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9" w:leftChars="-266" w:right="-537" w:rightChars="-244" w:hanging="436" w:hangingChars="28"/>
        <w:jc w:val="center"/>
        <w:rPr>
          <w:rFonts w:ascii="Times New Roman" w:hAnsi="Times New Roman" w:eastAsia="宋体" w:cs="Times New Roman"/>
          <w:b/>
          <w:color w:val="FF0000"/>
          <w:spacing w:val="-48"/>
          <w:w w:val="50"/>
          <w:sz w:val="156"/>
          <w:szCs w:val="84"/>
        </w:rPr>
      </w:pPr>
      <w:r>
        <w:rPr>
          <w:sz w:val="156"/>
        </w:rPr>
        <mc:AlternateContent>
          <mc:Choice Requires="wps">
            <w:drawing>
              <wp:anchor distT="0" distB="0" distL="114300" distR="114300" simplePos="0" relativeHeight="251659264" behindDoc="0" locked="0" layoutInCell="1" allowOverlap="1">
                <wp:simplePos x="0" y="0"/>
                <wp:positionH relativeFrom="column">
                  <wp:posOffset>4114165</wp:posOffset>
                </wp:positionH>
                <wp:positionV relativeFrom="paragraph">
                  <wp:posOffset>-459740</wp:posOffset>
                </wp:positionV>
                <wp:extent cx="1704975" cy="436245"/>
                <wp:effectExtent l="0" t="0" r="9525" b="1905"/>
                <wp:wrapNone/>
                <wp:docPr id="2" name="文本框 2"/>
                <wp:cNvGraphicFramePr/>
                <a:graphic xmlns:a="http://schemas.openxmlformats.org/drawingml/2006/main">
                  <a:graphicData uri="http://schemas.microsoft.com/office/word/2010/wordprocessingShape">
                    <wps:wsp>
                      <wps:cNvSpPr txBox="1"/>
                      <wps:spPr>
                        <a:xfrm>
                          <a:off x="5571490" y="872490"/>
                          <a:ext cx="1704975" cy="4362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HSJTG-2022-5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95pt;margin-top:-36.2pt;height:34.35pt;width:134.25pt;z-index:251659264;mso-width-relative:page;mso-height-relative:page;" fillcolor="#FFFFFF [3201]" filled="t" stroked="f" coordsize="21600,21600" o:gfxdata="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UFyE9YA&#10;AAAKAQAADwAAAAAAAAABACAAAAAiAAAAZHJzL2Rvd25yZXYueG1sUEsBAhQAFAAAAAgAh07iQJBH&#10;CCFaAgAAmgQAAA4AAAAAAAAAAQAgAAAAJQEAAGRycy9lMm9Eb2MueG1sUEsFBgAAAAAGAAYAWQEA&#10;APEFAAAAAA==&#10;">
                <v:fill on="t" focussize="0,0"/>
                <v:stroke on="f" weight="0.5pt"/>
                <v:imagedata o:title=""/>
                <o:lock v:ext="edit" aspectratio="f"/>
                <v:textbox>
                  <w:txbxContent>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HSJTG-2022-5</w:t>
                      </w:r>
                    </w:p>
                  </w:txbxContent>
                </v:textbox>
              </v:shape>
            </w:pict>
          </mc:Fallback>
        </mc:AlternateContent>
      </w:r>
      <w:r>
        <w:rPr>
          <w:rFonts w:hint="eastAsia" w:ascii="Times New Roman" w:hAnsi="Times New Roman" w:eastAsia="宋体" w:cs="Times New Roman"/>
          <w:b/>
          <w:color w:val="FF0000"/>
          <w:spacing w:val="-48"/>
          <w:w w:val="50"/>
          <w:sz w:val="156"/>
          <w:szCs w:val="84"/>
        </w:rPr>
        <w:t>安徽省黄山市交通运输局文件</w:t>
      </w:r>
    </w:p>
    <w:p>
      <w:pPr>
        <w:spacing w:line="400" w:lineRule="exact"/>
        <w:ind w:left="-376" w:leftChars="-171" w:right="-537" w:rightChars="-244" w:firstLine="160" w:firstLineChars="50"/>
        <w:rPr>
          <w:rFonts w:ascii="仿宋_GB2312" w:hAnsi="宋体" w:eastAsia="仿宋_GB2312" w:cs="Times New Roman"/>
          <w:sz w:val="32"/>
          <w:szCs w:val="32"/>
        </w:rPr>
      </w:pPr>
    </w:p>
    <w:p>
      <w:pPr>
        <w:widowControl/>
        <w:shd w:val="clear" w:color="auto" w:fill="FFFFFF"/>
        <w:spacing w:line="600" w:lineRule="atLeast"/>
        <w:jc w:val="both"/>
        <w:rPr>
          <w:rFonts w:hint="eastAsia" w:ascii="方正仿宋_GBK" w:hAnsi="方正仿宋_GBK" w:eastAsia="方正仿宋_GBK" w:cs="方正仿宋_GBK"/>
          <w:color w:val="000000"/>
          <w:kern w:val="0"/>
          <w:sz w:val="32"/>
          <w:szCs w:val="32"/>
        </w:rPr>
      </w:pPr>
    </w:p>
    <w:p>
      <w:pPr>
        <w:widowControl/>
        <w:shd w:val="clear" w:color="auto" w:fill="FFFFFF"/>
        <w:spacing w:line="600" w:lineRule="atLeast"/>
        <w:jc w:val="center"/>
        <w:rPr>
          <w:rFonts w:hint="eastAsia" w:ascii="Times New Roman" w:hAnsi="Times New Roman" w:eastAsia="宋体" w:cs="Times New Roman"/>
          <w:b/>
          <w:color w:val="FF0000"/>
          <w:spacing w:val="-48"/>
          <w:w w:val="50"/>
          <w:sz w:val="156"/>
          <w:szCs w:val="84"/>
        </w:rPr>
      </w:pPr>
      <w:r>
        <w:rPr>
          <w:rFonts w:hint="eastAsia" w:ascii="方正仿宋_GBK" w:hAnsi="方正仿宋_GBK" w:eastAsia="方正仿宋_GBK" w:cs="方正仿宋_GBK"/>
          <w:color w:val="000000"/>
          <w:kern w:val="0"/>
          <w:sz w:val="32"/>
          <w:szCs w:val="32"/>
        </w:rPr>
        <w:t>黄交运</w:t>
      </w:r>
      <w:r>
        <w:rPr>
          <w:rFonts w:hint="eastAsia" w:ascii="仿宋" w:hAnsi="仿宋" w:eastAsia="仿宋" w:cs="Times New Roman"/>
          <w:color w:val="000000"/>
          <w:kern w:val="0"/>
          <w:sz w:val="32"/>
          <w:szCs w:val="32"/>
        </w:rPr>
        <w:t>〔</w:t>
      </w:r>
      <w:r>
        <w:rPr>
          <w:rFonts w:hint="eastAsia" w:ascii="Times New Roman" w:hAnsi="Times New Roman" w:eastAsia="仿宋" w:cs="Times New Roman"/>
          <w:color w:val="000000"/>
          <w:kern w:val="0"/>
          <w:sz w:val="32"/>
          <w:szCs w:val="32"/>
        </w:rPr>
        <w:t>20</w:t>
      </w:r>
      <w:r>
        <w:rPr>
          <w:rFonts w:hint="eastAsia" w:ascii="Times New Roman" w:hAnsi="Times New Roman" w:eastAsia="仿宋" w:cs="Times New Roman"/>
          <w:color w:val="000000"/>
          <w:kern w:val="0"/>
          <w:sz w:val="32"/>
          <w:szCs w:val="32"/>
          <w:lang w:val="en-US" w:eastAsia="zh-CN"/>
        </w:rPr>
        <w:t>22</w:t>
      </w:r>
      <w:r>
        <w:rPr>
          <w:rFonts w:hint="eastAsia" w:ascii="仿宋" w:hAnsi="仿宋" w:eastAsia="仿宋" w:cs="Times New Roman"/>
          <w:color w:val="000000"/>
          <w:kern w:val="0"/>
          <w:sz w:val="32"/>
          <w:szCs w:val="32"/>
        </w:rPr>
        <w:t>〕</w:t>
      </w:r>
      <w:r>
        <w:rPr>
          <w:rFonts w:hint="eastAsia" w:ascii="Times New Roman" w:hAnsi="Times New Roman" w:eastAsia="仿宋" w:cs="Times New Roman"/>
          <w:color w:val="000000"/>
          <w:kern w:val="0"/>
          <w:sz w:val="32"/>
          <w:szCs w:val="32"/>
          <w:lang w:val="en-US" w:eastAsia="zh-CN"/>
        </w:rPr>
        <w:t>174</w:t>
      </w:r>
      <w:r>
        <w:rPr>
          <w:rFonts w:hint="eastAsia" w:ascii="仿宋" w:hAnsi="仿宋" w:eastAsia="仿宋" w:cs="Times New Roman"/>
          <w:color w:val="000000"/>
          <w:kern w:val="0"/>
          <w:sz w:val="32"/>
          <w:szCs w:val="32"/>
        </w:rPr>
        <w:t xml:space="preserve">号                     </w:t>
      </w:r>
    </w:p>
    <w:p>
      <w:pPr>
        <w:spacing w:line="360" w:lineRule="exact"/>
        <w:ind w:left="-376" w:leftChars="-171" w:right="-537" w:rightChars="-244"/>
        <w:rPr>
          <w:rFonts w:ascii="Times New Roman" w:hAnsi="Times New Roman" w:eastAsia="宋体" w:cs="Times New Roman"/>
          <w:b/>
          <w:color w:val="FF0000"/>
          <w:spacing w:val="-48"/>
          <w:w w:val="50"/>
          <w:sz w:val="32"/>
          <w:szCs w:val="32"/>
        </w:rPr>
      </w:pPr>
      <w:r>
        <w:rPr>
          <w:rFonts w:ascii="Times New Roman" w:hAnsi="Times New Roman" w:eastAsia="宋体" w:cs="Times New Roman"/>
          <w:b/>
          <w:color w:val="FF0000"/>
          <w:spacing w:val="-48"/>
          <w:w w:val="50"/>
          <w:szCs w:val="21"/>
          <w:u w:val="thick" w:color="FF0000"/>
        </w:rPr>
        <w:t xml:space="preserve">                    </w:t>
      </w:r>
      <w:r>
        <w:rPr>
          <w:rFonts w:hint="eastAsia" w:ascii="仿宋_GB2312" w:hAnsi="Times New Roman" w:eastAsia="仿宋_GB2312" w:cs="Times New Roman"/>
          <w:color w:val="000000"/>
          <w:sz w:val="48"/>
          <w:szCs w:val="48"/>
          <w:u w:val="thick" w:color="FF0000"/>
        </w:rPr>
        <w:t xml:space="preserve">                                  </w:t>
      </w:r>
      <w:r>
        <w:rPr>
          <w:rFonts w:hint="eastAsia" w:ascii="仿宋_GB2312" w:hAnsi="Times New Roman" w:eastAsia="仿宋_GB2312" w:cs="Times New Roman"/>
          <w:color w:val="000000"/>
          <w:sz w:val="48"/>
          <w:szCs w:val="48"/>
          <w:u w:val="thick" w:color="FF0000"/>
          <w:lang w:val="en-US" w:eastAsia="zh-CN"/>
        </w:rPr>
        <w:t xml:space="preserve">  </w:t>
      </w:r>
      <w:r>
        <w:rPr>
          <w:rFonts w:hint="eastAsia" w:ascii="仿宋_GB2312" w:hAnsi="Times New Roman" w:eastAsia="仿宋_GB2312" w:cs="Times New Roman"/>
          <w:color w:val="000000"/>
          <w:sz w:val="48"/>
          <w:szCs w:val="48"/>
          <w:u w:val="thick" w:color="FF0000"/>
        </w:rPr>
        <w:t xml:space="preserve">    </w:t>
      </w:r>
    </w:p>
    <w:p>
      <w:pPr>
        <w:keepNext w:val="0"/>
        <w:keepLines w:val="0"/>
        <w:pageBreakBefore w:val="0"/>
        <w:widowControl w:val="0"/>
        <w:kinsoku/>
        <w:wordWrap/>
        <w:overflowPunct/>
        <w:topLinePunct w:val="0"/>
        <w:autoSpaceDE/>
        <w:autoSpaceDN/>
        <w:bidi w:val="0"/>
        <w:spacing w:after="0" w:line="56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关于印发《黄山市农村公路施工企业</w:t>
      </w:r>
    </w:p>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信用评价管理办法(试行)》的通知</w:t>
      </w:r>
    </w:p>
    <w:p>
      <w:pPr>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各区县交通运输局、</w:t>
      </w:r>
      <w:r>
        <w:rPr>
          <w:rFonts w:hint="default" w:ascii="Times New Roman" w:hAnsi="Times New Roman" w:eastAsia="方正仿宋_GBK" w:cs="Times New Roman"/>
          <w:sz w:val="32"/>
          <w:szCs w:val="32"/>
          <w:lang w:val="en-US" w:eastAsia="zh-CN"/>
        </w:rPr>
        <w:t>黄山风景区交通局，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val="en-US" w:eastAsia="zh-CN"/>
        </w:rPr>
        <w:t>公路</w:t>
      </w:r>
      <w:r>
        <w:rPr>
          <w:rFonts w:hint="default" w:ascii="Times New Roman" w:hAnsi="Times New Roman" w:eastAsia="方正仿宋_GBK" w:cs="Times New Roman"/>
          <w:sz w:val="32"/>
          <w:szCs w:val="32"/>
          <w:lang w:eastAsia="zh-CN"/>
        </w:rPr>
        <w:t>管理服务中心、</w:t>
      </w:r>
      <w:r>
        <w:rPr>
          <w:rFonts w:hint="default" w:ascii="Times New Roman" w:hAnsi="Times New Roman" w:eastAsia="方正仿宋_GBK" w:cs="Times New Roman"/>
          <w:sz w:val="32"/>
          <w:szCs w:val="32"/>
          <w:lang w:val="en-US" w:eastAsia="zh-CN"/>
        </w:rPr>
        <w:t>市农村公路管理服务中心、</w:t>
      </w:r>
      <w:r>
        <w:rPr>
          <w:rFonts w:hint="default" w:ascii="Times New Roman" w:hAnsi="Times New Roman" w:eastAsia="方正仿宋_GBK" w:cs="Times New Roman"/>
          <w:sz w:val="32"/>
          <w:szCs w:val="32"/>
          <w:lang w:eastAsia="zh-CN"/>
        </w:rPr>
        <w:t>市交通运输综合行政执法支队：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为加强信用交通体系建设，构建以信用为基础的新型监管机制，</w:t>
      </w:r>
      <w:r>
        <w:rPr>
          <w:rFonts w:hint="default" w:ascii="Times New Roman" w:hAnsi="Times New Roman" w:eastAsia="方正仿宋_GBK" w:cs="Times New Roman"/>
          <w:sz w:val="32"/>
          <w:szCs w:val="32"/>
          <w:lang w:val="en-US" w:eastAsia="zh-CN"/>
        </w:rPr>
        <w:t>加强和规范农村公路行业信用管理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市局起草了</w:t>
      </w:r>
      <w:r>
        <w:rPr>
          <w:rFonts w:hint="default" w:ascii="Times New Roman" w:hAnsi="Times New Roman" w:eastAsia="方正仿宋_GBK" w:cs="Times New Roman"/>
          <w:sz w:val="32"/>
          <w:szCs w:val="32"/>
          <w:lang w:eastAsia="zh-CN"/>
        </w:rPr>
        <w:t>《黄山市农村公路施工企业信用评价管理办法（</w:t>
      </w:r>
      <w:r>
        <w:rPr>
          <w:rFonts w:hint="default" w:ascii="Times New Roman" w:hAnsi="Times New Roman" w:eastAsia="方正仿宋_GBK" w:cs="Times New Roman"/>
          <w:sz w:val="32"/>
          <w:szCs w:val="32"/>
          <w:lang w:val="en-US" w:eastAsia="zh-CN"/>
        </w:rPr>
        <w:t>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lang w:eastAsia="zh-CN"/>
        </w:rPr>
        <w:t>印发给你们，请认真贯彻执行。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2022年11月9日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cs="Times New Roman"/>
          <w:sz w:val="32"/>
          <w:szCs w:val="32"/>
          <w:lang w:val="en-US" w:eastAsia="zh-CN"/>
        </w:rPr>
      </w:pPr>
    </w:p>
    <w:tbl>
      <w:tblPr>
        <w:tblStyle w:val="8"/>
        <w:tblpPr w:leftFromText="180" w:rightFromText="180" w:vertAnchor="text" w:horzAnchor="page" w:tblpX="1555" w:tblpY="7841"/>
        <w:tblOverlap w:val="never"/>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060" w:type="dxa"/>
            <w:tcBorders>
              <w:top w:val="single" w:color="auto" w:sz="12" w:space="0"/>
              <w:bottom w:val="single" w:color="auto" w:sz="8" w:space="0"/>
            </w:tcBorders>
            <w:noWrap w:val="0"/>
            <w:vAlign w:val="top"/>
          </w:tcPr>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28"/>
                <w:szCs w:val="28"/>
                <w:vertAlign w:val="baseline"/>
                <w:lang w:val="en-US" w:eastAsia="zh-CN"/>
              </w:rPr>
              <w:t>抄送：市公共资源交易监督管理局、市公共资源交易中心。</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060" w:type="dxa"/>
            <w:tcBorders>
              <w:top w:val="single" w:color="auto" w:sz="8" w:space="0"/>
              <w:bottom w:val="single" w:color="auto" w:sz="12" w:space="0"/>
            </w:tcBorders>
            <w:noWrap w:val="0"/>
            <w:vAlign w:val="top"/>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280" w:firstLineChars="100"/>
              <w:jc w:val="both"/>
              <w:textAlignment w:val="auto"/>
              <w:rPr>
                <w:rFonts w:hint="eastAsia" w:ascii="Times New Roman" w:hAnsi="Times New Roman" w:eastAsia="方正仿宋_GBK" w:cs="方正仿宋_GBK"/>
                <w:kern w:val="2"/>
                <w:sz w:val="32"/>
                <w:szCs w:val="32"/>
                <w:vertAlign w:val="baseline"/>
                <w:lang w:val="en-US" w:eastAsia="zh-CN" w:bidi="ar-SA"/>
              </w:rPr>
            </w:pPr>
            <w:r>
              <w:rPr>
                <w:rFonts w:hint="eastAsia" w:ascii="Times New Roman" w:hAnsi="Times New Roman" w:eastAsia="方正仿宋_GBK" w:cs="方正仿宋_GBK"/>
                <w:sz w:val="28"/>
                <w:szCs w:val="28"/>
                <w:vertAlign w:val="baseline"/>
                <w:lang w:val="en-US" w:eastAsia="zh-CN"/>
              </w:rPr>
              <w:t>黄山市交通运输局办公室                  2022年11月9日印发</w:t>
            </w:r>
          </w:p>
        </w:tc>
      </w:tr>
    </w:tbl>
    <w:p>
      <w:pPr>
        <w:sectPr>
          <w:footerReference r:id="rId4" w:type="default"/>
          <w:pgSz w:w="11906" w:h="16838"/>
          <w:pgMar w:top="2098" w:right="1531" w:bottom="1984" w:left="1531" w:header="851" w:footer="992" w:gutter="0"/>
          <w:pgNumType w:fmt="decimal"/>
          <w:cols w:space="425" w:num="1"/>
          <w:formProt w:val="1"/>
          <w:docGrid w:type="lines" w:linePitch="312" w:charSpace="0"/>
        </w:sect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附件1：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i w:val="0"/>
          <w:caps w:val="0"/>
          <w:color w:val="auto"/>
          <w:spacing w:val="0"/>
          <w:sz w:val="44"/>
          <w:szCs w:val="44"/>
          <w:shd w:val="clear" w:color="auto"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i w:val="0"/>
          <w:caps w:val="0"/>
          <w:color w:val="auto"/>
          <w:spacing w:val="0"/>
          <w:sz w:val="44"/>
          <w:szCs w:val="44"/>
          <w:shd w:val="clear" w:color="auto" w:fill="FFFFFF"/>
        </w:rPr>
      </w:pPr>
      <w:r>
        <w:rPr>
          <w:rFonts w:hint="default" w:ascii="Times New Roman" w:hAnsi="Times New Roman" w:eastAsia="方正小标宋简体" w:cs="Times New Roman"/>
          <w:i w:val="0"/>
          <w:caps w:val="0"/>
          <w:color w:val="auto"/>
          <w:spacing w:val="0"/>
          <w:sz w:val="44"/>
          <w:szCs w:val="44"/>
          <w:shd w:val="clear" w:color="auto" w:fill="FFFFFF"/>
          <w:lang w:eastAsia="zh-CN"/>
        </w:rPr>
        <w:t>黄山</w:t>
      </w:r>
      <w:r>
        <w:rPr>
          <w:rFonts w:hint="default" w:ascii="Times New Roman" w:hAnsi="Times New Roman" w:eastAsia="方正小标宋简体" w:cs="Times New Roman"/>
          <w:i w:val="0"/>
          <w:caps w:val="0"/>
          <w:color w:val="auto"/>
          <w:spacing w:val="0"/>
          <w:sz w:val="44"/>
          <w:szCs w:val="44"/>
          <w:shd w:val="clear" w:color="auto" w:fill="FFFFFF"/>
        </w:rPr>
        <w:t>市农村公路施工企业信用评价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i w:val="0"/>
          <w:caps w:val="0"/>
          <w:color w:val="auto"/>
          <w:spacing w:val="0"/>
          <w:sz w:val="44"/>
          <w:szCs w:val="44"/>
          <w:shd w:val="clear" w:color="auto" w:fill="FFFFFF"/>
        </w:rPr>
      </w:pPr>
      <w:r>
        <w:rPr>
          <w:rFonts w:hint="default" w:ascii="Times New Roman" w:hAnsi="Times New Roman" w:eastAsia="方正小标宋简体" w:cs="Times New Roman"/>
          <w:i w:val="0"/>
          <w:caps w:val="0"/>
          <w:color w:val="auto"/>
          <w:spacing w:val="0"/>
          <w:sz w:val="44"/>
          <w:szCs w:val="44"/>
          <w:shd w:val="clear" w:color="auto" w:fill="FFFFFF"/>
        </w:rPr>
        <w:t>管理办法(试行)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第一条 </w:t>
      </w:r>
      <w:r>
        <w:rPr>
          <w:rFonts w:hint="default" w:ascii="Times New Roman" w:hAnsi="Times New Roman" w:eastAsia="仿宋_GB2312" w:cs="Times New Roman"/>
          <w:i w:val="0"/>
          <w:caps w:val="0"/>
          <w:color w:val="auto"/>
          <w:spacing w:val="0"/>
          <w:sz w:val="32"/>
          <w:szCs w:val="32"/>
          <w:shd w:val="clear" w:color="auto" w:fill="FFFFFF"/>
        </w:rPr>
        <w:t>为认真贯彻落实习近平总书记“四好农村路”重要指示批示精神，进一步增强我市农村公路施工企业和人员的守法诚信意识，推动“四好农村路”高质量发展，根据《农村公路建设管理办法》、《农村公路建设质量管理办法》、《交通运输部办公厅关于提升农村公路工程质量耐久性的实施意见》、《小交通量农村公路工程技术标准》及《交通运输部办公厅关于进一步加强农村公路建设和质量管理的通知》要求，参照《公路施工企业信用评价规则》、《安徽省实施〈公路施工企业信用评价规则〉细则》，结合我市实际，制定本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第二条 </w:t>
      </w:r>
      <w:r>
        <w:rPr>
          <w:rFonts w:hint="default" w:ascii="Times New Roman" w:hAnsi="Times New Roman" w:eastAsia="仿宋_GB2312" w:cs="Times New Roman"/>
          <w:i w:val="0"/>
          <w:caps w:val="0"/>
          <w:color w:val="auto"/>
          <w:spacing w:val="0"/>
          <w:sz w:val="32"/>
          <w:szCs w:val="32"/>
          <w:shd w:val="clear" w:color="auto" w:fill="FFFFFF"/>
        </w:rPr>
        <w:t>本办法适用于参与我市农村公路建设项目具有独立法人资质的施工企业的信用评价。所称信用评价是指市交通运输主管部门</w:t>
      </w:r>
      <w:r>
        <w:rPr>
          <w:rFonts w:hint="default" w:ascii="Times New Roman" w:hAnsi="Times New Roman" w:eastAsia="仿宋_GB2312" w:cs="Times New Roman"/>
          <w:i w:val="0"/>
          <w:caps w:val="0"/>
          <w:color w:val="auto"/>
          <w:spacing w:val="0"/>
          <w:sz w:val="32"/>
          <w:szCs w:val="32"/>
          <w:shd w:val="clear" w:color="auto" w:fill="FFFFFF"/>
          <w:lang w:eastAsia="zh-CN"/>
        </w:rPr>
        <w:t>或其委托机构</w:t>
      </w:r>
      <w:r>
        <w:rPr>
          <w:rFonts w:hint="default" w:ascii="Times New Roman" w:hAnsi="Times New Roman" w:eastAsia="仿宋_GB2312" w:cs="Times New Roman"/>
          <w:i w:val="0"/>
          <w:caps w:val="0"/>
          <w:color w:val="auto"/>
          <w:spacing w:val="0"/>
          <w:sz w:val="32"/>
          <w:szCs w:val="32"/>
          <w:shd w:val="clear" w:color="auto" w:fill="FFFFFF"/>
        </w:rPr>
        <w:t>依据有关法律法规、标准规范、合同文件等，通过量化方式对施工企业在</w:t>
      </w:r>
      <w:r>
        <w:rPr>
          <w:rFonts w:hint="default" w:ascii="Times New Roman" w:hAnsi="Times New Roman" w:eastAsia="仿宋_GB2312" w:cs="Times New Roman"/>
          <w:i w:val="0"/>
          <w:caps w:val="0"/>
          <w:color w:val="auto"/>
          <w:spacing w:val="0"/>
          <w:sz w:val="32"/>
          <w:szCs w:val="32"/>
          <w:shd w:val="clear" w:color="auto" w:fill="FFFFFF"/>
          <w:lang w:eastAsia="zh-CN"/>
        </w:rPr>
        <w:t>黄山</w:t>
      </w:r>
      <w:r>
        <w:rPr>
          <w:rFonts w:hint="default" w:ascii="Times New Roman" w:hAnsi="Times New Roman" w:eastAsia="仿宋_GB2312" w:cs="Times New Roman"/>
          <w:i w:val="0"/>
          <w:caps w:val="0"/>
          <w:color w:val="auto"/>
          <w:spacing w:val="0"/>
          <w:sz w:val="32"/>
          <w:szCs w:val="32"/>
          <w:shd w:val="clear" w:color="auto" w:fill="FFFFFF"/>
        </w:rPr>
        <w:t>市农村公路建设市场从业行为的评价。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信用评价内容由公路从业单位投标行为、履约行为和其他行为构成，具体见附件1、附件2。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i w:val="0"/>
          <w:caps w:val="0"/>
          <w:color w:val="auto"/>
          <w:spacing w:val="0"/>
          <w:sz w:val="32"/>
          <w:szCs w:val="32"/>
          <w:shd w:val="clear" w:color="auto" w:fill="FFFFFF"/>
        </w:rPr>
        <w:t>第三条 </w:t>
      </w:r>
      <w:r>
        <w:rPr>
          <w:rFonts w:hint="default" w:ascii="Times New Roman" w:hAnsi="Times New Roman" w:eastAsia="仿宋_GB2312" w:cs="Times New Roman"/>
          <w:i w:val="0"/>
          <w:caps w:val="0"/>
          <w:color w:val="auto"/>
          <w:spacing w:val="0"/>
          <w:sz w:val="32"/>
          <w:szCs w:val="32"/>
          <w:shd w:val="clear" w:color="auto" w:fill="FFFFFF"/>
        </w:rPr>
        <w:t>农村公路施工企业信用评价遵循“公开、公平、公正和诚实信用”的原则，以事实为依据，依法进行客观、准确的考核评定。评价结果实行签认和公示、公告制度。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b/>
          <w:bCs/>
          <w:i w:val="0"/>
          <w:caps w:val="0"/>
          <w:color w:val="auto"/>
          <w:spacing w:val="0"/>
          <w:sz w:val="32"/>
          <w:szCs w:val="32"/>
          <w:shd w:val="clear" w:color="auto" w:fill="FFFFFF"/>
          <w:lang w:eastAsia="zh-CN"/>
        </w:rPr>
        <w:t>第四条</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信用评价管理工作按照农村公路建设类别进行分类评价，实行统一管理，分类负责。原则上仅对黄山市农村公路单个合同价200万以上项目所对应的施工企业从业行为进行评价。并且要充分发挥信用结果奖优惩劣的导向作用，农村公路施工企业AA要控制在45%以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第二章 职责及分工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五</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信用评价管理工作实行统一管理、分级负责。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jc w:val="both"/>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六</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lang w:eastAsia="zh-CN"/>
        </w:rPr>
        <w:t>市交通运输局负责组织</w:t>
      </w:r>
      <w:r>
        <w:rPr>
          <w:rFonts w:hint="default" w:ascii="Times New Roman" w:hAnsi="Times New Roman" w:eastAsia="仿宋_GB2312" w:cs="Times New Roman"/>
          <w:i w:val="0"/>
          <w:caps w:val="0"/>
          <w:color w:val="auto"/>
          <w:spacing w:val="0"/>
          <w:sz w:val="32"/>
          <w:szCs w:val="32"/>
          <w:shd w:val="clear" w:color="auto" w:fill="FFFFFF"/>
        </w:rPr>
        <w:t>全市农村公路施工企业信用评价管理工作</w:t>
      </w:r>
      <w:r>
        <w:rPr>
          <w:rFonts w:hint="default" w:ascii="Times New Roman" w:hAnsi="Times New Roman" w:eastAsia="仿宋_GB2312" w:cs="Times New Roman"/>
          <w:i w:val="0"/>
          <w:caps w:val="0"/>
          <w:color w:val="auto"/>
          <w:spacing w:val="0"/>
          <w:sz w:val="32"/>
          <w:szCs w:val="32"/>
          <w:shd w:val="clear" w:color="auto" w:fill="FFFFFF"/>
          <w:lang w:eastAsia="zh-CN"/>
        </w:rPr>
        <w:t>，实行动态管理，定期发布市级综合评价结果，并上报省级部门。</w:t>
      </w:r>
      <w:r>
        <w:rPr>
          <w:rFonts w:hint="default" w:ascii="Times New Roman" w:hAnsi="Times New Roman" w:eastAsia="仿宋_GB2312" w:cs="Times New Roman"/>
          <w:i w:val="0"/>
          <w:caps w:val="0"/>
          <w:color w:val="auto"/>
          <w:spacing w:val="0"/>
          <w:sz w:val="32"/>
          <w:szCs w:val="32"/>
          <w:shd w:val="clear" w:color="auto" w:fill="FFFFFF"/>
        </w:rPr>
        <w:t>市</w:t>
      </w:r>
      <w:r>
        <w:rPr>
          <w:rFonts w:hint="default" w:ascii="Times New Roman" w:hAnsi="Times New Roman" w:eastAsia="仿宋_GB2312" w:cs="Times New Roman"/>
          <w:i w:val="0"/>
          <w:caps w:val="0"/>
          <w:color w:val="auto"/>
          <w:spacing w:val="0"/>
          <w:sz w:val="32"/>
          <w:szCs w:val="32"/>
          <w:shd w:val="clear" w:color="auto" w:fill="FFFFFF"/>
          <w:lang w:eastAsia="zh-CN"/>
        </w:rPr>
        <w:t>农村</w:t>
      </w:r>
      <w:r>
        <w:rPr>
          <w:rFonts w:hint="default" w:ascii="Times New Roman" w:hAnsi="Times New Roman" w:eastAsia="仿宋_GB2312" w:cs="Times New Roman"/>
          <w:i w:val="0"/>
          <w:caps w:val="0"/>
          <w:color w:val="auto"/>
          <w:spacing w:val="0"/>
          <w:sz w:val="32"/>
          <w:szCs w:val="32"/>
          <w:shd w:val="clear" w:color="auto" w:fill="FFFFFF"/>
        </w:rPr>
        <w:t>公路管理</w:t>
      </w:r>
      <w:r>
        <w:rPr>
          <w:rFonts w:hint="default" w:ascii="Times New Roman" w:hAnsi="Times New Roman" w:eastAsia="仿宋_GB2312" w:cs="Times New Roman"/>
          <w:i w:val="0"/>
          <w:caps w:val="0"/>
          <w:color w:val="auto"/>
          <w:spacing w:val="0"/>
          <w:sz w:val="32"/>
          <w:szCs w:val="32"/>
          <w:shd w:val="clear" w:color="auto" w:fill="FFFFFF"/>
          <w:lang w:eastAsia="zh-CN"/>
        </w:rPr>
        <w:t>服务中心、市交通</w:t>
      </w:r>
      <w:r>
        <w:rPr>
          <w:rFonts w:hint="default" w:ascii="Times New Roman" w:hAnsi="Times New Roman" w:eastAsia="仿宋_GB2312" w:cs="Times New Roman"/>
          <w:i w:val="0"/>
          <w:caps w:val="0"/>
          <w:color w:val="auto"/>
          <w:spacing w:val="0"/>
          <w:sz w:val="32"/>
          <w:szCs w:val="32"/>
          <w:shd w:val="clear" w:color="auto" w:fill="FFFFFF"/>
          <w:lang w:val="en-US" w:eastAsia="zh-CN"/>
        </w:rPr>
        <w:t>运输综合行政执法支队质监大队</w:t>
      </w:r>
      <w:r>
        <w:rPr>
          <w:rFonts w:hint="default" w:ascii="Times New Roman" w:hAnsi="Times New Roman" w:eastAsia="仿宋_GB2312" w:cs="Times New Roman"/>
          <w:i w:val="0"/>
          <w:caps w:val="0"/>
          <w:color w:val="auto"/>
          <w:spacing w:val="0"/>
          <w:sz w:val="32"/>
          <w:szCs w:val="32"/>
          <w:shd w:val="clear" w:color="auto" w:fill="FFFFFF"/>
          <w:lang w:eastAsia="zh-CN"/>
        </w:rPr>
        <w:t>协助</w:t>
      </w:r>
      <w:r>
        <w:rPr>
          <w:rFonts w:hint="default" w:ascii="Times New Roman" w:hAnsi="Times New Roman" w:eastAsia="仿宋_GB2312" w:cs="Times New Roman"/>
          <w:i w:val="0"/>
          <w:caps w:val="0"/>
          <w:color w:val="auto"/>
          <w:spacing w:val="0"/>
          <w:sz w:val="32"/>
          <w:szCs w:val="32"/>
          <w:shd w:val="clear" w:color="auto" w:fill="FFFFFF"/>
        </w:rPr>
        <w:t>市交通运输</w:t>
      </w:r>
      <w:r>
        <w:rPr>
          <w:rFonts w:hint="default" w:ascii="Times New Roman" w:hAnsi="Times New Roman" w:eastAsia="仿宋_GB2312" w:cs="Times New Roman"/>
          <w:i w:val="0"/>
          <w:caps w:val="0"/>
          <w:color w:val="auto"/>
          <w:spacing w:val="0"/>
          <w:sz w:val="32"/>
          <w:szCs w:val="32"/>
          <w:u w:val="none"/>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lang w:eastAsia="zh-CN"/>
        </w:rPr>
        <w:t>根据项目管理权限和项目建设情况，</w:t>
      </w:r>
      <w:r>
        <w:rPr>
          <w:rFonts w:hint="default" w:ascii="Times New Roman" w:hAnsi="Times New Roman" w:eastAsia="仿宋_GB2312" w:cs="Times New Roman"/>
          <w:i w:val="0"/>
          <w:caps w:val="0"/>
          <w:color w:val="auto"/>
          <w:spacing w:val="0"/>
          <w:sz w:val="32"/>
          <w:szCs w:val="32"/>
          <w:shd w:val="clear" w:color="auto" w:fill="FFFFFF"/>
        </w:rPr>
        <w:t>必要时对招标人或项目法人的信用评价管理工作及从业单位的投标行为、履约行为等进行抽查。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七</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各县区交通运输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具体负责其辖区内农村公路施工企业信用评价工作，形成信用评价结果，并建立辖区内农村公路施工企业信用档案。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第三章 信用评价方法和标准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八</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信用评价采取定期评价和动态评价相结合的方式。定期评价工作原则上每年组织一次，对施工企业上一年度(1月1日至12月31日期间)的信用行为进行评价。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九</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投标行为以农村公路施工企业单次投标为评价单元，履约行为以单个施工合同段为评价单元。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default" w:ascii="Times New Roman" w:hAnsi="Times New Roman" w:eastAsia="仿宋_GB2312" w:cs="Times New Roman"/>
          <w:b/>
          <w:i w:val="0"/>
          <w:caps w:val="0"/>
          <w:color w:val="auto"/>
          <w:spacing w:val="0"/>
          <w:sz w:val="32"/>
          <w:szCs w:val="32"/>
          <w:shd w:val="clear" w:color="auto" w:fill="FFFFFF"/>
          <w:lang w:eastAsia="zh-CN"/>
        </w:rPr>
        <w:t>十</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信用评价程序:施工企业投标行为由招标人负责评价，履约行为由项目法人负责评价，其他行为由项目所在地县区交通运输主管部门复评。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4"/>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一</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投标行为评价。招标人完成每次招标工作后，仅对存在不良投标行为的从业单位进行投标行为评价、记录在案，并将评价结果报项目所在地县区交通运输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备查。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4"/>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二</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履约行为评价。结合日常建设管理情况和检查情况，项目法人对参与项目建设的施工企业当年度的履约行为实时记录并进行评价。对当年组织交工验收的工程项目，项目法人应在交工验收时完成有关从业单位本年度的履约行为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4"/>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三</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其他行为评价。其他行为由项目法人初评，项目所在地县区交通运输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或其授权第三方复评。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联合体有不良行为的，其各方均按相应标准扣分。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default" w:ascii="Times New Roman" w:hAnsi="Times New Roman" w:eastAsia="仿宋_GB2312" w:cs="Times New Roman"/>
          <w:b/>
          <w:i w:val="0"/>
          <w:caps w:val="0"/>
          <w:color w:val="auto"/>
          <w:spacing w:val="0"/>
          <w:sz w:val="32"/>
          <w:szCs w:val="32"/>
          <w:shd w:val="clear" w:color="auto" w:fill="FFFFFF"/>
          <w:lang w:eastAsia="zh-CN"/>
        </w:rPr>
        <w:t>一</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信用评价的依据: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一</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市级及以上交通运输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和其农村公路管理机构、质量监督机构，造价、审计、财政、人社管理机构及县区督查、检查结果或奖罚通报、决定;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二</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招标人、项目法人管理工作中的正式文件;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三</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举报、投诉或质量、安全事故调查处理结果;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四</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司法机关做出的司法认定及审计部门的审计意见;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五</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其他可以认定不良行为的有关资料。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default" w:ascii="Times New Roman" w:hAnsi="Times New Roman" w:eastAsia="仿宋_GB2312" w:cs="Times New Roman"/>
          <w:b/>
          <w:i w:val="0"/>
          <w:caps w:val="0"/>
          <w:color w:val="auto"/>
          <w:spacing w:val="0"/>
          <w:sz w:val="32"/>
          <w:szCs w:val="32"/>
          <w:shd w:val="clear" w:color="auto" w:fill="FFFFFF"/>
          <w:lang w:eastAsia="zh-CN"/>
        </w:rPr>
        <w:t>二</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信用评价的评分方法: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投标行为和履约行为初始分值为100分，实行累计扣分制。若有其他行为的，从企业信用评价总得分中扣除。具体的评分计算见《黄山市农村公路施工企业信用评价综合评分计算方法》（附件2)。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default" w:ascii="Times New Roman" w:hAnsi="Times New Roman" w:eastAsia="仿宋_GB2312" w:cs="Times New Roman"/>
          <w:b/>
          <w:i w:val="0"/>
          <w:caps w:val="0"/>
          <w:color w:val="auto"/>
          <w:spacing w:val="0"/>
          <w:sz w:val="32"/>
          <w:szCs w:val="32"/>
          <w:shd w:val="clear" w:color="auto" w:fill="FFFFFF"/>
          <w:lang w:eastAsia="zh-CN"/>
        </w:rPr>
        <w:t>三</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信用评价的开展:各县区交通</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运输局于每年1-2月对农村公路施工企业进行信用考核综合评分，</w:t>
      </w:r>
      <w:r>
        <w:rPr>
          <w:rFonts w:hint="default" w:ascii="Times New Roman" w:hAnsi="Times New Roman" w:eastAsia="仿宋_GB2312" w:cs="Times New Roman"/>
          <w:i w:val="0"/>
          <w:caps w:val="0"/>
          <w:color w:val="auto"/>
          <w:spacing w:val="0"/>
          <w:sz w:val="32"/>
          <w:szCs w:val="32"/>
          <w:shd w:val="clear" w:color="auto" w:fill="FFFFFF"/>
        </w:rPr>
        <w:t>并于2月底前将信用考核综合评分及相关材料报市</w:t>
      </w:r>
      <w:r>
        <w:rPr>
          <w:rFonts w:hint="default" w:ascii="Times New Roman" w:hAnsi="Times New Roman" w:eastAsia="仿宋_GB2312" w:cs="Times New Roman"/>
          <w:i w:val="0"/>
          <w:caps w:val="0"/>
          <w:color w:val="auto"/>
          <w:spacing w:val="0"/>
          <w:sz w:val="32"/>
          <w:szCs w:val="32"/>
          <w:shd w:val="clear" w:color="auto" w:fill="FFFFFF"/>
          <w:lang w:eastAsia="zh-CN"/>
        </w:rPr>
        <w:t>农村</w:t>
      </w:r>
      <w:r>
        <w:rPr>
          <w:rFonts w:hint="default" w:ascii="Times New Roman" w:hAnsi="Times New Roman" w:eastAsia="仿宋_GB2312" w:cs="Times New Roman"/>
          <w:i w:val="0"/>
          <w:caps w:val="0"/>
          <w:color w:val="auto"/>
          <w:spacing w:val="0"/>
          <w:sz w:val="32"/>
          <w:szCs w:val="32"/>
          <w:shd w:val="clear" w:color="auto" w:fill="FFFFFF"/>
        </w:rPr>
        <w:t>公路管理</w:t>
      </w:r>
      <w:r>
        <w:rPr>
          <w:rFonts w:hint="default" w:ascii="Times New Roman" w:hAnsi="Times New Roman" w:eastAsia="仿宋_GB2312" w:cs="Times New Roman"/>
          <w:i w:val="0"/>
          <w:caps w:val="0"/>
          <w:color w:val="auto"/>
          <w:spacing w:val="0"/>
          <w:sz w:val="32"/>
          <w:szCs w:val="32"/>
          <w:shd w:val="clear" w:color="auto" w:fill="FFFFFF"/>
          <w:lang w:eastAsia="zh-CN"/>
        </w:rPr>
        <w:t>服务中心</w:t>
      </w:r>
      <w:r>
        <w:rPr>
          <w:rFonts w:hint="default" w:ascii="Times New Roman" w:hAnsi="Times New Roman" w:eastAsia="仿宋_GB2312" w:cs="Times New Roman"/>
          <w:i w:val="0"/>
          <w:caps w:val="0"/>
          <w:color w:val="auto"/>
          <w:spacing w:val="0"/>
          <w:sz w:val="32"/>
          <w:szCs w:val="32"/>
          <w:shd w:val="clear" w:color="auto"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市农村公路管理服务中心于每年3月上旬，对县区上报的施工企业信用评价进行审核及汇总工作，并于3月15日前按照同一从业单位在黄山市农村公路建设市场的市级综合评价等级仅有一个的原则( 具体计算法参照附件2进行),将审核结果及相关材料报市交通运输局。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市交通运输局于3月底前，完成信用评价得分及综合评价等级审定工作，报送省交通运输厅，作为省级综合评价结果和公示依据。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default" w:ascii="Times New Roman" w:hAnsi="Times New Roman" w:eastAsia="仿宋_GB2312" w:cs="Times New Roman"/>
          <w:b/>
          <w:i w:val="0"/>
          <w:caps w:val="0"/>
          <w:color w:val="auto"/>
          <w:spacing w:val="0"/>
          <w:sz w:val="32"/>
          <w:szCs w:val="32"/>
          <w:shd w:val="clear" w:color="auto" w:fill="FFFFFF"/>
          <w:lang w:eastAsia="zh-CN"/>
        </w:rPr>
        <w:t>四</w:t>
      </w:r>
      <w:r>
        <w:rPr>
          <w:rFonts w:hint="default" w:ascii="Times New Roman" w:hAnsi="Times New Roman" w:eastAsia="仿宋_GB2312" w:cs="Times New Roman"/>
          <w:b/>
          <w:i w:val="0"/>
          <w:caps w:val="0"/>
          <w:color w:val="auto"/>
          <w:spacing w:val="0"/>
          <w:sz w:val="32"/>
          <w:szCs w:val="32"/>
          <w:shd w:val="clear" w:color="auto" w:fill="FFFFFF"/>
        </w:rPr>
        <w:t>条 </w:t>
      </w:r>
      <w:r>
        <w:rPr>
          <w:rFonts w:hint="default" w:ascii="Times New Roman" w:hAnsi="Times New Roman" w:eastAsia="仿宋_GB2312" w:cs="Times New Roman"/>
          <w:i w:val="0"/>
          <w:caps w:val="0"/>
          <w:color w:val="auto"/>
          <w:spacing w:val="0"/>
          <w:sz w:val="32"/>
          <w:szCs w:val="32"/>
          <w:shd w:val="clear" w:color="auto" w:fill="FFFFFF"/>
        </w:rPr>
        <w:t>信用评价等级分为AA、A、B</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C、D五个等级。各信用等级对应的企业信用评分X分别为: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AA级: 95分≤X≤100分，信用好;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A级: 85分≤X&lt;95分，信用较好;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B级: 75分≤X&lt;85分，信用一般;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C级: 60分≤X&lt;75分，信用较差;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D级: x&lt;60分，或存在严重失信行为，信用差。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联合体有不良行为的，其各方均按相应标准扣分。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default" w:ascii="Times New Roman" w:hAnsi="Times New Roman" w:eastAsia="仿宋_GB2312" w:cs="Times New Roman"/>
          <w:b/>
          <w:i w:val="0"/>
          <w:caps w:val="0"/>
          <w:color w:val="auto"/>
          <w:spacing w:val="0"/>
          <w:sz w:val="32"/>
          <w:szCs w:val="32"/>
          <w:shd w:val="clear" w:color="auto" w:fill="FFFFFF"/>
          <w:lang w:eastAsia="zh-CN"/>
        </w:rPr>
        <w:t>五</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施工企业有下列情况之一者，信用等级直接确定为D级: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一</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超越资质等级承揽工程;出借资质，允许其他单位或个人以本单位名义承揽工程;借用他人资质证书承揽工程。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二</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与招标人或与其他投标人串通投标;投标中有行贿行为。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三</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将中标合同转让或将合同段全部工作内容肢解后分别分包。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四</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因施工原因造成重大质量或重大及以上安全事故的。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五</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经质监机构鉴定合同段工程质量不合格,或施工管理综合评价为差。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六</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被司法机关认定有行贿、受贿行为，并构成犯罪。</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7"/>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七</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其他被限制投标，并在限制期限内的。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eastAsia" w:ascii="Times New Roman" w:hAnsi="Times New Roman" w:eastAsia="仿宋_GB2312" w:cs="Times New Roman"/>
          <w:b/>
          <w:i w:val="0"/>
          <w:caps w:val="0"/>
          <w:color w:val="auto"/>
          <w:spacing w:val="0"/>
          <w:sz w:val="32"/>
          <w:szCs w:val="32"/>
          <w:shd w:val="clear" w:color="auto" w:fill="FFFFFF"/>
          <w:lang w:eastAsia="zh-CN"/>
        </w:rPr>
        <w:t>六</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信用评价和社会责任要求: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施工企业信用考核具体细目详见附件1。同时，为增加其社会责任，除符合第十五条规定直接定为D级外，对拒绝参与交通运输主管部门组织的应急抢险任务的拒绝其进入我市农村公路建设市场。其次，推行加分奖励制度。对在我市疫情防控、脱贫攻坚、抗洪抢险、防汛救灾等工作突出贡献并获得表彰的施工单位给予加分，其中受交通运输部或省政府表彰的加5分，受省交通运输厅或黄山市政府表彰的加3分，受到市交通运输局或县区政府表彰的加2分，受到县区交通运输局表彰的加1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以上加分同类不重复计算，封顶10分，纳入总分计算。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0" w:right="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第四章 信用评价结果的应用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0" w:right="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eastAsia" w:ascii="Times New Roman" w:hAnsi="Times New Roman" w:eastAsia="仿宋_GB2312" w:cs="Times New Roman"/>
          <w:b/>
          <w:i w:val="0"/>
          <w:caps w:val="0"/>
          <w:color w:val="auto"/>
          <w:spacing w:val="0"/>
          <w:sz w:val="32"/>
          <w:szCs w:val="32"/>
          <w:shd w:val="clear" w:color="auto" w:fill="FFFFFF"/>
          <w:lang w:eastAsia="zh-CN"/>
        </w:rPr>
        <w:t>七</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各县区招标人、项目法人及行业监管部门发现农村公路施工企业存在直接定为D级行为的，应及时报市交通运输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。自市交通运输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认定之日起，企业在本市一年内信用评价等级为D级。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信用等级为D级的施工企业行政处理期满后，暂按C级信用等级确定，待年度信用评价时按规定对其进行信用评价，重新确定信用等级。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连续两年在年度信用评价中被评为D级的施工企业，建议相关资质管理部门降低其资质等级。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eastAsia" w:ascii="Times New Roman" w:hAnsi="Times New Roman" w:eastAsia="仿宋_GB2312" w:cs="Times New Roman"/>
          <w:b/>
          <w:i w:val="0"/>
          <w:caps w:val="0"/>
          <w:color w:val="auto"/>
          <w:spacing w:val="0"/>
          <w:sz w:val="32"/>
          <w:szCs w:val="32"/>
          <w:shd w:val="clear" w:color="auto" w:fill="FFFFFF"/>
          <w:lang w:eastAsia="zh-CN"/>
        </w:rPr>
        <w:t>八</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施工企业资质升级的，其信用评价等级不变。企业分立的，按照新设立企业确定信用评价等级，但不得高于原评价等级。企业合并的，按照信用评价等级较低企业的等级确定合并后企业。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i w:val="0"/>
          <w:caps w:val="0"/>
          <w:color w:val="auto"/>
          <w:spacing w:val="0"/>
          <w:sz w:val="32"/>
          <w:szCs w:val="32"/>
          <w:shd w:val="clear" w:color="auto" w:fill="FFFFFF"/>
        </w:rPr>
        <w:t>第十</w:t>
      </w:r>
      <w:r>
        <w:rPr>
          <w:rFonts w:hint="eastAsia" w:ascii="Times New Roman" w:hAnsi="Times New Roman" w:eastAsia="仿宋_GB2312" w:cs="Times New Roman"/>
          <w:b/>
          <w:i w:val="0"/>
          <w:caps w:val="0"/>
          <w:color w:val="auto"/>
          <w:spacing w:val="0"/>
          <w:sz w:val="32"/>
          <w:szCs w:val="32"/>
          <w:shd w:val="clear" w:color="auto" w:fill="FFFFFF"/>
          <w:lang w:eastAsia="zh-CN"/>
        </w:rPr>
        <w:t>九</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施工企业信用评价结果按以下原则应用: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一</w:t>
      </w:r>
      <w:r>
        <w:rPr>
          <w:rFonts w:hint="default" w:ascii="Times New Roman" w:hAnsi="Times New Roman" w:eastAsia="仿宋_GB2312" w:cs="Times New Roman"/>
          <w:i w:val="0"/>
          <w:caps w:val="0"/>
          <w:color w:val="auto"/>
          <w:spacing w:val="0"/>
          <w:sz w:val="32"/>
          <w:szCs w:val="32"/>
          <w:shd w:val="clear" w:color="auto" w:fill="FFFFFF"/>
          <w:lang w:val="en" w:eastAsia="zh-CN"/>
        </w:rPr>
        <w:t>）本市公布的农村公路从业单位市级综合评价结果应用于本市范围。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二</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省级以上部门许可资质的从业单位进入本市农村公路市场时，其</w:t>
      </w:r>
      <w:r>
        <w:rPr>
          <w:rFonts w:hint="default" w:ascii="Times New Roman" w:hAnsi="Times New Roman" w:eastAsia="仿宋_GB2312" w:cs="Times New Roman"/>
          <w:i w:val="0"/>
          <w:caps w:val="0"/>
          <w:color w:val="auto"/>
          <w:spacing w:val="0"/>
          <w:sz w:val="32"/>
          <w:szCs w:val="32"/>
          <w:shd w:val="clear" w:color="auto" w:fill="FFFFFF"/>
          <w:lang w:eastAsia="zh-CN"/>
        </w:rPr>
        <w:t>信用</w:t>
      </w:r>
      <w:r>
        <w:rPr>
          <w:rFonts w:hint="default" w:ascii="Times New Roman" w:hAnsi="Times New Roman" w:eastAsia="仿宋_GB2312" w:cs="Times New Roman"/>
          <w:i w:val="0"/>
          <w:caps w:val="0"/>
          <w:color w:val="auto"/>
          <w:spacing w:val="0"/>
          <w:sz w:val="32"/>
          <w:szCs w:val="32"/>
          <w:shd w:val="clear" w:color="auto" w:fill="FFFFFF"/>
        </w:rPr>
        <w:t>等级按照省</w:t>
      </w:r>
      <w:r>
        <w:rPr>
          <w:rFonts w:hint="default" w:ascii="Times New Roman" w:hAnsi="Times New Roman" w:eastAsia="仿宋_GB2312" w:cs="Times New Roman"/>
          <w:i w:val="0"/>
          <w:caps w:val="0"/>
          <w:color w:val="auto"/>
          <w:spacing w:val="0"/>
          <w:sz w:val="32"/>
          <w:szCs w:val="32"/>
          <w:shd w:val="clear" w:color="auto" w:fill="FFFFFF"/>
          <w:lang w:eastAsia="zh-CN"/>
        </w:rPr>
        <w:t>级</w:t>
      </w:r>
      <w:r>
        <w:rPr>
          <w:rFonts w:hint="default" w:ascii="Times New Roman" w:hAnsi="Times New Roman" w:eastAsia="仿宋_GB2312" w:cs="Times New Roman"/>
          <w:i w:val="0"/>
          <w:caps w:val="0"/>
          <w:color w:val="auto"/>
          <w:spacing w:val="0"/>
          <w:sz w:val="32"/>
          <w:szCs w:val="32"/>
          <w:shd w:val="clear" w:color="auto" w:fill="FFFFFF"/>
        </w:rPr>
        <w:t>综合评价结果确定；若无省</w:t>
      </w:r>
      <w:r>
        <w:rPr>
          <w:rFonts w:hint="default" w:ascii="Times New Roman" w:hAnsi="Times New Roman" w:eastAsia="仿宋_GB2312" w:cs="Times New Roman"/>
          <w:i w:val="0"/>
          <w:caps w:val="0"/>
          <w:color w:val="auto"/>
          <w:spacing w:val="0"/>
          <w:sz w:val="32"/>
          <w:szCs w:val="32"/>
          <w:shd w:val="clear" w:color="auto" w:fill="FFFFFF"/>
          <w:lang w:eastAsia="zh-CN"/>
        </w:rPr>
        <w:t>级</w:t>
      </w:r>
      <w:r>
        <w:rPr>
          <w:rFonts w:hint="default" w:ascii="Times New Roman" w:hAnsi="Times New Roman" w:eastAsia="仿宋_GB2312" w:cs="Times New Roman"/>
          <w:i w:val="0"/>
          <w:caps w:val="0"/>
          <w:color w:val="auto"/>
          <w:spacing w:val="0"/>
          <w:sz w:val="32"/>
          <w:szCs w:val="32"/>
          <w:shd w:val="clear" w:color="auto" w:fill="FFFFFF"/>
        </w:rPr>
        <w:t>评价结果，按照上一年度从业单位在</w:t>
      </w:r>
      <w:r>
        <w:rPr>
          <w:rFonts w:hint="default" w:ascii="Times New Roman" w:hAnsi="Times New Roman" w:eastAsia="仿宋_GB2312" w:cs="Times New Roman"/>
          <w:i w:val="0"/>
          <w:caps w:val="0"/>
          <w:color w:val="auto"/>
          <w:spacing w:val="0"/>
          <w:sz w:val="32"/>
          <w:szCs w:val="32"/>
          <w:shd w:val="clear" w:color="auto" w:fill="FFFFFF"/>
          <w:lang w:eastAsia="zh-CN"/>
        </w:rPr>
        <w:t>部级</w:t>
      </w:r>
      <w:r>
        <w:rPr>
          <w:rFonts w:hint="default" w:ascii="Times New Roman" w:hAnsi="Times New Roman" w:eastAsia="仿宋_GB2312" w:cs="Times New Roman"/>
          <w:i w:val="0"/>
          <w:caps w:val="0"/>
          <w:color w:val="auto"/>
          <w:spacing w:val="0"/>
          <w:sz w:val="32"/>
          <w:szCs w:val="32"/>
          <w:shd w:val="clear" w:color="auto" w:fill="FFFFFF"/>
        </w:rPr>
        <w:t>综合评价结果确定。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三</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其他从业单位初次进入本市时，其等级参照注册地市级综合评价结果确定。若无注册地市级综合评价的，则按B级确定其信用等级。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四</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 联合体参与投标的，其信用等级按照联合体中最低等级方认定。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w:t>
      </w:r>
      <w:r>
        <w:rPr>
          <w:rFonts w:hint="eastAsia" w:ascii="Times New Roman" w:hAnsi="Times New Roman" w:eastAsia="仿宋_GB2312" w:cs="Times New Roman"/>
          <w:b/>
          <w:i w:val="0"/>
          <w:caps w:val="0"/>
          <w:color w:val="auto"/>
          <w:spacing w:val="0"/>
          <w:sz w:val="32"/>
          <w:szCs w:val="32"/>
          <w:shd w:val="clear" w:color="auto" w:fill="FFFFFF"/>
          <w:lang w:eastAsia="zh-CN"/>
        </w:rPr>
        <w:t>二十</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信用评价结果有效期一年，下一年度农村公路施工企业在本市无信用评价结果的，其信用评价等级可延续一年。延续一年后仍无信用评价结果的，按照初次进入本市确定，但不得高于其在本市最近一次评价等级的上一等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一</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建立奖惩机制。市交通运输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将信用评价结果及时反馈</w:t>
      </w:r>
      <w:r>
        <w:rPr>
          <w:rFonts w:hint="default" w:ascii="Times New Roman" w:hAnsi="Times New Roman" w:eastAsia="仿宋_GB2312" w:cs="Times New Roman"/>
          <w:i w:val="0"/>
          <w:caps w:val="0"/>
          <w:color w:val="auto"/>
          <w:spacing w:val="0"/>
          <w:sz w:val="32"/>
          <w:szCs w:val="32"/>
          <w:shd w:val="clear" w:color="auto" w:fill="FFFFFF"/>
          <w:lang w:eastAsia="zh-CN"/>
        </w:rPr>
        <w:t>至</w:t>
      </w:r>
      <w:r>
        <w:rPr>
          <w:rFonts w:hint="default" w:ascii="Times New Roman" w:hAnsi="Times New Roman" w:eastAsia="仿宋_GB2312" w:cs="Times New Roman"/>
          <w:i w:val="0"/>
          <w:caps w:val="0"/>
          <w:color w:val="auto"/>
          <w:spacing w:val="0"/>
          <w:sz w:val="32"/>
          <w:szCs w:val="32"/>
          <w:shd w:val="clear" w:color="auto" w:fill="FFFFFF"/>
        </w:rPr>
        <w:t>本级公共资源交易监督管理</w:t>
      </w:r>
      <w:r>
        <w:rPr>
          <w:rFonts w:hint="default" w:ascii="Times New Roman" w:hAnsi="Times New Roman" w:eastAsia="仿宋_GB2312" w:cs="Times New Roman"/>
          <w:i w:val="0"/>
          <w:caps w:val="0"/>
          <w:color w:val="auto"/>
          <w:spacing w:val="0"/>
          <w:sz w:val="32"/>
          <w:szCs w:val="32"/>
          <w:shd w:val="clear" w:color="auto" w:fill="FFFFFF"/>
          <w:lang w:eastAsia="zh-CN"/>
        </w:rPr>
        <w:t>机构</w:t>
      </w:r>
      <w:r>
        <w:rPr>
          <w:rFonts w:hint="default" w:ascii="Times New Roman" w:hAnsi="Times New Roman" w:eastAsia="仿宋_GB2312" w:cs="Times New Roman"/>
          <w:i w:val="0"/>
          <w:caps w:val="0"/>
          <w:color w:val="auto"/>
          <w:spacing w:val="0"/>
          <w:sz w:val="32"/>
          <w:szCs w:val="32"/>
          <w:shd w:val="clear" w:color="auto" w:fill="FFFFFF"/>
        </w:rPr>
        <w:t>，作为</w:t>
      </w:r>
      <w:r>
        <w:rPr>
          <w:rFonts w:hint="default" w:ascii="Times New Roman" w:hAnsi="Times New Roman" w:eastAsia="仿宋_GB2312" w:cs="Times New Roman"/>
          <w:i w:val="0"/>
          <w:caps w:val="0"/>
          <w:color w:val="auto"/>
          <w:spacing w:val="0"/>
          <w:sz w:val="32"/>
          <w:szCs w:val="32"/>
          <w:shd w:val="clear" w:color="auto" w:fill="FFFFFF"/>
          <w:lang w:eastAsia="zh-CN"/>
        </w:rPr>
        <w:t>本市范围内</w:t>
      </w:r>
      <w:r>
        <w:rPr>
          <w:rFonts w:hint="default" w:ascii="Times New Roman" w:hAnsi="Times New Roman" w:eastAsia="仿宋_GB2312" w:cs="Times New Roman"/>
          <w:i w:val="0"/>
          <w:caps w:val="0"/>
          <w:color w:val="auto"/>
          <w:spacing w:val="0"/>
          <w:sz w:val="32"/>
          <w:szCs w:val="32"/>
          <w:shd w:val="clear" w:color="auto" w:fill="FFFFFF"/>
        </w:rPr>
        <w:t>招投标的重要依据。招标时，对评为AA级或连续3年评为A级的守法诚信企业，可通过资格审查优先通过、适当减少投标或履约担保金，奖励信用分等方式给予鼓励和褒奖。对信用评价等级为C级的企业，要加强资质条件动态审核和投标资格审查，并对其履约行为进行重点监管;对等级评定为D级的企业，禁止进入或责令退出我市</w:t>
      </w:r>
      <w:r>
        <w:rPr>
          <w:rFonts w:hint="default" w:ascii="Times New Roman" w:hAnsi="Times New Roman" w:eastAsia="仿宋_GB2312" w:cs="Times New Roman"/>
          <w:i w:val="0"/>
          <w:caps w:val="0"/>
          <w:color w:val="auto"/>
          <w:spacing w:val="0"/>
          <w:sz w:val="32"/>
          <w:szCs w:val="32"/>
          <w:shd w:val="clear" w:color="auto" w:fill="FFFFFF"/>
          <w:lang w:eastAsia="zh-CN"/>
        </w:rPr>
        <w:t>农村</w:t>
      </w:r>
      <w:r>
        <w:rPr>
          <w:rFonts w:hint="default" w:ascii="Times New Roman" w:hAnsi="Times New Roman" w:eastAsia="仿宋_GB2312" w:cs="Times New Roman"/>
          <w:i w:val="0"/>
          <w:caps w:val="0"/>
          <w:color w:val="auto"/>
          <w:spacing w:val="0"/>
          <w:sz w:val="32"/>
          <w:szCs w:val="32"/>
          <w:shd w:val="clear" w:color="auto" w:fill="FFFFFF"/>
        </w:rPr>
        <w:t>公路建设市场。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sz w:val="32"/>
          <w:szCs w:val="32"/>
          <w:shd w:val="clear" w:color="auto" w:fill="FFFFFF"/>
        </w:rPr>
        <w:t>第五章 信用评价的管理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center"/>
        <w:textAlignment w:val="auto"/>
        <w:rPr>
          <w:rFonts w:hint="default" w:ascii="Times New Roman" w:hAnsi="Times New Roman" w:cs="Times New Roman"/>
          <w:color w:val="auto"/>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二</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须完善本部门日常监督检查、差异化监管机制和档案管理制度，并对其归集、整理、记录的信用信息负责，按权限处理有关投诉或检举。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9"/>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三</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应兼顾长效监管与专项整治的需要，根据施工企业的信用评价等级制定年度监督检查计划，监督检查计划应包含检查对象、检查内容、检查次数、检查方式等内容。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四</w:t>
      </w:r>
      <w:r>
        <w:rPr>
          <w:rFonts w:hint="default" w:ascii="Times New Roman" w:hAnsi="Times New Roman" w:eastAsia="仿宋_GB2312" w:cs="Times New Roman"/>
          <w:b/>
          <w:i w:val="0"/>
          <w:caps w:val="0"/>
          <w:color w:val="auto"/>
          <w:spacing w:val="0"/>
          <w:sz w:val="32"/>
          <w:szCs w:val="32"/>
          <w:shd w:val="clear" w:color="auto" w:fill="FFFFFF"/>
        </w:rPr>
        <w:t>条 </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农村公路施工企业对信用评价结果有异议的，可在公示期限内向</w:t>
      </w:r>
      <w:r>
        <w:rPr>
          <w:rFonts w:hint="default" w:ascii="Times New Roman" w:hAnsi="Times New Roman" w:eastAsia="仿宋_GB2312" w:cs="Times New Roman"/>
          <w:i w:val="0"/>
          <w:caps w:val="0"/>
          <w:color w:val="auto"/>
          <w:spacing w:val="0"/>
          <w:sz w:val="32"/>
          <w:szCs w:val="32"/>
          <w:shd w:val="clear" w:color="auto" w:fill="FFFFFF"/>
          <w:lang w:eastAsia="zh-CN"/>
        </w:rPr>
        <w:t>市</w:t>
      </w:r>
      <w:r>
        <w:rPr>
          <w:rFonts w:hint="default" w:ascii="Times New Roman" w:hAnsi="Times New Roman" w:eastAsia="仿宋_GB2312" w:cs="Times New Roman"/>
          <w:i w:val="0"/>
          <w:caps w:val="0"/>
          <w:color w:val="auto"/>
          <w:spacing w:val="0"/>
          <w:sz w:val="32"/>
          <w:szCs w:val="32"/>
          <w:shd w:val="clear" w:color="auto" w:fill="FFFFFF"/>
        </w:rPr>
        <w:t>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提出申诉。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五</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任何单位和个人均可对农村公路施工企业的不良行为，以及信用评价工作中的违纪、违规行为进行投诉举报。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六</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参与信用体系建设、评价、运行工作的有关单位和人员应当客观、公正地履行职责。徇私舞弊、滥用职权或者玩忽职守的，依照有关规定给予处理。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i w:val="0"/>
          <w:caps w:val="0"/>
          <w:color w:val="auto"/>
          <w:spacing w:val="0"/>
          <w:sz w:val="32"/>
          <w:szCs w:val="32"/>
          <w:shd w:val="clear" w:color="auto" w:fill="FFFFFF"/>
        </w:rPr>
        <w:t>第二十</w:t>
      </w:r>
      <w:r>
        <w:rPr>
          <w:rFonts w:hint="eastAsia" w:ascii="Times New Roman" w:hAnsi="Times New Roman" w:eastAsia="仿宋_GB2312" w:cs="Times New Roman"/>
          <w:b/>
          <w:i w:val="0"/>
          <w:caps w:val="0"/>
          <w:color w:val="auto"/>
          <w:spacing w:val="0"/>
          <w:sz w:val="32"/>
          <w:szCs w:val="32"/>
          <w:shd w:val="clear" w:color="auto" w:fill="FFFFFF"/>
          <w:lang w:eastAsia="zh-CN"/>
        </w:rPr>
        <w:t>七</w:t>
      </w:r>
      <w:r>
        <w:rPr>
          <w:rFonts w:hint="default" w:ascii="Times New Roman" w:hAnsi="Times New Roman" w:eastAsia="仿宋_GB2312" w:cs="Times New Roman"/>
          <w:b/>
          <w:i w:val="0"/>
          <w:caps w:val="0"/>
          <w:color w:val="auto"/>
          <w:spacing w:val="0"/>
          <w:sz w:val="32"/>
          <w:szCs w:val="32"/>
          <w:shd w:val="clear" w:color="auto" w:fill="FFFFFF"/>
        </w:rPr>
        <w:t>条</w:t>
      </w:r>
      <w:r>
        <w:rPr>
          <w:rFonts w:hint="eastAsia" w:ascii="Times New Roman" w:hAnsi="Times New Roman" w:eastAsia="仿宋_GB2312" w:cs="Times New Roman"/>
          <w:b/>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县区交通运输</w:t>
      </w:r>
      <w:r>
        <w:rPr>
          <w:rFonts w:hint="default" w:ascii="Times New Roman" w:hAnsi="Times New Roman" w:eastAsia="仿宋_GB2312" w:cs="Times New Roman"/>
          <w:i w:val="0"/>
          <w:caps w:val="0"/>
          <w:color w:val="auto"/>
          <w:spacing w:val="0"/>
          <w:sz w:val="32"/>
          <w:szCs w:val="32"/>
          <w:shd w:val="clear" w:color="auto" w:fill="FFFFFF"/>
          <w:lang w:eastAsia="zh-CN"/>
        </w:rPr>
        <w:t>局</w:t>
      </w:r>
      <w:r>
        <w:rPr>
          <w:rFonts w:hint="default" w:ascii="Times New Roman" w:hAnsi="Times New Roman" w:eastAsia="仿宋_GB2312" w:cs="Times New Roman"/>
          <w:i w:val="0"/>
          <w:caps w:val="0"/>
          <w:color w:val="auto"/>
          <w:spacing w:val="0"/>
          <w:sz w:val="32"/>
          <w:szCs w:val="32"/>
          <w:shd w:val="clear" w:color="auto" w:fill="FFFFFF"/>
        </w:rPr>
        <w:t>可依据本办法制定本行政区域农村公路施工企业信用评价实施细则，对农村公路信用评价从业单位和人员细化考核指标并组织实施</w:t>
      </w:r>
      <w:r>
        <w:rPr>
          <w:rFonts w:hint="default" w:ascii="Times New Roman" w:hAnsi="Times New Roman" w:eastAsia="仿宋_GB2312" w:cs="Times New Roman"/>
          <w:i w:val="0"/>
          <w:caps w:val="0"/>
          <w:color w:val="auto"/>
          <w:spacing w:val="0"/>
          <w:sz w:val="32"/>
          <w:szCs w:val="32"/>
          <w:shd w:val="clear" w:color="auto" w:fill="FFFFFF"/>
          <w:lang w:eastAsia="zh-CN"/>
        </w:rPr>
        <w:t>并报市级主管部门备案</w:t>
      </w:r>
      <w:r>
        <w:rPr>
          <w:rFonts w:hint="default" w:ascii="Times New Roman" w:hAnsi="Times New Roman" w:eastAsia="仿宋_GB2312" w:cs="Times New Roman"/>
          <w:i w:val="0"/>
          <w:caps w:val="0"/>
          <w:color w:val="auto"/>
          <w:spacing w:val="0"/>
          <w:sz w:val="32"/>
          <w:szCs w:val="32"/>
          <w:shd w:val="clear" w:color="auto"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kern w:val="0"/>
          <w:sz w:val="32"/>
          <w:szCs w:val="32"/>
          <w:shd w:val="clear" w:color="auto" w:fill="FFFFFF"/>
          <w:lang w:val="en-US" w:eastAsia="zh-CN" w:bidi="ar"/>
        </w:rPr>
        <w:t>第二十</w:t>
      </w:r>
      <w:r>
        <w:rPr>
          <w:rFonts w:hint="eastAsia" w:ascii="Times New Roman" w:hAnsi="Times New Roman" w:eastAsia="仿宋_GB2312" w:cs="Times New Roman"/>
          <w:b/>
          <w:i w:val="0"/>
          <w:caps w:val="0"/>
          <w:color w:val="auto"/>
          <w:spacing w:val="0"/>
          <w:kern w:val="0"/>
          <w:sz w:val="32"/>
          <w:szCs w:val="32"/>
          <w:shd w:val="clear" w:color="auto" w:fill="FFFFFF"/>
          <w:lang w:val="en-US" w:eastAsia="zh-CN" w:bidi="ar"/>
        </w:rPr>
        <w:t>八</w:t>
      </w:r>
      <w:r>
        <w:rPr>
          <w:rFonts w:hint="default" w:ascii="Times New Roman" w:hAnsi="Times New Roman" w:eastAsia="仿宋_GB2312" w:cs="Times New Roman"/>
          <w:b/>
          <w:i w:val="0"/>
          <w:caps w:val="0"/>
          <w:color w:val="auto"/>
          <w:spacing w:val="0"/>
          <w:kern w:val="0"/>
          <w:sz w:val="32"/>
          <w:szCs w:val="32"/>
          <w:shd w:val="clear" w:color="auto" w:fill="FFFFFF"/>
          <w:lang w:val="en-US" w:eastAsia="zh-CN" w:bidi="ar"/>
        </w:rPr>
        <w:t>条</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本办法由黄山市交通运输局负责解释。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i w:val="0"/>
          <w:caps w:val="0"/>
          <w:color w:val="auto"/>
          <w:spacing w:val="0"/>
          <w:kern w:val="0"/>
          <w:sz w:val="32"/>
          <w:szCs w:val="32"/>
          <w:shd w:val="clear" w:color="auto" w:fill="FFFFFF"/>
          <w:lang w:val="en-US" w:eastAsia="zh-CN" w:bidi="ar"/>
        </w:rPr>
        <w:t>第二十</w:t>
      </w:r>
      <w:r>
        <w:rPr>
          <w:rFonts w:hint="eastAsia" w:ascii="Times New Roman" w:hAnsi="Times New Roman" w:eastAsia="仿宋_GB2312" w:cs="Times New Roman"/>
          <w:b/>
          <w:i w:val="0"/>
          <w:caps w:val="0"/>
          <w:color w:val="auto"/>
          <w:spacing w:val="0"/>
          <w:kern w:val="0"/>
          <w:sz w:val="32"/>
          <w:szCs w:val="32"/>
          <w:shd w:val="clear" w:color="auto" w:fill="FFFFFF"/>
          <w:lang w:val="en-US" w:eastAsia="zh-CN" w:bidi="ar"/>
        </w:rPr>
        <w:t>九</w:t>
      </w:r>
      <w:r>
        <w:rPr>
          <w:rFonts w:hint="default" w:ascii="Times New Roman" w:hAnsi="Times New Roman" w:eastAsia="仿宋_GB2312" w:cs="Times New Roman"/>
          <w:b/>
          <w:i w:val="0"/>
          <w:caps w:val="0"/>
          <w:color w:val="auto"/>
          <w:spacing w:val="0"/>
          <w:kern w:val="0"/>
          <w:sz w:val="32"/>
          <w:szCs w:val="32"/>
          <w:shd w:val="clear" w:color="auto" w:fill="FFFFFF"/>
          <w:lang w:val="en-US" w:eastAsia="zh-CN" w:bidi="ar"/>
        </w:rPr>
        <w:t>条</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本暂行办法自印发之日起试行，执行中如有问题及时报黄山市交通运输局。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bookmarkStart w:id="0" w:name="_GoBack"/>
      <w:bookmarkEnd w:id="0"/>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aYE7T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dit="comments"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ZDFhODUxM2JkOTc0OGJiNmNhMjI2YWVjNzc4ZTIifQ=="/>
  </w:docVars>
  <w:rsids>
    <w:rsidRoot w:val="00000000"/>
    <w:rsid w:val="1A297D12"/>
    <w:rsid w:val="2FE57FED"/>
    <w:rsid w:val="35EB3E83"/>
    <w:rsid w:val="378C4080"/>
    <w:rsid w:val="482A083B"/>
    <w:rsid w:val="4A69389D"/>
    <w:rsid w:val="4E323746"/>
    <w:rsid w:val="515B050D"/>
    <w:rsid w:val="59671173"/>
    <w:rsid w:val="5A6D2CD2"/>
    <w:rsid w:val="6DDA05F5"/>
    <w:rsid w:val="7C7A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261</Characters>
  <Lines>0</Lines>
  <Paragraphs>0</Paragraphs>
  <TotalTime>0</TotalTime>
  <ScaleCrop>false</ScaleCrop>
  <LinksUpToDate>false</LinksUpToDate>
  <CharactersWithSpaces>393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2022-11-09T07:47:00Z</dcterms:created>
  <dc:creator>ME</dc:creator>
  <cp:lastModifiedBy>断肠人在刷牙</cp:lastModifiedBy>
  <cp:lastPrinted>2022-11-09T08:00:00Z</cp:lastPrinted>
  <dcterms:modified xsi:type="dcterms:W3CDTF">2022-11-11T02:13:02Z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8591838382B14E7FA8116C74649F1AF2</vt:lpwstr>
  </property>
</Properties>
</file>