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700" w:lineRule="exact"/>
        <w:jc w:val="right"/>
        <w:rPr>
          <w:rFonts w:ascii="宋体" w:hAnsi="宋体" w:eastAsia="宋体" w:cs="Times New Roman"/>
          <w:b/>
          <w:sz w:val="24"/>
          <w:szCs w:val="24"/>
        </w:rPr>
      </w:pPr>
      <w:r>
        <w:rPr>
          <w:rFonts w:hint="eastAsia" w:ascii="宋体" w:hAnsi="宋体" w:eastAsia="宋体" w:cs="Times New Roman"/>
          <w:b/>
          <w:sz w:val="24"/>
          <w:szCs w:val="24"/>
        </w:rPr>
        <w:t>20220728版</w:t>
      </w:r>
    </w:p>
    <w:p>
      <w:pPr>
        <w:tabs>
          <w:tab w:val="left" w:pos="420"/>
        </w:tabs>
        <w:spacing w:line="700" w:lineRule="exact"/>
        <w:jc w:val="center"/>
        <w:rPr>
          <w:rFonts w:ascii="宋体" w:hAnsi="宋体" w:eastAsia="宋体" w:cs="Times New Roman"/>
          <w:b/>
          <w:sz w:val="48"/>
          <w:szCs w:val="48"/>
        </w:rPr>
      </w:pPr>
      <w:r>
        <w:rPr>
          <w:rFonts w:hint="eastAsia" w:ascii="宋体" w:hAnsi="宋体" w:eastAsia="宋体" w:cs="Times New Roman"/>
          <w:b/>
          <w:sz w:val="48"/>
          <w:szCs w:val="48"/>
        </w:rPr>
        <w:t>黄山市祁门县听证直播设备采购项目</w:t>
      </w:r>
    </w:p>
    <w:p>
      <w:pPr>
        <w:tabs>
          <w:tab w:val="left" w:pos="420"/>
        </w:tabs>
        <w:spacing w:line="700" w:lineRule="exact"/>
        <w:jc w:val="center"/>
        <w:rPr>
          <w:rFonts w:ascii="Arial Black" w:hAnsi="Arial Black" w:eastAsia="黑体" w:cs="Times New Roman"/>
          <w:b/>
          <w:spacing w:val="36"/>
          <w:sz w:val="24"/>
          <w:szCs w:val="24"/>
        </w:rPr>
      </w:pPr>
      <w:r>
        <w:rPr>
          <w:rFonts w:hint="eastAsia" w:ascii="宋体" w:hAnsi="宋体" w:eastAsia="宋体" w:cs="Times New Roman"/>
          <w:sz w:val="24"/>
          <w:szCs w:val="24"/>
        </w:rPr>
        <w:t>项目编号：皖祁瑞邦C</w:t>
      </w:r>
      <w:r>
        <w:rPr>
          <w:rFonts w:ascii="宋体" w:hAnsi="宋体" w:eastAsia="宋体" w:cs="Times New Roman"/>
          <w:sz w:val="24"/>
          <w:szCs w:val="24"/>
        </w:rPr>
        <w:t xml:space="preserve">G2022048 </w:t>
      </w:r>
    </w:p>
    <w:p>
      <w:pPr>
        <w:tabs>
          <w:tab w:val="left" w:pos="315"/>
          <w:tab w:val="left" w:pos="8820"/>
        </w:tabs>
        <w:spacing w:line="500" w:lineRule="exact"/>
        <w:ind w:right="267" w:rightChars="127"/>
        <w:jc w:val="center"/>
        <w:rPr>
          <w:rFonts w:ascii="仿宋_GB2312" w:hAnsi="Calibri" w:eastAsia="仿宋_GB2312" w:cs="Times New Roman"/>
          <w:b/>
          <w:bCs/>
          <w:sz w:val="48"/>
        </w:rPr>
      </w:pPr>
    </w:p>
    <w:p>
      <w:pPr>
        <w:tabs>
          <w:tab w:val="left" w:pos="315"/>
          <w:tab w:val="left" w:pos="8820"/>
        </w:tabs>
        <w:spacing w:line="500" w:lineRule="exact"/>
        <w:ind w:right="267" w:rightChars="127"/>
        <w:jc w:val="center"/>
        <w:rPr>
          <w:rFonts w:ascii="微软简标宋" w:hAnsi="Calibri" w:eastAsia="黑体" w:cs="Times New Roman"/>
          <w:b/>
          <w:bCs/>
          <w:sz w:val="52"/>
        </w:rPr>
      </w:pPr>
    </w:p>
    <w:p>
      <w:pPr>
        <w:tabs>
          <w:tab w:val="left" w:pos="315"/>
          <w:tab w:val="left" w:pos="8820"/>
        </w:tabs>
        <w:spacing w:line="960" w:lineRule="exact"/>
        <w:ind w:right="267" w:rightChars="127"/>
        <w:jc w:val="center"/>
        <w:rPr>
          <w:rFonts w:ascii="黑体" w:hAnsi="黑体" w:eastAsia="黑体" w:cs="黑体"/>
          <w:b/>
          <w:bCs/>
          <w:sz w:val="72"/>
          <w:szCs w:val="72"/>
        </w:rPr>
      </w:pPr>
      <w:r>
        <w:rPr>
          <w:rFonts w:hint="eastAsia" w:ascii="黑体" w:hAnsi="黑体" w:eastAsia="黑体" w:cs="黑体"/>
          <w:b/>
          <w:bCs/>
          <w:sz w:val="72"/>
          <w:szCs w:val="72"/>
        </w:rPr>
        <w:t>询</w:t>
      </w:r>
    </w:p>
    <w:p>
      <w:pPr>
        <w:tabs>
          <w:tab w:val="left" w:pos="315"/>
          <w:tab w:val="left" w:pos="8820"/>
        </w:tabs>
        <w:spacing w:line="960" w:lineRule="exact"/>
        <w:ind w:right="267" w:rightChars="127"/>
        <w:jc w:val="center"/>
        <w:rPr>
          <w:rFonts w:ascii="黑体" w:hAnsi="黑体" w:eastAsia="黑体" w:cs="黑体"/>
          <w:b/>
          <w:bCs/>
          <w:sz w:val="72"/>
          <w:szCs w:val="72"/>
        </w:rPr>
      </w:pPr>
      <w:r>
        <w:rPr>
          <w:rFonts w:hint="eastAsia" w:ascii="黑体" w:hAnsi="黑体" w:eastAsia="黑体" w:cs="黑体"/>
          <w:b/>
          <w:bCs/>
          <w:sz w:val="72"/>
          <w:szCs w:val="72"/>
        </w:rPr>
        <w:t>价</w:t>
      </w:r>
    </w:p>
    <w:p>
      <w:pPr>
        <w:tabs>
          <w:tab w:val="left" w:pos="315"/>
          <w:tab w:val="left" w:pos="8820"/>
        </w:tabs>
        <w:spacing w:line="960" w:lineRule="exact"/>
        <w:ind w:right="267" w:rightChars="127"/>
        <w:jc w:val="center"/>
        <w:rPr>
          <w:rFonts w:ascii="黑体" w:hAnsi="黑体" w:eastAsia="黑体" w:cs="黑体"/>
          <w:b/>
          <w:bCs/>
          <w:sz w:val="72"/>
          <w:szCs w:val="72"/>
        </w:rPr>
      </w:pPr>
      <w:r>
        <w:rPr>
          <w:rFonts w:hint="eastAsia" w:ascii="黑体" w:hAnsi="黑体" w:eastAsia="黑体" w:cs="黑体"/>
          <w:b/>
          <w:bCs/>
          <w:sz w:val="72"/>
          <w:szCs w:val="72"/>
        </w:rPr>
        <w:t>文</w:t>
      </w:r>
    </w:p>
    <w:p>
      <w:pPr>
        <w:tabs>
          <w:tab w:val="left" w:pos="315"/>
          <w:tab w:val="left" w:pos="8820"/>
        </w:tabs>
        <w:spacing w:line="960" w:lineRule="exact"/>
        <w:ind w:right="267" w:rightChars="127"/>
        <w:jc w:val="center"/>
        <w:rPr>
          <w:rFonts w:ascii="微软简标宋" w:hAnsi="Calibri" w:eastAsia="黑体" w:cs="Times New Roman"/>
          <w:b/>
          <w:bCs/>
          <w:sz w:val="52"/>
        </w:rPr>
      </w:pPr>
      <w:r>
        <w:rPr>
          <w:rFonts w:hint="eastAsia" w:ascii="黑体" w:hAnsi="黑体" w:eastAsia="黑体" w:cs="黑体"/>
          <w:b/>
          <w:bCs/>
          <w:sz w:val="72"/>
          <w:szCs w:val="72"/>
        </w:rPr>
        <w:t>件</w:t>
      </w:r>
    </w:p>
    <w:p>
      <w:pPr>
        <w:tabs>
          <w:tab w:val="left" w:pos="315"/>
          <w:tab w:val="left" w:pos="8820"/>
        </w:tabs>
        <w:spacing w:line="500" w:lineRule="exact"/>
        <w:ind w:right="267" w:rightChars="127"/>
        <w:jc w:val="center"/>
        <w:rPr>
          <w:rFonts w:ascii="仿宋_GB2312" w:hAnsi="Calibri" w:eastAsia="仿宋_GB2312" w:cs="Times New Roman"/>
          <w:sz w:val="44"/>
        </w:rPr>
      </w:pPr>
    </w:p>
    <w:p>
      <w:pPr>
        <w:spacing w:line="500" w:lineRule="exact"/>
        <w:jc w:val="center"/>
        <w:rPr>
          <w:rFonts w:ascii="仿宋_GB2312" w:hAnsi="Calibri" w:eastAsia="仿宋_GB2312" w:cs="Times New Roman"/>
          <w:b/>
          <w:bCs/>
          <w:sz w:val="32"/>
        </w:rPr>
      </w:pPr>
    </w:p>
    <w:p>
      <w:pPr>
        <w:spacing w:line="500" w:lineRule="exact"/>
        <w:jc w:val="center"/>
        <w:rPr>
          <w:rFonts w:ascii="仿宋_GB2312" w:hAnsi="Calibri" w:eastAsia="仿宋_GB2312" w:cs="Times New Roman"/>
          <w:b/>
          <w:bCs/>
          <w:sz w:val="32"/>
        </w:rPr>
      </w:pPr>
    </w:p>
    <w:p>
      <w:pPr>
        <w:jc w:val="center"/>
        <w:rPr>
          <w:rFonts w:ascii="黑体" w:hAnsi="宋体" w:eastAsia="黑体" w:cs="Times New Roman"/>
          <w:sz w:val="28"/>
          <w:szCs w:val="28"/>
        </w:rPr>
      </w:pPr>
      <w:r>
        <w:rPr>
          <w:rFonts w:hint="eastAsia" w:ascii="黑体" w:hAnsi="宋体" w:eastAsia="黑体" w:cs="Times New Roman"/>
          <w:sz w:val="28"/>
          <w:szCs w:val="28"/>
        </w:rPr>
        <w:t>采购人：祁门县人民检察院（盖章）</w:t>
      </w:r>
    </w:p>
    <w:p>
      <w:pPr>
        <w:jc w:val="center"/>
        <w:rPr>
          <w:rFonts w:ascii="黑体" w:hAnsi="宋体" w:eastAsia="黑体" w:cs="Times New Roman"/>
          <w:sz w:val="28"/>
          <w:szCs w:val="28"/>
        </w:rPr>
      </w:pPr>
      <w:r>
        <w:rPr>
          <w:rFonts w:hint="eastAsia" w:ascii="黑体" w:hAnsi="宋体" w:eastAsia="黑体" w:cs="Times New Roman"/>
          <w:sz w:val="28"/>
          <w:szCs w:val="28"/>
        </w:rPr>
        <w:t>代理机构：安徽瑞邦工程造价有限公司（盖章）</w:t>
      </w:r>
    </w:p>
    <w:p>
      <w:pPr>
        <w:jc w:val="center"/>
        <w:rPr>
          <w:rFonts w:ascii="黑体" w:hAnsi="宋体" w:eastAsia="黑体" w:cs="Times New Roman"/>
          <w:sz w:val="28"/>
          <w:szCs w:val="28"/>
        </w:rPr>
      </w:pPr>
    </w:p>
    <w:p>
      <w:pPr>
        <w:ind w:firstLine="2331" w:firstLineChars="645"/>
        <w:rPr>
          <w:rFonts w:ascii="宋体" w:hAnsi="宋体" w:eastAsia="宋体" w:cs="Times New Roman"/>
          <w:b/>
          <w:sz w:val="36"/>
          <w:szCs w:val="36"/>
          <w:u w:val="single"/>
        </w:rPr>
      </w:pPr>
    </w:p>
    <w:p>
      <w:pPr>
        <w:spacing w:line="560" w:lineRule="exact"/>
        <w:jc w:val="center"/>
        <w:rPr>
          <w:rFonts w:ascii="黑体" w:hAnsi="宋体" w:eastAsia="黑体" w:cs="Times New Roman"/>
          <w:sz w:val="28"/>
          <w:szCs w:val="28"/>
        </w:rPr>
      </w:pPr>
      <w:r>
        <w:rPr>
          <w:rFonts w:hint="eastAsia" w:ascii="黑体" w:hAnsi="宋体" w:eastAsia="黑体" w:cs="Times New Roman"/>
          <w:sz w:val="28"/>
          <w:szCs w:val="28"/>
        </w:rPr>
        <w:t>2022年</w:t>
      </w:r>
      <w:r>
        <w:rPr>
          <w:rFonts w:ascii="黑体" w:hAnsi="宋体" w:eastAsia="黑体" w:cs="Times New Roman"/>
          <w:sz w:val="28"/>
          <w:szCs w:val="28"/>
        </w:rPr>
        <w:t>9</w:t>
      </w:r>
      <w:r>
        <w:rPr>
          <w:rFonts w:hint="eastAsia" w:ascii="黑体" w:hAnsi="宋体" w:eastAsia="黑体" w:cs="Times New Roman"/>
          <w:sz w:val="28"/>
          <w:szCs w:val="28"/>
        </w:rPr>
        <w:t>月</w:t>
      </w:r>
    </w:p>
    <w:p>
      <w:pPr>
        <w:spacing w:line="360" w:lineRule="exact"/>
        <w:jc w:val="center"/>
        <w:rPr>
          <w:rFonts w:ascii="Calibri" w:hAnsi="Calibri" w:eastAsia="宋体" w:cs="Times New Roman"/>
          <w:b/>
        </w:rPr>
      </w:pPr>
      <w:r>
        <w:rPr>
          <w:rFonts w:ascii="黑体" w:hAnsi="宋体" w:eastAsia="黑体" w:cs="Times New Roman"/>
          <w:sz w:val="28"/>
          <w:szCs w:val="28"/>
        </w:rPr>
        <w:br w:type="page"/>
      </w:r>
      <w:r>
        <w:rPr>
          <w:rFonts w:ascii="Calibri" w:hAnsi="Calibri" w:eastAsia="宋体" w:cs="Times New Roman"/>
          <w:b/>
          <w:lang w:val="zh-CN"/>
        </w:rPr>
        <w:t>目</w:t>
      </w:r>
      <w:r>
        <w:rPr>
          <w:rFonts w:hint="eastAsia" w:ascii="Calibri" w:hAnsi="Calibri" w:eastAsia="宋体" w:cs="Times New Roman"/>
          <w:b/>
          <w:lang w:val="zh-CN"/>
        </w:rPr>
        <w:t xml:space="preserve">  </w:t>
      </w:r>
      <w:r>
        <w:rPr>
          <w:rFonts w:ascii="Calibri" w:hAnsi="Calibri" w:eastAsia="宋体" w:cs="Times New Roman"/>
          <w:b/>
          <w:lang w:val="zh-CN"/>
        </w:rPr>
        <w:t>录</w:t>
      </w:r>
    </w:p>
    <w:p>
      <w:pPr>
        <w:pStyle w:val="17"/>
        <w:rPr>
          <w:rFonts w:asciiTheme="minorHAnsi" w:hAnsiTheme="minorHAnsi" w:eastAsiaTheme="minorEastAsia" w:cstheme="minorBidi"/>
          <w:b w:val="0"/>
        </w:rPr>
      </w:pPr>
      <w:bookmarkStart w:id="0" w:name="_Toc482280426"/>
      <w:bookmarkStart w:id="1" w:name="_Toc511917237"/>
      <w:r>
        <w:rPr>
          <w:b w:val="0"/>
        </w:rPr>
        <w:fldChar w:fldCharType="begin"/>
      </w:r>
      <w:r>
        <w:rPr>
          <w:b w:val="0"/>
        </w:rPr>
        <w:instrText xml:space="preserve"> TOC \o "1-2" \h \z \u </w:instrText>
      </w:r>
      <w:r>
        <w:rPr>
          <w:b w:val="0"/>
        </w:rPr>
        <w:fldChar w:fldCharType="separate"/>
      </w:r>
      <w:r>
        <w:fldChar w:fldCharType="begin"/>
      </w:r>
      <w:r>
        <w:instrText xml:space="preserve"> HYPERLINK \l "_Toc113607077" </w:instrText>
      </w:r>
      <w:r>
        <w:fldChar w:fldCharType="separate"/>
      </w:r>
      <w:r>
        <w:rPr>
          <w:rStyle w:val="29"/>
          <w:rFonts w:ascii="宋体" w:hAnsi="宋体" w:cs="宋体"/>
        </w:rPr>
        <w:t>第一章</w:t>
      </w:r>
      <w:r>
        <w:tab/>
      </w:r>
      <w:r>
        <w:fldChar w:fldCharType="begin"/>
      </w:r>
      <w:r>
        <w:instrText xml:space="preserve"> PAGEREF _Toc113607077 \h </w:instrText>
      </w:r>
      <w:r>
        <w:fldChar w:fldCharType="separate"/>
      </w:r>
      <w:r>
        <w:t>3</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"_Toc113607078" </w:instrText>
      </w:r>
      <w:r>
        <w:fldChar w:fldCharType="separate"/>
      </w:r>
      <w:r>
        <w:rPr>
          <w:rStyle w:val="29"/>
          <w:rFonts w:ascii="华文中宋" w:hAnsi="华文中宋" w:eastAsia="华文中宋" w:cs="华文中宋"/>
        </w:rPr>
        <w:t>黄山市祁门县人民检察院听证直播设备采购项目</w:t>
      </w:r>
      <w:r>
        <w:tab/>
      </w:r>
      <w:r>
        <w:fldChar w:fldCharType="begin"/>
      </w:r>
      <w:r>
        <w:instrText xml:space="preserve"> PAGEREF _Toc113607078 \h </w:instrText>
      </w:r>
      <w:r>
        <w:fldChar w:fldCharType="separate"/>
      </w:r>
      <w:r>
        <w:t>3</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"_Toc113607079" </w:instrText>
      </w:r>
      <w:r>
        <w:fldChar w:fldCharType="separate"/>
      </w:r>
      <w:r>
        <w:rPr>
          <w:rStyle w:val="29"/>
          <w:rFonts w:ascii="华文中宋" w:hAnsi="华文中宋" w:eastAsia="华文中宋" w:cs="华文中宋"/>
        </w:rPr>
        <w:t>询价公告</w:t>
      </w:r>
      <w:r>
        <w:tab/>
      </w:r>
      <w:r>
        <w:fldChar w:fldCharType="begin"/>
      </w:r>
      <w:r>
        <w:instrText xml:space="preserve"> PAGEREF _Toc113607079 \h </w:instrText>
      </w:r>
      <w:r>
        <w:fldChar w:fldCharType="separate"/>
      </w:r>
      <w:r>
        <w:t>3</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"_Toc113607080" </w:instrText>
      </w:r>
      <w:r>
        <w:fldChar w:fldCharType="separate"/>
      </w:r>
      <w:r>
        <w:rPr>
          <w:rStyle w:val="29"/>
          <w:rFonts w:ascii="宋体" w:hAnsi="宋体" w:cs="宋体"/>
        </w:rPr>
        <w:t>第二章  供应商须知前附表</w:t>
      </w:r>
      <w:r>
        <w:tab/>
      </w:r>
      <w:r>
        <w:fldChar w:fldCharType="begin"/>
      </w:r>
      <w:r>
        <w:instrText xml:space="preserve"> PAGEREF _Toc113607080 \h </w:instrText>
      </w:r>
      <w:r>
        <w:fldChar w:fldCharType="separate"/>
      </w:r>
      <w:r>
        <w:t>7</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"_Toc113607081" </w:instrText>
      </w:r>
      <w:r>
        <w:fldChar w:fldCharType="separate"/>
      </w:r>
      <w:r>
        <w:rPr>
          <w:rStyle w:val="29"/>
          <w:rFonts w:ascii="宋体" w:hAnsi="宋体" w:cs="宋体"/>
        </w:rPr>
        <w:t>第三章  采购需求</w:t>
      </w:r>
      <w:r>
        <w:tab/>
      </w:r>
      <w:r>
        <w:fldChar w:fldCharType="begin"/>
      </w:r>
      <w:r>
        <w:instrText xml:space="preserve"> PAGEREF _Toc113607081 \h </w:instrText>
      </w:r>
      <w:r>
        <w:fldChar w:fldCharType="separate"/>
      </w:r>
      <w:r>
        <w:t>14</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"_Toc113607082" </w:instrText>
      </w:r>
      <w:r>
        <w:fldChar w:fldCharType="separate"/>
      </w:r>
      <w:r>
        <w:rPr>
          <w:rStyle w:val="29"/>
          <w:rFonts w:ascii="宋体" w:hAnsi="Cambria" w:cs="宋体"/>
          <w:b/>
          <w:bCs/>
          <w:kern w:val="28"/>
          <w:shd w:val="clear" w:color="auto" w:fill="FFFFFF"/>
        </w:rPr>
        <w:t>一、技术参数配置要求</w:t>
      </w:r>
      <w:r>
        <w:tab/>
      </w:r>
      <w:r>
        <w:fldChar w:fldCharType="begin"/>
      </w:r>
      <w:r>
        <w:instrText xml:space="preserve"> PAGEREF _Toc113607082 \h </w:instrText>
      </w:r>
      <w:r>
        <w:fldChar w:fldCharType="separate"/>
      </w:r>
      <w:r>
        <w:t>14</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"_Toc113607083" </w:instrText>
      </w:r>
      <w:r>
        <w:fldChar w:fldCharType="separate"/>
      </w:r>
      <w:r>
        <w:rPr>
          <w:rStyle w:val="29"/>
          <w:rFonts w:ascii="宋体" w:hAnsi="宋体" w:cs="宋体"/>
          <w:b/>
          <w:kern w:val="28"/>
        </w:rPr>
        <w:t>二、商务</w:t>
      </w:r>
      <w:r>
        <w:rPr>
          <w:rStyle w:val="29"/>
          <w:rFonts w:ascii="Cambria" w:hAnsi="Cambria"/>
          <w:b/>
          <w:bCs/>
          <w:kern w:val="28"/>
        </w:rPr>
        <w:t>要求</w:t>
      </w:r>
      <w:r>
        <w:tab/>
      </w:r>
      <w:r>
        <w:fldChar w:fldCharType="begin"/>
      </w:r>
      <w:r>
        <w:instrText xml:space="preserve"> PAGEREF _Toc113607083 \h </w:instrText>
      </w:r>
      <w:r>
        <w:fldChar w:fldCharType="separate"/>
      </w:r>
      <w:r>
        <w:t>25</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"_Toc113607084" </w:instrText>
      </w:r>
      <w:r>
        <w:fldChar w:fldCharType="separate"/>
      </w:r>
      <w:r>
        <w:rPr>
          <w:rStyle w:val="29"/>
          <w:rFonts w:ascii="宋体" w:hAnsi="宋体" w:cs="宋体"/>
          <w:bCs/>
        </w:rPr>
        <w:t>第四章  评审办法</w:t>
      </w:r>
      <w:r>
        <w:tab/>
      </w:r>
      <w:r>
        <w:fldChar w:fldCharType="begin"/>
      </w:r>
      <w:r>
        <w:instrText xml:space="preserve"> PAGEREF _Toc113607084 \h </w:instrText>
      </w:r>
      <w:r>
        <w:fldChar w:fldCharType="separate"/>
      </w:r>
      <w:r>
        <w:t>26</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"_Toc113607085" </w:instrText>
      </w:r>
      <w:r>
        <w:fldChar w:fldCharType="separate"/>
      </w:r>
      <w:r>
        <w:rPr>
          <w:rStyle w:val="29"/>
          <w:rFonts w:ascii="Cambria" w:hAnsi="Cambria"/>
          <w:b/>
          <w:bCs/>
          <w:kern w:val="28"/>
        </w:rPr>
        <w:t>一、评标原则</w:t>
      </w:r>
      <w:r>
        <w:tab/>
      </w:r>
      <w:r>
        <w:fldChar w:fldCharType="begin"/>
      </w:r>
      <w:r>
        <w:instrText xml:space="preserve"> PAGEREF _Toc113607085 \h </w:instrText>
      </w:r>
      <w:r>
        <w:fldChar w:fldCharType="separate"/>
      </w:r>
      <w:r>
        <w:t>26</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"_Toc113607086" </w:instrText>
      </w:r>
      <w:r>
        <w:fldChar w:fldCharType="separate"/>
      </w:r>
      <w:r>
        <w:rPr>
          <w:rStyle w:val="29"/>
          <w:rFonts w:ascii="Cambria" w:hAnsi="Cambria"/>
          <w:b/>
          <w:bCs/>
          <w:kern w:val="28"/>
        </w:rPr>
        <w:t>二、评审办法</w:t>
      </w:r>
      <w:r>
        <w:tab/>
      </w:r>
      <w:r>
        <w:fldChar w:fldCharType="begin"/>
      </w:r>
      <w:r>
        <w:instrText xml:space="preserve"> PAGEREF _Toc113607086 \h </w:instrText>
      </w:r>
      <w:r>
        <w:fldChar w:fldCharType="separate"/>
      </w:r>
      <w:r>
        <w:t>26</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"_Toc113607087" </w:instrText>
      </w:r>
      <w:r>
        <w:fldChar w:fldCharType="separate"/>
      </w:r>
      <w:r>
        <w:rPr>
          <w:rStyle w:val="29"/>
          <w:rFonts w:ascii="Cambria" w:hAnsi="Cambria"/>
          <w:b/>
          <w:bCs/>
          <w:kern w:val="28"/>
        </w:rPr>
        <w:t>三、评审程序</w:t>
      </w:r>
      <w:r>
        <w:tab/>
      </w:r>
      <w:r>
        <w:fldChar w:fldCharType="begin"/>
      </w:r>
      <w:r>
        <w:instrText xml:space="preserve"> PAGEREF _Toc113607087 \h </w:instrText>
      </w:r>
      <w:r>
        <w:fldChar w:fldCharType="separate"/>
      </w:r>
      <w:r>
        <w:t>26</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"_Toc113607088" </w:instrText>
      </w:r>
      <w:r>
        <w:fldChar w:fldCharType="separate"/>
      </w:r>
      <w:r>
        <w:rPr>
          <w:rStyle w:val="29"/>
          <w:rFonts w:ascii="Cambria" w:hAnsi="Cambria"/>
          <w:b/>
          <w:bCs/>
          <w:kern w:val="28"/>
        </w:rPr>
        <w:t>四、资格性和符合性评审表</w:t>
      </w:r>
      <w:r>
        <w:tab/>
      </w:r>
      <w:r>
        <w:fldChar w:fldCharType="begin"/>
      </w:r>
      <w:r>
        <w:instrText xml:space="preserve"> PAGEREF _Toc113607088 \h </w:instrText>
      </w:r>
      <w:r>
        <w:fldChar w:fldCharType="separate"/>
      </w:r>
      <w:r>
        <w:t>28</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"_Toc113607089" </w:instrText>
      </w:r>
      <w:r>
        <w:fldChar w:fldCharType="separate"/>
      </w:r>
      <w:r>
        <w:rPr>
          <w:rStyle w:val="29"/>
          <w:rFonts w:ascii="宋体" w:hAnsi="宋体" w:cs="宋体"/>
        </w:rPr>
        <w:t>第五章  电子标注意事项</w:t>
      </w:r>
      <w:r>
        <w:tab/>
      </w:r>
      <w:r>
        <w:fldChar w:fldCharType="begin"/>
      </w:r>
      <w:r>
        <w:instrText xml:space="preserve"> PAGEREF _Toc113607089 \h </w:instrText>
      </w:r>
      <w:r>
        <w:fldChar w:fldCharType="separate"/>
      </w:r>
      <w:r>
        <w:t>30</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"_Toc113607090" </w:instrText>
      </w:r>
      <w:r>
        <w:fldChar w:fldCharType="separate"/>
      </w:r>
      <w:r>
        <w:rPr>
          <w:rStyle w:val="29"/>
          <w:rFonts w:ascii="宋体" w:hAnsi="宋体" w:cs="宋体"/>
          <w:shd w:val="clear" w:color="auto" w:fill="FFFFFF"/>
        </w:rPr>
        <w:t>询价文件第二部分（通用部分）</w:t>
      </w:r>
      <w:r>
        <w:tab/>
      </w:r>
      <w:r>
        <w:fldChar w:fldCharType="begin"/>
      </w:r>
      <w:r>
        <w:instrText xml:space="preserve"> PAGEREF _Toc113607090 \h </w:instrText>
      </w:r>
      <w:r>
        <w:fldChar w:fldCharType="separate"/>
      </w:r>
      <w:r>
        <w:t>31</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"_Toc113607091" </w:instrText>
      </w:r>
      <w:r>
        <w:fldChar w:fldCharType="separate"/>
      </w:r>
      <w:r>
        <w:rPr>
          <w:rStyle w:val="29"/>
          <w:rFonts w:ascii="宋体" w:hAnsi="宋体" w:cs="宋体"/>
        </w:rPr>
        <w:t>第六章 供应商须知</w:t>
      </w:r>
      <w:r>
        <w:tab/>
      </w:r>
      <w:r>
        <w:fldChar w:fldCharType="begin"/>
      </w:r>
      <w:r>
        <w:instrText xml:space="preserve"> PAGEREF _Toc113607091 \h </w:instrText>
      </w:r>
      <w:r>
        <w:fldChar w:fldCharType="separate"/>
      </w:r>
      <w:r>
        <w:t>31</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"_Toc113607092" </w:instrText>
      </w:r>
      <w:r>
        <w:fldChar w:fldCharType="separate"/>
      </w:r>
      <w:r>
        <w:rPr>
          <w:rStyle w:val="29"/>
          <w:rFonts w:ascii="Cambria" w:hAnsi="Cambria"/>
          <w:b/>
          <w:bCs/>
          <w:kern w:val="28"/>
        </w:rPr>
        <w:t>一、总则</w:t>
      </w:r>
      <w:r>
        <w:tab/>
      </w:r>
      <w:r>
        <w:fldChar w:fldCharType="begin"/>
      </w:r>
      <w:r>
        <w:instrText xml:space="preserve"> PAGEREF _Toc113607092 \h </w:instrText>
      </w:r>
      <w:r>
        <w:fldChar w:fldCharType="separate"/>
      </w:r>
      <w:r>
        <w:t>31</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"_Toc113607093" </w:instrText>
      </w:r>
      <w:r>
        <w:fldChar w:fldCharType="separate"/>
      </w:r>
      <w:r>
        <w:rPr>
          <w:rStyle w:val="29"/>
          <w:rFonts w:ascii="Cambria" w:hAnsi="Cambria"/>
          <w:b/>
          <w:bCs/>
          <w:kern w:val="28"/>
        </w:rPr>
        <w:t>二、询价文件</w:t>
      </w:r>
      <w:r>
        <w:tab/>
      </w:r>
      <w:r>
        <w:fldChar w:fldCharType="begin"/>
      </w:r>
      <w:r>
        <w:instrText xml:space="preserve"> PAGEREF _Toc113607093 \h </w:instrText>
      </w:r>
      <w:r>
        <w:fldChar w:fldCharType="separate"/>
      </w:r>
      <w:r>
        <w:t>32</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"_Toc113607094" </w:instrText>
      </w:r>
      <w:r>
        <w:fldChar w:fldCharType="separate"/>
      </w:r>
      <w:r>
        <w:rPr>
          <w:rStyle w:val="29"/>
          <w:rFonts w:ascii="Cambria" w:hAnsi="Cambria"/>
          <w:b/>
          <w:bCs/>
          <w:kern w:val="28"/>
        </w:rPr>
        <w:t>三、询价响应文件的编制</w:t>
      </w:r>
      <w:r>
        <w:tab/>
      </w:r>
      <w:r>
        <w:fldChar w:fldCharType="begin"/>
      </w:r>
      <w:r>
        <w:instrText xml:space="preserve"> PAGEREF _Toc113607094 \h </w:instrText>
      </w:r>
      <w:r>
        <w:fldChar w:fldCharType="separate"/>
      </w:r>
      <w:r>
        <w:t>33</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"_Toc113607095" </w:instrText>
      </w:r>
      <w:r>
        <w:fldChar w:fldCharType="separate"/>
      </w:r>
      <w:r>
        <w:rPr>
          <w:rStyle w:val="29"/>
          <w:rFonts w:ascii="Cambria" w:hAnsi="Cambria"/>
          <w:b/>
          <w:bCs/>
          <w:kern w:val="28"/>
        </w:rPr>
        <w:t>四、询价响应文件的提交</w:t>
      </w:r>
      <w:r>
        <w:tab/>
      </w:r>
      <w:r>
        <w:fldChar w:fldCharType="begin"/>
      </w:r>
      <w:r>
        <w:instrText xml:space="preserve"> PAGEREF _Toc113607095 \h </w:instrText>
      </w:r>
      <w:r>
        <w:fldChar w:fldCharType="separate"/>
      </w:r>
      <w:r>
        <w:t>35</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"_Toc113607096" </w:instrText>
      </w:r>
      <w:r>
        <w:fldChar w:fldCharType="separate"/>
      </w:r>
      <w:r>
        <w:rPr>
          <w:rStyle w:val="29"/>
          <w:rFonts w:ascii="Cambria" w:hAnsi="Cambria"/>
          <w:b/>
          <w:bCs/>
          <w:kern w:val="28"/>
        </w:rPr>
        <w:t>五、评审</w:t>
      </w:r>
      <w:r>
        <w:tab/>
      </w:r>
      <w:r>
        <w:fldChar w:fldCharType="begin"/>
      </w:r>
      <w:r>
        <w:instrText xml:space="preserve"> PAGEREF _Toc113607096 \h </w:instrText>
      </w:r>
      <w:r>
        <w:fldChar w:fldCharType="separate"/>
      </w:r>
      <w:r>
        <w:t>36</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"_Toc113607097" </w:instrText>
      </w:r>
      <w:r>
        <w:fldChar w:fldCharType="separate"/>
      </w:r>
      <w:r>
        <w:rPr>
          <w:rStyle w:val="29"/>
          <w:rFonts w:ascii="宋体" w:hAnsi="宋体"/>
          <w:b/>
          <w:bCs/>
          <w:kern w:val="28"/>
        </w:rPr>
        <w:t>六、</w:t>
      </w:r>
      <w:r>
        <w:rPr>
          <w:rStyle w:val="29"/>
          <w:rFonts w:ascii="Cambria" w:hAnsi="Cambria"/>
          <w:b/>
          <w:bCs/>
          <w:kern w:val="28"/>
        </w:rPr>
        <w:t>定标和授予合同</w:t>
      </w:r>
      <w:r>
        <w:tab/>
      </w:r>
      <w:r>
        <w:fldChar w:fldCharType="begin"/>
      </w:r>
      <w:r>
        <w:instrText xml:space="preserve"> PAGEREF _Toc113607097 \h </w:instrText>
      </w:r>
      <w:r>
        <w:fldChar w:fldCharType="separate"/>
      </w:r>
      <w:r>
        <w:t>37</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"_Toc113607098" </w:instrText>
      </w:r>
      <w:r>
        <w:fldChar w:fldCharType="separate"/>
      </w:r>
      <w:r>
        <w:rPr>
          <w:rStyle w:val="29"/>
          <w:rFonts w:ascii="Cambria" w:hAnsi="Cambria"/>
          <w:b/>
          <w:bCs/>
          <w:kern w:val="28"/>
        </w:rPr>
        <w:t>七、质疑与投诉</w:t>
      </w:r>
      <w:r>
        <w:tab/>
      </w:r>
      <w:r>
        <w:fldChar w:fldCharType="begin"/>
      </w:r>
      <w:r>
        <w:instrText xml:space="preserve"> PAGEREF _Toc113607098 \h </w:instrText>
      </w:r>
      <w:r>
        <w:fldChar w:fldCharType="separate"/>
      </w:r>
      <w:r>
        <w:t>38</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"_Toc113607099" </w:instrText>
      </w:r>
      <w:r>
        <w:fldChar w:fldCharType="separate"/>
      </w:r>
      <w:r>
        <w:rPr>
          <w:rStyle w:val="29"/>
          <w:rFonts w:ascii="宋体" w:hAnsi="宋体" w:cs="宋体"/>
        </w:rPr>
        <w:t>第七章 合同格式（仅供参考）</w:t>
      </w:r>
      <w:r>
        <w:tab/>
      </w:r>
      <w:r>
        <w:fldChar w:fldCharType="begin"/>
      </w:r>
      <w:r>
        <w:instrText xml:space="preserve"> PAGEREF _Toc113607099 \h </w:instrText>
      </w:r>
      <w:r>
        <w:fldChar w:fldCharType="separate"/>
      </w:r>
      <w:r>
        <w:t>40</w:t>
      </w:r>
      <w:r>
        <w:fldChar w:fldCharType="end"/>
      </w:r>
      <w:r>
        <w:fldChar w:fldCharType="end"/>
      </w:r>
    </w:p>
    <w:p>
      <w:pPr>
        <w:pStyle w:val="17"/>
        <w:rPr>
          <w:rFonts w:asciiTheme="minorHAnsi" w:hAnsiTheme="minorHAnsi" w:eastAsiaTheme="minorEastAsia" w:cstheme="minorBidi"/>
          <w:b w:val="0"/>
        </w:rPr>
      </w:pPr>
      <w:r>
        <w:fldChar w:fldCharType="begin"/>
      </w:r>
      <w:r>
        <w:instrText xml:space="preserve"> HYPERLINK \l "_Toc113607100" </w:instrText>
      </w:r>
      <w:r>
        <w:fldChar w:fldCharType="separate"/>
      </w:r>
      <w:r>
        <w:rPr>
          <w:rStyle w:val="29"/>
          <w:rFonts w:ascii="宋体" w:hAnsi="宋体" w:cs="宋体"/>
        </w:rPr>
        <w:t>第八章 询价响应文件格式</w:t>
      </w:r>
      <w:r>
        <w:tab/>
      </w:r>
      <w:r>
        <w:fldChar w:fldCharType="begin"/>
      </w:r>
      <w:r>
        <w:instrText xml:space="preserve"> PAGEREF _Toc113607100 \h </w:instrText>
      </w:r>
      <w:r>
        <w:fldChar w:fldCharType="separate"/>
      </w:r>
      <w:r>
        <w:t>44</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"_Toc113607101" </w:instrText>
      </w:r>
      <w:r>
        <w:fldChar w:fldCharType="separate"/>
      </w:r>
      <w:r>
        <w:rPr>
          <w:rStyle w:val="29"/>
          <w:rFonts w:ascii="Cambria" w:hAnsi="Cambria"/>
          <w:b/>
          <w:bCs/>
          <w:kern w:val="28"/>
        </w:rPr>
        <w:t>一、投标函</w:t>
      </w:r>
      <w:r>
        <w:tab/>
      </w:r>
      <w:r>
        <w:fldChar w:fldCharType="begin"/>
      </w:r>
      <w:r>
        <w:instrText xml:space="preserve"> PAGEREF _Toc113607101 \h </w:instrText>
      </w:r>
      <w:r>
        <w:fldChar w:fldCharType="separate"/>
      </w:r>
      <w:r>
        <w:t>45</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"_Toc113607102" </w:instrText>
      </w:r>
      <w:r>
        <w:fldChar w:fldCharType="separate"/>
      </w:r>
      <w:r>
        <w:rPr>
          <w:rStyle w:val="29"/>
          <w:rFonts w:ascii="Cambria" w:hAnsi="Cambria"/>
          <w:b/>
          <w:bCs/>
          <w:kern w:val="28"/>
        </w:rPr>
        <w:t>二、项目响应情况</w:t>
      </w:r>
      <w:r>
        <w:tab/>
      </w:r>
      <w:r>
        <w:fldChar w:fldCharType="begin"/>
      </w:r>
      <w:r>
        <w:instrText xml:space="preserve"> PAGEREF _Toc113607102 \h </w:instrText>
      </w:r>
      <w:r>
        <w:fldChar w:fldCharType="separate"/>
      </w:r>
      <w:r>
        <w:t>46</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"_Toc113607103" </w:instrText>
      </w:r>
      <w:r>
        <w:fldChar w:fldCharType="separate"/>
      </w:r>
      <w:r>
        <w:rPr>
          <w:rStyle w:val="29"/>
          <w:rFonts w:ascii="Cambria" w:hAnsi="Cambria" w:eastAsia="仿宋"/>
          <w:b/>
          <w:bCs/>
          <w:kern w:val="28"/>
        </w:rPr>
        <w:t>三</w:t>
      </w:r>
      <w:r>
        <w:rPr>
          <w:rStyle w:val="29"/>
          <w:rFonts w:ascii="Cambria" w:hAnsi="Cambria"/>
          <w:b/>
          <w:bCs/>
          <w:kern w:val="28"/>
        </w:rPr>
        <w:t>、供应商诚信履约承诺函</w:t>
      </w:r>
      <w:r>
        <w:tab/>
      </w:r>
      <w:r>
        <w:fldChar w:fldCharType="begin"/>
      </w:r>
      <w:r>
        <w:instrText xml:space="preserve"> PAGEREF _Toc113607103 \h </w:instrText>
      </w:r>
      <w:r>
        <w:fldChar w:fldCharType="separate"/>
      </w:r>
      <w:r>
        <w:t>54</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"_Toc113607104" </w:instrText>
      </w:r>
      <w:r>
        <w:fldChar w:fldCharType="separate"/>
      </w:r>
      <w:r>
        <w:rPr>
          <w:rStyle w:val="29"/>
          <w:rFonts w:ascii="Cambria" w:hAnsi="Cambria" w:eastAsia="仿宋"/>
          <w:b/>
          <w:bCs/>
          <w:kern w:val="28"/>
        </w:rPr>
        <w:t>四</w:t>
      </w:r>
      <w:r>
        <w:rPr>
          <w:rStyle w:val="29"/>
          <w:rFonts w:ascii="Cambria" w:hAnsi="Cambria"/>
          <w:b/>
          <w:bCs/>
          <w:kern w:val="28"/>
        </w:rPr>
        <w:t>、中小企业等声明函</w:t>
      </w:r>
      <w:r>
        <w:tab/>
      </w:r>
      <w:r>
        <w:fldChar w:fldCharType="begin"/>
      </w:r>
      <w:r>
        <w:instrText xml:space="preserve"> PAGEREF _Toc113607104 \h </w:instrText>
      </w:r>
      <w:r>
        <w:fldChar w:fldCharType="separate"/>
      </w:r>
      <w:r>
        <w:t>55</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"_Toc113607105" </w:instrText>
      </w:r>
      <w:r>
        <w:fldChar w:fldCharType="separate"/>
      </w:r>
      <w:r>
        <w:rPr>
          <w:rStyle w:val="29"/>
          <w:rFonts w:ascii="Cambria" w:hAnsi="Cambria" w:eastAsia="仿宋"/>
          <w:b/>
          <w:bCs/>
          <w:kern w:val="28"/>
        </w:rPr>
        <w:t>五、三首产品声明函</w:t>
      </w:r>
      <w:r>
        <w:tab/>
      </w:r>
      <w:r>
        <w:fldChar w:fldCharType="begin"/>
      </w:r>
      <w:r>
        <w:instrText xml:space="preserve"> PAGEREF _Toc113607105 \h </w:instrText>
      </w:r>
      <w:r>
        <w:fldChar w:fldCharType="separate"/>
      </w:r>
      <w:r>
        <w:t>59</w:t>
      </w:r>
      <w:r>
        <w:fldChar w:fldCharType="end"/>
      </w:r>
      <w:r>
        <w:fldChar w:fldCharType="end"/>
      </w:r>
    </w:p>
    <w:p>
      <w:pPr>
        <w:pStyle w:val="19"/>
        <w:tabs>
          <w:tab w:val="right" w:leader="dot" w:pos="9016"/>
        </w:tabs>
        <w:rPr>
          <w:rFonts w:asciiTheme="minorHAnsi" w:hAnsiTheme="minorHAnsi" w:eastAsiaTheme="minorEastAsia" w:cstheme="minorBidi"/>
        </w:rPr>
      </w:pPr>
      <w:r>
        <w:fldChar w:fldCharType="begin"/>
      </w:r>
      <w:r>
        <w:instrText xml:space="preserve"> HYPERLINK \l "_Toc113607106" </w:instrText>
      </w:r>
      <w:r>
        <w:fldChar w:fldCharType="separate"/>
      </w:r>
      <w:r>
        <w:rPr>
          <w:rStyle w:val="29"/>
          <w:rFonts w:ascii="Cambria" w:hAnsi="Cambria"/>
          <w:b/>
          <w:bCs/>
          <w:kern w:val="28"/>
        </w:rPr>
        <w:t>六、</w:t>
      </w:r>
      <w:r>
        <w:rPr>
          <w:rStyle w:val="29"/>
          <w:rFonts w:ascii="Cambria" w:hAnsi="Cambria" w:eastAsia="仿宋"/>
          <w:b/>
          <w:bCs/>
          <w:kern w:val="28"/>
        </w:rPr>
        <w:t xml:space="preserve"> 联合体协议/分包意向协议</w:t>
      </w:r>
      <w:r>
        <w:tab/>
      </w:r>
      <w:r>
        <w:fldChar w:fldCharType="begin"/>
      </w:r>
      <w:r>
        <w:instrText xml:space="preserve"> PAGEREF _Toc113607106 \h </w:instrText>
      </w:r>
      <w:r>
        <w:fldChar w:fldCharType="separate"/>
      </w:r>
      <w:r>
        <w:t>60</w:t>
      </w:r>
      <w:r>
        <w:fldChar w:fldCharType="end"/>
      </w:r>
      <w:r>
        <w:fldChar w:fldCharType="end"/>
      </w:r>
    </w:p>
    <w:p>
      <w:pPr>
        <w:rPr>
          <w:rFonts w:ascii="Calibri" w:hAnsi="Calibri" w:eastAsia="宋体" w:cs="Times New Roman"/>
        </w:rPr>
      </w:pPr>
      <w:r>
        <w:rPr>
          <w:rFonts w:ascii="Calibri" w:hAnsi="Calibri" w:eastAsia="宋体" w:cs="Times New Roman"/>
          <w:b/>
        </w:rPr>
        <w:fldChar w:fldCharType="end"/>
      </w:r>
    </w:p>
    <w:p>
      <w:pPr>
        <w:rPr>
          <w:rFonts w:ascii="Calibri" w:hAnsi="Calibri" w:eastAsia="宋体" w:cs="Times New Roman"/>
        </w:rPr>
      </w:pPr>
    </w:p>
    <w:p>
      <w:pPr>
        <w:widowControl/>
        <w:rPr>
          <w:rFonts w:ascii="Calibri" w:hAnsi="Calibri" w:eastAsia="宋体" w:cs="Times New Roman"/>
        </w:rPr>
      </w:pPr>
    </w:p>
    <w:p>
      <w:pPr>
        <w:widowControl/>
        <w:rPr>
          <w:rFonts w:ascii="Calibri" w:hAnsi="Calibri" w:eastAsia="宋体" w:cs="Times New Roman"/>
        </w:rPr>
      </w:pPr>
    </w:p>
    <w:p>
      <w:pPr>
        <w:widowControl/>
        <w:rPr>
          <w:rFonts w:ascii="Calibri" w:hAnsi="Calibri" w:eastAsia="宋体" w:cs="Times New Roman"/>
        </w:rPr>
      </w:pPr>
    </w:p>
    <w:p>
      <w:pPr>
        <w:widowControl/>
        <w:rPr>
          <w:rFonts w:ascii="Calibri" w:hAnsi="Calibri" w:eastAsia="宋体" w:cs="Times New Roman"/>
        </w:rPr>
      </w:pPr>
    </w:p>
    <w:p>
      <w:pPr>
        <w:widowControl/>
        <w:rPr>
          <w:rFonts w:ascii="Calibri" w:hAnsi="Calibri" w:eastAsia="宋体" w:cs="Times New Roman"/>
        </w:rPr>
      </w:pPr>
      <w:r>
        <w:rPr>
          <w:rFonts w:hint="eastAsia" w:ascii="Calibri" w:hAnsi="Calibri" w:eastAsia="宋体" w:cs="Times New Roman"/>
        </w:rPr>
        <w:t>询价文件第一部分</w:t>
      </w:r>
      <w:bookmarkEnd w:id="0"/>
      <w:r>
        <w:rPr>
          <w:rFonts w:hint="eastAsia" w:ascii="Calibri" w:hAnsi="Calibri" w:eastAsia="宋体" w:cs="Times New Roman"/>
        </w:rPr>
        <w:t>（专用部分）</w:t>
      </w:r>
      <w:bookmarkEnd w:id="1"/>
    </w:p>
    <w:p>
      <w:pPr>
        <w:spacing w:line="520" w:lineRule="exact"/>
        <w:jc w:val="center"/>
        <w:outlineLvl w:val="0"/>
        <w:rPr>
          <w:rFonts w:ascii="宋体" w:hAnsi="宋体" w:eastAsia="宋体" w:cs="宋体"/>
          <w:b/>
          <w:color w:val="000000"/>
          <w:sz w:val="32"/>
          <w:szCs w:val="32"/>
        </w:rPr>
      </w:pPr>
      <w:bookmarkStart w:id="2" w:name="_Toc30779"/>
      <w:bookmarkStart w:id="3" w:name="_Toc20760"/>
      <w:bookmarkStart w:id="4" w:name="_Toc482280427"/>
      <w:bookmarkStart w:id="5" w:name="_Toc113607077"/>
      <w:bookmarkStart w:id="6" w:name="_Toc19736"/>
      <w:bookmarkStart w:id="7" w:name="_Toc8481"/>
      <w:r>
        <w:rPr>
          <w:rFonts w:hint="eastAsia" w:ascii="宋体" w:hAnsi="宋体" w:eastAsia="宋体" w:cs="宋体"/>
          <w:b/>
          <w:color w:val="000000"/>
          <w:sz w:val="32"/>
          <w:szCs w:val="32"/>
        </w:rPr>
        <w:t>第一章</w:t>
      </w:r>
      <w:bookmarkEnd w:id="2"/>
      <w:bookmarkEnd w:id="3"/>
      <w:bookmarkEnd w:id="4"/>
      <w:bookmarkEnd w:id="5"/>
      <w:bookmarkEnd w:id="6"/>
      <w:bookmarkEnd w:id="7"/>
    </w:p>
    <w:p>
      <w:pPr>
        <w:spacing w:line="500" w:lineRule="exact"/>
        <w:ind w:firstLine="900" w:firstLineChars="250"/>
        <w:outlineLvl w:val="0"/>
        <w:rPr>
          <w:rFonts w:ascii="华文中宋" w:hAnsi="华文中宋" w:eastAsia="华文中宋" w:cs="华文中宋"/>
          <w:sz w:val="44"/>
          <w:szCs w:val="44"/>
        </w:rPr>
      </w:pPr>
      <w:bookmarkStart w:id="8" w:name="_Toc113607078"/>
      <w:bookmarkStart w:id="9" w:name="_Toc28359011"/>
      <w:bookmarkStart w:id="10" w:name="_Toc35393797"/>
      <w:bookmarkStart w:id="11" w:name="_Toc31189"/>
      <w:bookmarkStart w:id="12" w:name="_Toc31129"/>
      <w:bookmarkStart w:id="13" w:name="_Toc30532"/>
      <w:bookmarkStart w:id="14" w:name="_Toc15546"/>
      <w:bookmarkStart w:id="15" w:name="_Toc482280428"/>
      <w:r>
        <w:rPr>
          <w:rFonts w:hint="eastAsia" w:ascii="华文中宋" w:hAnsi="华文中宋" w:eastAsia="华文中宋" w:cs="华文中宋"/>
          <w:sz w:val="36"/>
          <w:szCs w:val="36"/>
        </w:rPr>
        <w:t>黄山市祁门县人民检察院听证直播设备采购项目</w:t>
      </w:r>
      <w:bookmarkEnd w:id="8"/>
    </w:p>
    <w:p>
      <w:pPr>
        <w:spacing w:line="500" w:lineRule="exact"/>
        <w:ind w:firstLine="3300" w:firstLineChars="750"/>
        <w:outlineLvl w:val="0"/>
        <w:rPr>
          <w:rFonts w:ascii="宋体" w:hAnsi="宋体" w:eastAsia="宋体" w:cs="Times New Roman"/>
          <w:b/>
          <w:bCs/>
          <w:sz w:val="44"/>
          <w:szCs w:val="44"/>
        </w:rPr>
      </w:pPr>
      <w:bookmarkStart w:id="16" w:name="_Toc113607079"/>
      <w:r>
        <w:rPr>
          <w:rFonts w:hint="eastAsia" w:ascii="华文中宋" w:hAnsi="华文中宋" w:eastAsia="华文中宋" w:cs="华文中宋"/>
          <w:sz w:val="44"/>
          <w:szCs w:val="44"/>
        </w:rPr>
        <w:t>询价公告</w:t>
      </w:r>
      <w:bookmarkEnd w:id="9"/>
      <w:bookmarkEnd w:id="10"/>
      <w:bookmarkEnd w:id="16"/>
    </w:p>
    <w:p>
      <w:pPr>
        <w:spacing w:line="500" w:lineRule="exact"/>
        <w:rPr>
          <w:rFonts w:ascii="宋体" w:hAnsi="宋体" w:eastAsia="宋体" w:cs="宋体"/>
          <w:sz w:val="28"/>
          <w:szCs w:val="21"/>
        </w:rPr>
      </w:pPr>
    </w:p>
    <w:p>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黄山市祁门县人民检察院听证直播设备采购项目</w:t>
      </w:r>
      <w:r>
        <w:rPr>
          <w:rFonts w:hint="eastAsia" w:ascii="仿宋" w:hAnsi="仿宋" w:eastAsia="仿宋" w:cs="仿宋"/>
          <w:sz w:val="28"/>
          <w:szCs w:val="28"/>
        </w:rPr>
        <w:t>的潜在投标人应在安徽瑞邦工程造价有限公司获取招标文件，并于2022</w:t>
      </w:r>
      <w:r>
        <w:rPr>
          <w:rFonts w:hint="eastAsia" w:ascii="仿宋" w:hAnsi="仿宋" w:eastAsia="仿宋" w:cs="仿宋"/>
          <w:bCs/>
          <w:sz w:val="28"/>
          <w:szCs w:val="28"/>
        </w:rPr>
        <w:t>年</w:t>
      </w:r>
      <w:r>
        <w:rPr>
          <w:rFonts w:ascii="仿宋" w:hAnsi="仿宋" w:eastAsia="仿宋" w:cs="仿宋"/>
          <w:bCs/>
          <w:sz w:val="28"/>
          <w:szCs w:val="28"/>
        </w:rPr>
        <w:t>9</w:t>
      </w:r>
      <w:r>
        <w:rPr>
          <w:rFonts w:hint="eastAsia" w:ascii="仿宋" w:hAnsi="仿宋" w:eastAsia="仿宋" w:cs="仿宋"/>
          <w:bCs/>
          <w:sz w:val="28"/>
          <w:szCs w:val="28"/>
        </w:rPr>
        <w:t>月</w:t>
      </w:r>
      <w:r>
        <w:rPr>
          <w:rFonts w:ascii="仿宋" w:hAnsi="仿宋" w:eastAsia="仿宋" w:cs="仿宋"/>
          <w:bCs/>
          <w:color w:val="FF0000"/>
          <w:sz w:val="28"/>
          <w:szCs w:val="28"/>
        </w:rPr>
        <w:t>26</w:t>
      </w:r>
      <w:r>
        <w:rPr>
          <w:rFonts w:hint="eastAsia" w:ascii="仿宋" w:hAnsi="仿宋" w:eastAsia="仿宋" w:cs="仿宋"/>
          <w:bCs/>
          <w:sz w:val="28"/>
          <w:szCs w:val="28"/>
        </w:rPr>
        <w:t>日</w:t>
      </w:r>
      <w:r>
        <w:rPr>
          <w:rFonts w:ascii="仿宋" w:hAnsi="仿宋" w:eastAsia="仿宋" w:cs="仿宋"/>
          <w:bCs/>
          <w:sz w:val="28"/>
          <w:szCs w:val="28"/>
        </w:rPr>
        <w:t>9</w:t>
      </w:r>
      <w:r>
        <w:rPr>
          <w:rFonts w:hint="eastAsia" w:ascii="仿宋" w:hAnsi="仿宋" w:eastAsia="仿宋" w:cs="仿宋"/>
          <w:bCs/>
          <w:sz w:val="28"/>
          <w:szCs w:val="28"/>
        </w:rPr>
        <w:t>点00分（北京时间）前提交响应文件</w:t>
      </w:r>
      <w:r>
        <w:rPr>
          <w:rFonts w:hint="eastAsia" w:ascii="仿宋" w:hAnsi="仿宋" w:eastAsia="仿宋" w:cs="仿宋"/>
          <w:sz w:val="28"/>
          <w:szCs w:val="28"/>
        </w:rPr>
        <w:t>。</w:t>
      </w:r>
    </w:p>
    <w:p>
      <w:pPr>
        <w:spacing w:line="500" w:lineRule="exact"/>
        <w:rPr>
          <w:rFonts w:ascii="仿宋" w:hAnsi="仿宋" w:eastAsia="仿宋" w:cs="仿宋"/>
          <w:sz w:val="28"/>
          <w:szCs w:val="28"/>
        </w:rPr>
      </w:pPr>
    </w:p>
    <w:p>
      <w:pPr>
        <w:spacing w:line="500" w:lineRule="exact"/>
        <w:jc w:val="left"/>
        <w:outlineLvl w:val="2"/>
        <w:rPr>
          <w:rFonts w:ascii="黑体" w:hAnsi="黑体" w:eastAsia="黑体" w:cs="黑体"/>
          <w:color w:val="000000"/>
          <w:sz w:val="28"/>
          <w:szCs w:val="28"/>
        </w:rPr>
      </w:pPr>
      <w:bookmarkStart w:id="17" w:name="_Toc28359012"/>
      <w:bookmarkStart w:id="18" w:name="_Toc28359089"/>
      <w:bookmarkStart w:id="19" w:name="_Toc35393798"/>
      <w:bookmarkStart w:id="20" w:name="_Toc35393629"/>
      <w:r>
        <w:rPr>
          <w:rFonts w:hint="eastAsia" w:ascii="黑体" w:hAnsi="黑体" w:eastAsia="黑体" w:cs="黑体"/>
          <w:color w:val="000000"/>
          <w:sz w:val="28"/>
          <w:szCs w:val="28"/>
        </w:rPr>
        <w:t>一、项目基本情况</w:t>
      </w:r>
      <w:bookmarkEnd w:id="17"/>
      <w:bookmarkEnd w:id="18"/>
      <w:bookmarkEnd w:id="19"/>
      <w:bookmarkEnd w:id="20"/>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项目编号：皖祁瑞邦C</w:t>
      </w:r>
      <w:r>
        <w:rPr>
          <w:rFonts w:ascii="仿宋" w:hAnsi="仿宋" w:eastAsia="仿宋" w:cs="仿宋"/>
          <w:sz w:val="28"/>
          <w:szCs w:val="28"/>
        </w:rPr>
        <w:t>G2022048</w:t>
      </w:r>
      <w:r>
        <w:rPr>
          <w:rFonts w:hint="eastAsia"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 xml:space="preserve">项目名称：黄山市祁门县人民检察院听证直播设备采购项目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采购方式：询价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ascii="仿宋" w:hAnsi="仿宋" w:eastAsia="仿宋" w:cs="仿宋"/>
          <w:sz w:val="28"/>
          <w:szCs w:val="28"/>
        </w:rPr>
        <w:t>29.8</w:t>
      </w:r>
      <w:r>
        <w:rPr>
          <w:rFonts w:hint="eastAsia" w:ascii="仿宋" w:hAnsi="仿宋" w:eastAsia="仿宋" w:cs="仿宋"/>
          <w:sz w:val="28"/>
          <w:szCs w:val="28"/>
        </w:rPr>
        <w:t xml:space="preserve">万元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最高限价：同预算金额</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采购需求：采购一批听证直播设备，详见采购需求。 </w:t>
      </w:r>
    </w:p>
    <w:p>
      <w:pPr>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合同履行期限：合同签订后3</w:t>
      </w:r>
      <w:r>
        <w:rPr>
          <w:rFonts w:ascii="仿宋" w:hAnsi="仿宋" w:eastAsia="仿宋" w:cs="仿宋"/>
          <w:sz w:val="28"/>
          <w:szCs w:val="28"/>
        </w:rPr>
        <w:t>0</w:t>
      </w:r>
      <w:r>
        <w:rPr>
          <w:rFonts w:hint="eastAsia" w:ascii="仿宋" w:hAnsi="仿宋" w:eastAsia="仿宋" w:cs="仿宋"/>
          <w:sz w:val="28"/>
          <w:szCs w:val="28"/>
        </w:rPr>
        <w:t>日内完成供货安装调试通过验收可投入使用。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pPr>
        <w:spacing w:line="500" w:lineRule="exact"/>
        <w:jc w:val="left"/>
        <w:outlineLvl w:val="2"/>
        <w:rPr>
          <w:rFonts w:ascii="黑体" w:hAnsi="黑体" w:eastAsia="黑体" w:cs="黑体"/>
          <w:color w:val="000000"/>
          <w:sz w:val="28"/>
          <w:szCs w:val="28"/>
        </w:rPr>
      </w:pPr>
      <w:bookmarkStart w:id="21" w:name="_Toc35393799"/>
      <w:bookmarkStart w:id="22" w:name="_Toc28359013"/>
      <w:bookmarkStart w:id="23" w:name="_Toc35393630"/>
      <w:bookmarkStart w:id="24" w:name="_Toc28359090"/>
      <w:r>
        <w:rPr>
          <w:rFonts w:hint="eastAsia" w:ascii="黑体" w:hAnsi="黑体" w:eastAsia="黑体" w:cs="黑体"/>
          <w:color w:val="000000"/>
          <w:sz w:val="28"/>
          <w:szCs w:val="28"/>
        </w:rPr>
        <w:t>二、申请人的资格要求：</w:t>
      </w:r>
      <w:bookmarkEnd w:id="21"/>
      <w:bookmarkEnd w:id="22"/>
      <w:bookmarkEnd w:id="23"/>
      <w:bookmarkEnd w:id="24"/>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500" w:lineRule="exact"/>
        <w:ind w:firstLine="560" w:firstLineChars="200"/>
        <w:rPr>
          <w:rFonts w:ascii="仿宋" w:hAnsi="仿宋" w:eastAsia="仿宋" w:cs="仿宋"/>
          <w:sz w:val="28"/>
          <w:szCs w:val="28"/>
        </w:rPr>
      </w:pPr>
      <w:bookmarkStart w:id="25" w:name="_Toc28359091"/>
      <w:bookmarkStart w:id="26" w:name="_Toc28359014"/>
      <w:r>
        <w:rPr>
          <w:rFonts w:hint="eastAsia" w:ascii="仿宋" w:hAnsi="仿宋" w:eastAsia="仿宋" w:cs="仿宋"/>
          <w:sz w:val="28"/>
          <w:szCs w:val="28"/>
        </w:rPr>
        <w:t xml:space="preserve">2.落实政府采购政策需满足的资格要求： </w:t>
      </w:r>
    </w:p>
    <w:p>
      <w:pPr>
        <w:spacing w:line="500" w:lineRule="exact"/>
        <w:ind w:firstLine="560" w:firstLineChars="200"/>
        <w:rPr>
          <w:rFonts w:ascii="宋体" w:hAnsi="宋体" w:eastAsia="仿宋" w:cs="等线"/>
          <w:sz w:val="28"/>
          <w:szCs w:val="21"/>
        </w:rPr>
      </w:pPr>
      <w:r>
        <w:rPr>
          <w:rFonts w:hint="eastAsia" w:ascii="宋体" w:hAnsi="宋体" w:eastAsia="仿宋" w:cs="等线"/>
          <w:sz w:val="28"/>
          <w:szCs w:val="21"/>
        </w:rPr>
        <w:t>本项目符合财政部、工业和信息化部制定的《政府采购促进中小企业发展管理办法》第六条第（三）款之规定，为非专门面向中小企业采购项目且不面向中小企业预留采购份额。具体原因如下：按照本办法规定预留采购份额无法确保充分供应、充分竞争，或者存在可能影响政府采购目标实现的情形。</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详见询价文件供应商须知前附表第28条。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 xml:space="preserve">（1）供应商（含不具有独立法人资格的分公司、不含具备独立法人资格的子公司）存在以下不良信用记录情形之一,不得推荐为成交候选人，不得确定为成交供应商: </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①供应商被人民法院列入失信被执行人的；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② 供应商被市场监管部门列入企业经营异常名录的；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③供应商被税务部门列入重大税收违法案件当事人名单的；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④供应商被政府采购监管部门列入政府采购严重违法失信行为记录名单的。</w:t>
      </w:r>
    </w:p>
    <w:p>
      <w:pPr>
        <w:spacing w:line="500" w:lineRule="exact"/>
        <w:ind w:firstLine="540"/>
        <w:rPr>
          <w:rFonts w:ascii="仿宋" w:hAnsi="仿宋" w:eastAsia="仿宋" w:cs="仿宋"/>
          <w:sz w:val="28"/>
          <w:szCs w:val="21"/>
        </w:rPr>
      </w:pPr>
      <w:r>
        <w:rPr>
          <w:rFonts w:hint="eastAsia" w:ascii="仿宋" w:hAnsi="仿宋" w:eastAsia="仿宋" w:cs="仿宋"/>
          <w:sz w:val="28"/>
          <w:szCs w:val="21"/>
        </w:rPr>
        <w:t>以上情形以“信用中国网站或其他指定媒介[国家税务总局网站、最高人民法院网站、国家企业信用信息公示系统网站]以及中国政府采购网”发布的为准，有限制期限的按规定期限执行，无限制期限的按投标截止时间前12个月计算。在推荐成交候选人前由代理机构进行查询并将结果反馈至评审小组。</w:t>
      </w:r>
    </w:p>
    <w:p>
      <w:pPr>
        <w:spacing w:line="500" w:lineRule="exact"/>
        <w:ind w:firstLine="540"/>
        <w:rPr>
          <w:rFonts w:ascii="仿宋" w:hAnsi="仿宋" w:eastAsia="仿宋" w:cs="仿宋"/>
          <w:sz w:val="28"/>
          <w:szCs w:val="21"/>
        </w:rPr>
      </w:pPr>
      <w:bookmarkStart w:id="27" w:name="_Toc35393631"/>
      <w:bookmarkStart w:id="28" w:name="_Toc35393800"/>
      <w:r>
        <w:rPr>
          <w:rFonts w:hint="eastAsia" w:ascii="仿宋" w:hAnsi="仿宋" w:eastAsia="仿宋" w:cs="仿宋"/>
          <w:sz w:val="28"/>
          <w:szCs w:val="21"/>
        </w:rPr>
        <w:t>（2）按照采购文件规定的格式自行出具《供应商资格信用承诺函》和《供应商诚信履约承诺函》；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（3）本项目不接受联合体参加。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（4）其他：/                                 </w:t>
      </w:r>
    </w:p>
    <w:p>
      <w:pPr>
        <w:spacing w:line="500" w:lineRule="exact"/>
        <w:jc w:val="left"/>
        <w:outlineLvl w:val="2"/>
        <w:rPr>
          <w:rFonts w:ascii="黑体" w:hAnsi="黑体" w:eastAsia="黑体" w:cs="黑体"/>
          <w:color w:val="000000"/>
          <w:sz w:val="28"/>
          <w:szCs w:val="28"/>
        </w:rPr>
      </w:pPr>
      <w:r>
        <w:rPr>
          <w:rFonts w:hint="eastAsia" w:ascii="黑体" w:hAnsi="黑体" w:eastAsia="黑体" w:cs="黑体"/>
          <w:color w:val="000000"/>
          <w:sz w:val="28"/>
          <w:szCs w:val="28"/>
        </w:rPr>
        <w:t>三、获取采购文件</w:t>
      </w:r>
      <w:bookmarkEnd w:id="25"/>
      <w:bookmarkEnd w:id="26"/>
      <w:bookmarkEnd w:id="27"/>
      <w:bookmarkEnd w:id="28"/>
    </w:p>
    <w:p>
      <w:pPr>
        <w:spacing w:line="500" w:lineRule="exact"/>
        <w:ind w:firstLine="540"/>
        <w:rPr>
          <w:rFonts w:ascii="仿宋" w:hAnsi="仿宋" w:eastAsia="仿宋" w:cs="仿宋"/>
          <w:sz w:val="28"/>
          <w:szCs w:val="28"/>
        </w:rPr>
      </w:pPr>
      <w:r>
        <w:rPr>
          <w:rFonts w:hint="eastAsia" w:ascii="仿宋" w:hAnsi="仿宋" w:eastAsia="仿宋" w:cs="仿宋"/>
          <w:sz w:val="28"/>
          <w:szCs w:val="28"/>
        </w:rPr>
        <w:t>时间:</w:t>
      </w:r>
      <w:r>
        <w:rPr>
          <w:rFonts w:hint="eastAsia"/>
        </w:rPr>
        <w:t xml:space="preserve"> </w:t>
      </w:r>
      <w:r>
        <w:rPr>
          <w:rFonts w:hint="eastAsia" w:ascii="仿宋" w:hAnsi="仿宋" w:eastAsia="仿宋" w:cs="仿宋"/>
          <w:sz w:val="28"/>
          <w:szCs w:val="28"/>
        </w:rPr>
        <w:t>自招标公告发布之日起至2022年</w:t>
      </w:r>
      <w:r>
        <w:rPr>
          <w:rFonts w:ascii="仿宋" w:hAnsi="仿宋" w:eastAsia="仿宋" w:cs="仿宋"/>
          <w:sz w:val="28"/>
          <w:szCs w:val="28"/>
        </w:rPr>
        <w:t>9</w:t>
      </w:r>
      <w:r>
        <w:rPr>
          <w:rFonts w:hint="eastAsia" w:ascii="仿宋" w:hAnsi="仿宋" w:eastAsia="仿宋" w:cs="仿宋"/>
          <w:sz w:val="28"/>
          <w:szCs w:val="28"/>
        </w:rPr>
        <w:t>月</w:t>
      </w:r>
      <w:r>
        <w:rPr>
          <w:rFonts w:ascii="仿宋" w:hAnsi="仿宋" w:eastAsia="仿宋" w:cs="仿宋"/>
          <w:sz w:val="28"/>
          <w:szCs w:val="28"/>
        </w:rPr>
        <w:t>26</w:t>
      </w:r>
      <w:r>
        <w:rPr>
          <w:rFonts w:hint="eastAsia" w:ascii="仿宋" w:hAnsi="仿宋" w:eastAsia="仿宋" w:cs="仿宋"/>
          <w:sz w:val="28"/>
          <w:szCs w:val="28"/>
        </w:rPr>
        <w:t>日</w:t>
      </w:r>
      <w:r>
        <w:rPr>
          <w:rFonts w:ascii="仿宋" w:hAnsi="仿宋" w:eastAsia="仿宋" w:cs="仿宋"/>
          <w:sz w:val="28"/>
          <w:szCs w:val="28"/>
        </w:rPr>
        <w:t>9</w:t>
      </w:r>
      <w:r>
        <w:rPr>
          <w:rFonts w:hint="eastAsia" w:ascii="仿宋" w:hAnsi="仿宋" w:eastAsia="仿宋" w:cs="仿宋"/>
          <w:sz w:val="28"/>
          <w:szCs w:val="28"/>
        </w:rPr>
        <w:t>时00分止.</w:t>
      </w:r>
    </w:p>
    <w:p>
      <w:pPr>
        <w:spacing w:line="500" w:lineRule="exact"/>
        <w:ind w:firstLine="540"/>
        <w:rPr>
          <w:rFonts w:ascii="仿宋" w:hAnsi="仿宋" w:eastAsia="仿宋" w:cs="仿宋"/>
          <w:sz w:val="28"/>
          <w:szCs w:val="28"/>
          <w:u w:val="single"/>
        </w:rPr>
      </w:pPr>
      <w:r>
        <w:rPr>
          <w:rFonts w:hint="eastAsia" w:ascii="仿宋" w:hAnsi="仿宋" w:eastAsia="仿宋" w:cs="仿宋"/>
          <w:sz w:val="28"/>
          <w:szCs w:val="28"/>
        </w:rPr>
        <w:t>地点：</w:t>
      </w:r>
      <w:r>
        <w:rPr>
          <w:rFonts w:hint="eastAsia" w:ascii="仿宋" w:hAnsi="仿宋" w:eastAsia="仿宋" w:cs="仿宋"/>
          <w:sz w:val="28"/>
          <w:szCs w:val="21"/>
        </w:rPr>
        <w:t>安徽瑞邦工程造价有限公司（黄山市祁门县新十字路口文化局大院瑞邦）</w:t>
      </w:r>
    </w:p>
    <w:p>
      <w:pPr>
        <w:spacing w:line="500" w:lineRule="exact"/>
        <w:ind w:firstLine="540"/>
        <w:rPr>
          <w:rFonts w:ascii="仿宋" w:hAnsi="仿宋" w:eastAsia="仿宋" w:cs="仿宋"/>
          <w:sz w:val="28"/>
          <w:szCs w:val="28"/>
          <w:u w:val="single"/>
        </w:rPr>
      </w:pPr>
      <w:r>
        <w:rPr>
          <w:rFonts w:hint="eastAsia" w:ascii="仿宋" w:hAnsi="仿宋" w:eastAsia="仿宋" w:cs="仿宋"/>
          <w:sz w:val="28"/>
          <w:szCs w:val="28"/>
        </w:rPr>
        <w:t>方式：</w:t>
      </w:r>
      <w:r>
        <w:rPr>
          <w:rFonts w:hint="eastAsia" w:ascii="仿宋" w:hAnsi="仿宋" w:eastAsia="仿宋" w:cs="仿宋"/>
          <w:sz w:val="28"/>
          <w:szCs w:val="21"/>
        </w:rPr>
        <w:t>疫情期间，为有效降低人员聚集风险，凡有意参加询价者，在询价文件发售时间内，均可电话咨询报名（联系电话：0559-</w:t>
      </w:r>
      <w:r>
        <w:rPr>
          <w:rFonts w:ascii="仿宋" w:hAnsi="仿宋" w:eastAsia="仿宋" w:cs="仿宋"/>
          <w:sz w:val="28"/>
          <w:szCs w:val="21"/>
        </w:rPr>
        <w:t>4510002</w:t>
      </w:r>
      <w:r>
        <w:rPr>
          <w:rFonts w:hint="eastAsia" w:ascii="仿宋" w:hAnsi="仿宋" w:eastAsia="仿宋" w:cs="仿宋"/>
          <w:sz w:val="28"/>
          <w:szCs w:val="21"/>
        </w:rPr>
        <w:t>），报名资料：法人身份证明书或法人授权委托书原件及营业执照扫描件发送至代理机构Q</w:t>
      </w:r>
      <w:r>
        <w:rPr>
          <w:rFonts w:ascii="仿宋" w:hAnsi="仿宋" w:eastAsia="仿宋" w:cs="仿宋"/>
          <w:sz w:val="28"/>
          <w:szCs w:val="21"/>
        </w:rPr>
        <w:t>Q</w:t>
      </w:r>
      <w:r>
        <w:rPr>
          <w:rFonts w:hint="eastAsia" w:ascii="仿宋" w:hAnsi="仿宋" w:eastAsia="仿宋" w:cs="仿宋"/>
          <w:sz w:val="28"/>
          <w:szCs w:val="21"/>
        </w:rPr>
        <w:t>：</w:t>
      </w:r>
      <w:r>
        <w:rPr>
          <w:rFonts w:ascii="仿宋" w:hAnsi="仿宋" w:eastAsia="仿宋" w:cs="仿宋"/>
          <w:sz w:val="28"/>
          <w:szCs w:val="21"/>
        </w:rPr>
        <w:t>1023306396</w:t>
      </w:r>
      <w:r>
        <w:rPr>
          <w:rFonts w:hint="eastAsia" w:ascii="仿宋" w:hAnsi="仿宋" w:eastAsia="仿宋" w:cs="仿宋"/>
          <w:sz w:val="28"/>
          <w:szCs w:val="21"/>
        </w:rPr>
        <w:t>。为确保能及时方便的联系到供应商，请供应商在报名资料中填写法人或委托代理人的联系电话和电子邮箱，因无法及时联系到供应商而产生的风险，由供应商自行承担。报名资料原件快递地址：以上地点（不接受到付件，只接受顺丰快递），并请随时关注网站更正公告。</w:t>
      </w:r>
    </w:p>
    <w:p>
      <w:pPr>
        <w:spacing w:line="500" w:lineRule="exact"/>
        <w:ind w:firstLine="540"/>
        <w:rPr>
          <w:rFonts w:ascii="仿宋" w:hAnsi="仿宋" w:eastAsia="仿宋" w:cs="仿宋"/>
          <w:sz w:val="28"/>
          <w:szCs w:val="28"/>
        </w:rPr>
      </w:pPr>
      <w:r>
        <w:rPr>
          <w:rFonts w:hint="eastAsia" w:ascii="仿宋" w:hAnsi="仿宋" w:eastAsia="仿宋" w:cs="仿宋"/>
          <w:sz w:val="28"/>
          <w:szCs w:val="28"/>
        </w:rPr>
        <w:t>工本费：每套人民币200元整，售后不退。</w:t>
      </w:r>
    </w:p>
    <w:p>
      <w:pPr>
        <w:spacing w:line="500" w:lineRule="exact"/>
        <w:jc w:val="left"/>
        <w:outlineLvl w:val="2"/>
        <w:rPr>
          <w:rFonts w:ascii="黑体" w:hAnsi="黑体" w:eastAsia="黑体" w:cs="黑体"/>
          <w:color w:val="000000"/>
          <w:sz w:val="28"/>
          <w:szCs w:val="28"/>
        </w:rPr>
      </w:pPr>
      <w:bookmarkStart w:id="29" w:name="_Toc35393801"/>
      <w:bookmarkStart w:id="30" w:name="_Toc28359092"/>
      <w:bookmarkStart w:id="31" w:name="_Toc35393632"/>
      <w:bookmarkStart w:id="32" w:name="_Toc28359015"/>
      <w:r>
        <w:rPr>
          <w:rFonts w:hint="eastAsia" w:ascii="黑体" w:hAnsi="黑体" w:eastAsia="黑体" w:cs="黑体"/>
          <w:color w:val="000000"/>
          <w:sz w:val="28"/>
          <w:szCs w:val="28"/>
        </w:rPr>
        <w:t>四、响应文件提交</w:t>
      </w:r>
      <w:bookmarkEnd w:id="29"/>
      <w:bookmarkEnd w:id="30"/>
      <w:bookmarkEnd w:id="31"/>
      <w:bookmarkEnd w:id="32"/>
    </w:p>
    <w:p>
      <w:pPr>
        <w:spacing w:line="500" w:lineRule="exact"/>
        <w:ind w:firstLine="560" w:firstLineChars="200"/>
        <w:rPr>
          <w:rFonts w:ascii="仿宋" w:hAnsi="仿宋" w:eastAsia="仿宋" w:cs="仿宋"/>
          <w:bCs/>
          <w:sz w:val="28"/>
          <w:szCs w:val="28"/>
          <w:u w:val="single"/>
        </w:rPr>
      </w:pPr>
      <w:r>
        <w:rPr>
          <w:rFonts w:hint="eastAsia" w:ascii="仿宋" w:hAnsi="仿宋" w:eastAsia="仿宋" w:cs="仿宋"/>
          <w:sz w:val="28"/>
          <w:szCs w:val="28"/>
        </w:rPr>
        <w:t>截止时间：2022</w:t>
      </w:r>
      <w:r>
        <w:rPr>
          <w:rFonts w:hint="eastAsia" w:ascii="仿宋" w:hAnsi="仿宋" w:eastAsia="仿宋" w:cs="仿宋"/>
          <w:bCs/>
          <w:sz w:val="28"/>
          <w:szCs w:val="28"/>
        </w:rPr>
        <w:t>年</w:t>
      </w:r>
      <w:r>
        <w:rPr>
          <w:rFonts w:ascii="仿宋" w:hAnsi="仿宋" w:eastAsia="仿宋" w:cs="仿宋"/>
          <w:bCs/>
          <w:sz w:val="28"/>
          <w:szCs w:val="28"/>
        </w:rPr>
        <w:t>9</w:t>
      </w:r>
      <w:r>
        <w:rPr>
          <w:rFonts w:hint="eastAsia" w:ascii="仿宋" w:hAnsi="仿宋" w:eastAsia="仿宋" w:cs="仿宋"/>
          <w:bCs/>
          <w:sz w:val="28"/>
          <w:szCs w:val="28"/>
        </w:rPr>
        <w:t>月</w:t>
      </w:r>
      <w:r>
        <w:rPr>
          <w:rFonts w:ascii="仿宋" w:hAnsi="仿宋" w:eastAsia="仿宋" w:cs="仿宋"/>
          <w:bCs/>
          <w:sz w:val="28"/>
          <w:szCs w:val="28"/>
        </w:rPr>
        <w:t>26</w:t>
      </w:r>
      <w:r>
        <w:rPr>
          <w:rFonts w:hint="eastAsia" w:ascii="仿宋" w:hAnsi="仿宋" w:eastAsia="仿宋" w:cs="仿宋"/>
          <w:bCs/>
          <w:sz w:val="28"/>
          <w:szCs w:val="28"/>
        </w:rPr>
        <w:t>日</w:t>
      </w:r>
      <w:r>
        <w:rPr>
          <w:rFonts w:ascii="仿宋" w:hAnsi="仿宋" w:eastAsia="仿宋" w:cs="仿宋"/>
          <w:bCs/>
          <w:sz w:val="28"/>
          <w:szCs w:val="28"/>
        </w:rPr>
        <w:t>9</w:t>
      </w:r>
      <w:r>
        <w:rPr>
          <w:rFonts w:hint="eastAsia" w:ascii="仿宋" w:hAnsi="仿宋" w:eastAsia="仿宋" w:cs="仿宋"/>
          <w:bCs/>
          <w:sz w:val="28"/>
          <w:szCs w:val="28"/>
        </w:rPr>
        <w:t>点00分（北京时间）</w:t>
      </w:r>
    </w:p>
    <w:p>
      <w:pPr>
        <w:spacing w:line="500" w:lineRule="exact"/>
        <w:ind w:firstLine="560" w:firstLineChars="200"/>
        <w:rPr>
          <w:rFonts w:ascii="仿宋" w:hAnsi="仿宋" w:eastAsia="仿宋" w:cs="仿宋"/>
          <w:bCs/>
          <w:sz w:val="28"/>
          <w:szCs w:val="28"/>
          <w:u w:val="single"/>
        </w:rPr>
      </w:pPr>
      <w:r>
        <w:rPr>
          <w:rFonts w:hint="eastAsia" w:ascii="仿宋" w:hAnsi="仿宋" w:eastAsia="仿宋" w:cs="仿宋"/>
          <w:sz w:val="28"/>
          <w:szCs w:val="28"/>
        </w:rPr>
        <w:t>地点：</w:t>
      </w:r>
      <w:r>
        <w:rPr>
          <w:rFonts w:hint="eastAsia" w:ascii="仿宋" w:hAnsi="仿宋" w:eastAsia="仿宋" w:cs="仿宋"/>
          <w:sz w:val="28"/>
          <w:szCs w:val="21"/>
        </w:rPr>
        <w:t>按照《安徽省发展改革委关于积极应对新冠肺炎疫情创新做好公共资源交易工作若干事项的通知》要求，本项目实行全流程“不见面”交易，各供应商无需至现场开标，响应文件递交地点（可邮递，若邮件遗失，责任由寄件人自负）：安徽瑞邦工程造价有限公司（</w:t>
      </w:r>
      <w:bookmarkStart w:id="33" w:name="_Hlk113283690"/>
      <w:r>
        <w:rPr>
          <w:rFonts w:hint="eastAsia" w:ascii="仿宋" w:hAnsi="仿宋" w:eastAsia="仿宋" w:cs="仿宋"/>
          <w:sz w:val="28"/>
          <w:szCs w:val="21"/>
        </w:rPr>
        <w:t>黄山市祁门县新十字路口文化局大院瑞邦</w:t>
      </w:r>
      <w:bookmarkEnd w:id="33"/>
      <w:r>
        <w:rPr>
          <w:rFonts w:hint="eastAsia" w:ascii="仿宋" w:hAnsi="仿宋" w:eastAsia="仿宋" w:cs="仿宋"/>
          <w:sz w:val="28"/>
          <w:szCs w:val="21"/>
        </w:rPr>
        <w:t xml:space="preserve"> 汪工 </w:t>
      </w:r>
      <w:r>
        <w:rPr>
          <w:rFonts w:ascii="仿宋" w:hAnsi="仿宋" w:eastAsia="仿宋" w:cs="仿宋"/>
          <w:sz w:val="28"/>
          <w:szCs w:val="21"/>
        </w:rPr>
        <w:t>13095447656</w:t>
      </w:r>
      <w:r>
        <w:rPr>
          <w:rFonts w:hint="eastAsia" w:ascii="仿宋" w:hAnsi="仿宋" w:eastAsia="仿宋" w:cs="仿宋"/>
          <w:sz w:val="28"/>
          <w:szCs w:val="21"/>
        </w:rPr>
        <w:t>）</w:t>
      </w:r>
    </w:p>
    <w:p>
      <w:pPr>
        <w:spacing w:line="500" w:lineRule="exact"/>
        <w:jc w:val="left"/>
        <w:outlineLvl w:val="2"/>
        <w:rPr>
          <w:rFonts w:ascii="黑体" w:hAnsi="黑体" w:eastAsia="黑体" w:cs="黑体"/>
          <w:color w:val="000000"/>
          <w:sz w:val="28"/>
          <w:szCs w:val="28"/>
        </w:rPr>
      </w:pPr>
      <w:bookmarkStart w:id="34" w:name="_Toc35393633"/>
      <w:bookmarkStart w:id="35" w:name="_Toc28359093"/>
      <w:bookmarkStart w:id="36" w:name="_Toc35393802"/>
      <w:bookmarkStart w:id="37" w:name="_Toc28359016"/>
      <w:r>
        <w:rPr>
          <w:rFonts w:hint="eastAsia" w:ascii="黑体" w:hAnsi="黑体" w:eastAsia="黑体" w:cs="黑体"/>
          <w:color w:val="000000"/>
          <w:sz w:val="28"/>
          <w:szCs w:val="28"/>
        </w:rPr>
        <w:t>五、开启</w:t>
      </w:r>
      <w:bookmarkEnd w:id="34"/>
      <w:bookmarkEnd w:id="35"/>
      <w:bookmarkEnd w:id="36"/>
      <w:bookmarkEnd w:id="37"/>
    </w:p>
    <w:p>
      <w:pPr>
        <w:spacing w:line="500" w:lineRule="exact"/>
        <w:ind w:firstLine="560" w:firstLineChars="200"/>
        <w:rPr>
          <w:rFonts w:ascii="仿宋" w:hAnsi="仿宋" w:eastAsia="仿宋" w:cs="仿宋"/>
          <w:bCs/>
          <w:sz w:val="28"/>
          <w:szCs w:val="28"/>
          <w:u w:val="single"/>
        </w:rPr>
      </w:pPr>
      <w:r>
        <w:rPr>
          <w:rFonts w:hint="eastAsia" w:ascii="仿宋" w:hAnsi="仿宋" w:eastAsia="仿宋" w:cs="仿宋"/>
          <w:sz w:val="28"/>
          <w:szCs w:val="28"/>
        </w:rPr>
        <w:t>时间：2022</w:t>
      </w:r>
      <w:r>
        <w:rPr>
          <w:rFonts w:hint="eastAsia" w:ascii="仿宋" w:hAnsi="仿宋" w:eastAsia="仿宋" w:cs="仿宋"/>
          <w:bCs/>
          <w:sz w:val="28"/>
          <w:szCs w:val="28"/>
        </w:rPr>
        <w:t>年</w:t>
      </w:r>
      <w:r>
        <w:rPr>
          <w:rFonts w:ascii="仿宋" w:hAnsi="仿宋" w:eastAsia="仿宋" w:cs="仿宋"/>
          <w:bCs/>
          <w:sz w:val="28"/>
          <w:szCs w:val="28"/>
        </w:rPr>
        <w:t>9</w:t>
      </w:r>
      <w:r>
        <w:rPr>
          <w:rFonts w:hint="eastAsia" w:ascii="仿宋" w:hAnsi="仿宋" w:eastAsia="仿宋" w:cs="仿宋"/>
          <w:bCs/>
          <w:sz w:val="28"/>
          <w:szCs w:val="28"/>
        </w:rPr>
        <w:t>月</w:t>
      </w:r>
      <w:r>
        <w:rPr>
          <w:rFonts w:ascii="仿宋" w:hAnsi="仿宋" w:eastAsia="仿宋" w:cs="仿宋"/>
          <w:bCs/>
          <w:sz w:val="28"/>
          <w:szCs w:val="28"/>
        </w:rPr>
        <w:t>26</w:t>
      </w:r>
      <w:r>
        <w:rPr>
          <w:rFonts w:hint="eastAsia" w:ascii="仿宋" w:hAnsi="仿宋" w:eastAsia="仿宋" w:cs="仿宋"/>
          <w:bCs/>
          <w:sz w:val="28"/>
          <w:szCs w:val="28"/>
        </w:rPr>
        <w:t>日</w:t>
      </w:r>
      <w:r>
        <w:rPr>
          <w:rFonts w:ascii="仿宋" w:hAnsi="仿宋" w:eastAsia="仿宋" w:cs="仿宋"/>
          <w:bCs/>
          <w:sz w:val="28"/>
          <w:szCs w:val="28"/>
        </w:rPr>
        <w:t>9</w:t>
      </w:r>
      <w:r>
        <w:rPr>
          <w:rFonts w:hint="eastAsia" w:ascii="仿宋" w:hAnsi="仿宋" w:eastAsia="仿宋" w:cs="仿宋"/>
          <w:bCs/>
          <w:sz w:val="28"/>
          <w:szCs w:val="28"/>
        </w:rPr>
        <w:t>点00分（北京时间）</w:t>
      </w:r>
    </w:p>
    <w:p>
      <w:pPr>
        <w:spacing w:line="500" w:lineRule="exact"/>
        <w:ind w:firstLine="560" w:firstLineChars="200"/>
        <w:rPr>
          <w:rFonts w:ascii="仿宋" w:hAnsi="仿宋" w:eastAsia="仿宋" w:cs="仿宋"/>
          <w:bCs/>
          <w:sz w:val="28"/>
          <w:szCs w:val="28"/>
          <w:u w:val="single"/>
        </w:rPr>
      </w:pPr>
      <w:r>
        <w:rPr>
          <w:rFonts w:hint="eastAsia" w:ascii="仿宋" w:hAnsi="仿宋" w:eastAsia="仿宋" w:cs="仿宋"/>
          <w:sz w:val="28"/>
          <w:szCs w:val="28"/>
        </w:rPr>
        <w:t>地点：</w:t>
      </w:r>
      <w:r>
        <w:rPr>
          <w:rFonts w:hint="eastAsia" w:ascii="仿宋" w:hAnsi="仿宋" w:eastAsia="仿宋" w:cs="仿宋"/>
          <w:sz w:val="28"/>
          <w:szCs w:val="21"/>
        </w:rPr>
        <w:t>安徽瑞邦工程造价有限公司评标室（黄山市祁门县新十字路口文化局大院瑞邦）</w:t>
      </w:r>
    </w:p>
    <w:p>
      <w:pPr>
        <w:spacing w:line="500" w:lineRule="exact"/>
        <w:jc w:val="left"/>
        <w:outlineLvl w:val="2"/>
        <w:rPr>
          <w:rFonts w:ascii="黑体" w:hAnsi="黑体" w:eastAsia="黑体" w:cs="黑体"/>
          <w:color w:val="000000"/>
          <w:sz w:val="28"/>
          <w:szCs w:val="28"/>
        </w:rPr>
      </w:pPr>
      <w:bookmarkStart w:id="38" w:name="_Toc35393803"/>
      <w:bookmarkStart w:id="39" w:name="_Toc35393634"/>
      <w:bookmarkStart w:id="40" w:name="_Toc28359017"/>
      <w:bookmarkStart w:id="41" w:name="_Toc28359094"/>
      <w:r>
        <w:rPr>
          <w:rFonts w:hint="eastAsia" w:ascii="黑体" w:hAnsi="黑体" w:eastAsia="黑体" w:cs="黑体"/>
          <w:color w:val="000000"/>
          <w:sz w:val="28"/>
          <w:szCs w:val="28"/>
        </w:rPr>
        <w:t>六、公告期限</w:t>
      </w:r>
      <w:bookmarkEnd w:id="38"/>
      <w:bookmarkEnd w:id="39"/>
      <w:bookmarkEnd w:id="40"/>
      <w:bookmarkEnd w:id="41"/>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spacing w:line="500" w:lineRule="exact"/>
        <w:jc w:val="left"/>
        <w:outlineLvl w:val="2"/>
        <w:rPr>
          <w:rFonts w:ascii="黑体" w:hAnsi="黑体" w:eastAsia="黑体" w:cs="黑体"/>
          <w:color w:val="000000"/>
          <w:sz w:val="28"/>
          <w:szCs w:val="28"/>
        </w:rPr>
      </w:pPr>
      <w:bookmarkStart w:id="42" w:name="_Toc35393635"/>
      <w:bookmarkStart w:id="43" w:name="_Toc35393804"/>
      <w:r>
        <w:rPr>
          <w:rFonts w:hint="eastAsia" w:ascii="黑体" w:hAnsi="黑体" w:eastAsia="黑体" w:cs="黑体"/>
          <w:color w:val="000000"/>
          <w:sz w:val="28"/>
          <w:szCs w:val="28"/>
        </w:rPr>
        <w:t>七、其他补充事宜</w:t>
      </w:r>
      <w:bookmarkEnd w:id="42"/>
      <w:bookmarkEnd w:id="43"/>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1.项目类别：货物类   </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2.资金来源：财政资金   </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3.标段（包别）划分：1个包  </w:t>
      </w:r>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4.项目地点：祁门县 </w:t>
      </w:r>
    </w:p>
    <w:p>
      <w:pPr>
        <w:spacing w:line="500" w:lineRule="exact"/>
        <w:ind w:firstLine="560" w:firstLineChars="200"/>
        <w:jc w:val="left"/>
        <w:outlineLvl w:val="2"/>
        <w:rPr>
          <w:rFonts w:ascii="仿宋" w:hAnsi="仿宋" w:eastAsia="仿宋" w:cs="仿宋"/>
          <w:kern w:val="0"/>
          <w:sz w:val="28"/>
          <w:szCs w:val="28"/>
        </w:rPr>
      </w:pPr>
      <w:r>
        <w:rPr>
          <w:rFonts w:hint="eastAsia" w:ascii="仿宋" w:hAnsi="仿宋" w:eastAsia="仿宋" w:cs="仿宋"/>
          <w:kern w:val="0"/>
          <w:sz w:val="28"/>
          <w:szCs w:val="28"/>
        </w:rPr>
        <w:t>5.投标保证金</w:t>
      </w:r>
    </w:p>
    <w:p>
      <w:pPr>
        <w:spacing w:line="500" w:lineRule="exact"/>
        <w:ind w:firstLine="562" w:firstLineChars="200"/>
        <w:jc w:val="left"/>
        <w:outlineLvl w:val="2"/>
        <w:rPr>
          <w:rFonts w:ascii="仿宋" w:hAnsi="仿宋" w:eastAsia="仿宋" w:cs="仿宋"/>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color w:val="000000"/>
          <w:kern w:val="0"/>
          <w:sz w:val="28"/>
          <w:szCs w:val="28"/>
        </w:rPr>
        <w:t>本项目免收投标保证金。</w:t>
      </w:r>
      <w:r>
        <w:rPr>
          <w:rFonts w:hint="eastAsia" w:ascii="仿宋" w:hAnsi="仿宋" w:eastAsia="仿宋" w:cs="仿宋"/>
          <w:kern w:val="0"/>
          <w:sz w:val="28"/>
          <w:szCs w:val="28"/>
        </w:rPr>
        <w:t xml:space="preserve"> </w:t>
      </w:r>
    </w:p>
    <w:p>
      <w:pPr>
        <w:spacing w:line="500" w:lineRule="exact"/>
        <w:ind w:firstLine="540"/>
        <w:rPr>
          <w:rFonts w:ascii="仿宋" w:hAnsi="仿宋" w:eastAsia="仿宋" w:cs="仿宋"/>
          <w:sz w:val="28"/>
          <w:szCs w:val="28"/>
        </w:rPr>
      </w:pPr>
      <w:r>
        <w:rPr>
          <w:rFonts w:hint="eastAsia" w:ascii="仿宋" w:hAnsi="仿宋" w:eastAsia="仿宋" w:cs="仿宋"/>
          <w:sz w:val="28"/>
          <w:szCs w:val="28"/>
        </w:rPr>
        <w:t>6.质疑最迟应当在采购文件公告期限（同询价公告的公告期限）届满之日起7个工作日内以书面形式（纸质提交方式）向采购人或代理机构提出质疑。询价公告期限届满后获取询价文件的，质疑起始时间以询价公告期限届满之日为准。采购人或代理机构应当在收到质疑后7个工作日内做出答复。（接受质疑的联系人和联系方式详见本询价公告第八项内容。）</w:t>
      </w:r>
    </w:p>
    <w:p>
      <w:pPr>
        <w:spacing w:line="500" w:lineRule="exact"/>
        <w:ind w:firstLine="560" w:firstLineChars="200"/>
        <w:rPr>
          <w:rFonts w:ascii="仿宋" w:hAnsi="仿宋" w:eastAsia="仿宋" w:cs="仿宋"/>
          <w:sz w:val="28"/>
          <w:szCs w:val="28"/>
          <w:lang w:bidi="he-IL"/>
        </w:rPr>
      </w:pPr>
      <w:r>
        <w:rPr>
          <w:rFonts w:hint="eastAsia" w:ascii="仿宋" w:hAnsi="仿宋" w:eastAsia="仿宋" w:cs="仿宋"/>
          <w:sz w:val="28"/>
          <w:szCs w:val="28"/>
        </w:rPr>
        <w:t>若供应商对质疑处理意见有异议，可在规定时间内以书面形式（纸质提交方式）向祁门县财政局（联系电话：</w:t>
      </w:r>
      <w:r>
        <w:rPr>
          <w:rFonts w:ascii="仿宋" w:hAnsi="仿宋" w:eastAsia="仿宋" w:cs="仿宋"/>
          <w:sz w:val="28"/>
          <w:szCs w:val="28"/>
        </w:rPr>
        <w:t>0559-4505522</w:t>
      </w:r>
      <w:r>
        <w:rPr>
          <w:rFonts w:hint="eastAsia" w:ascii="仿宋" w:hAnsi="仿宋" w:eastAsia="仿宋" w:cs="仿宋"/>
          <w:sz w:val="28"/>
          <w:szCs w:val="28"/>
        </w:rPr>
        <w:t>）提出投诉。</w:t>
      </w:r>
    </w:p>
    <w:p>
      <w:pPr>
        <w:widowControl/>
        <w:shd w:val="clear" w:color="auto" w:fill="FFFFFF"/>
        <w:spacing w:line="500" w:lineRule="exact"/>
        <w:ind w:firstLine="420"/>
        <w:jc w:val="left"/>
        <w:rPr>
          <w:rFonts w:ascii="仿宋" w:hAnsi="仿宋" w:eastAsia="仿宋" w:cs="仿宋"/>
          <w:sz w:val="28"/>
          <w:szCs w:val="28"/>
        </w:rPr>
      </w:pPr>
      <w:bookmarkStart w:id="44" w:name="_Toc35393805"/>
      <w:bookmarkStart w:id="45" w:name="_Toc28359018"/>
      <w:bookmarkStart w:id="46" w:name="_Toc35393636"/>
      <w:bookmarkStart w:id="47" w:name="_Toc28359095"/>
      <w:r>
        <w:rPr>
          <w:rFonts w:hint="eastAsia" w:ascii="仿宋" w:hAnsi="仿宋" w:eastAsia="仿宋" w:cs="仿宋"/>
          <w:sz w:val="28"/>
          <w:szCs w:val="28"/>
          <w:lang w:bidi="he-IL"/>
        </w:rPr>
        <w:t>7．</w:t>
      </w:r>
      <w:r>
        <w:rPr>
          <w:rFonts w:hint="eastAsia" w:ascii="仿宋" w:hAnsi="仿宋" w:eastAsia="仿宋" w:cs="仿宋"/>
          <w:sz w:val="28"/>
          <w:szCs w:val="28"/>
        </w:rPr>
        <w:t>本询价公告属询价文件的组成部分，与询价文件具有同等法律效力。当询价公告与询价文件表述不一致时，以询价文件为准。</w:t>
      </w:r>
    </w:p>
    <w:p>
      <w:pPr>
        <w:spacing w:line="500" w:lineRule="exact"/>
        <w:jc w:val="left"/>
        <w:outlineLvl w:val="2"/>
        <w:rPr>
          <w:rFonts w:ascii="黑体" w:hAnsi="黑体" w:eastAsia="黑体" w:cs="黑体"/>
          <w:color w:val="000000"/>
          <w:sz w:val="28"/>
          <w:szCs w:val="28"/>
        </w:rPr>
      </w:pPr>
      <w:r>
        <w:rPr>
          <w:rFonts w:hint="eastAsia" w:ascii="黑体" w:hAnsi="黑体" w:eastAsia="黑体" w:cs="黑体"/>
          <w:color w:val="000000"/>
          <w:sz w:val="28"/>
          <w:szCs w:val="28"/>
        </w:rPr>
        <w:t>八、凡对本次采购提出询问，请按以下方式联系。</w:t>
      </w:r>
      <w:bookmarkEnd w:id="44"/>
      <w:bookmarkEnd w:id="45"/>
      <w:bookmarkEnd w:id="46"/>
      <w:bookmarkEnd w:id="47"/>
    </w:p>
    <w:p>
      <w:pPr>
        <w:spacing w:line="500" w:lineRule="exact"/>
        <w:ind w:firstLine="560" w:firstLineChars="200"/>
        <w:contextualSpacing/>
        <w:rPr>
          <w:rFonts w:ascii="仿宋" w:hAnsi="仿宋" w:eastAsia="仿宋" w:cs="仿宋"/>
          <w:b/>
          <w:sz w:val="28"/>
          <w:szCs w:val="28"/>
        </w:rPr>
      </w:pPr>
      <w:bookmarkStart w:id="48" w:name="_Toc28359019"/>
      <w:bookmarkStart w:id="49" w:name="_Toc35393806"/>
      <w:bookmarkStart w:id="50" w:name="_Toc35393637"/>
      <w:bookmarkStart w:id="51" w:name="_Toc28359096"/>
      <w:r>
        <w:rPr>
          <w:rFonts w:hint="eastAsia" w:ascii="仿宋" w:hAnsi="仿宋" w:eastAsia="仿宋" w:cs="仿宋"/>
          <w:sz w:val="28"/>
          <w:szCs w:val="28"/>
        </w:rPr>
        <w:t>1.采购人信息</w:t>
      </w:r>
      <w:bookmarkEnd w:id="48"/>
      <w:bookmarkEnd w:id="49"/>
      <w:bookmarkEnd w:id="50"/>
      <w:bookmarkEnd w:id="51"/>
    </w:p>
    <w:p>
      <w:pPr>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名    称：祁门县人民检察院  </w:t>
      </w:r>
    </w:p>
    <w:p>
      <w:pPr>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地    址：祁门县新城区人民检察院 </w:t>
      </w:r>
    </w:p>
    <w:p>
      <w:pPr>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联系方式：陶先生    </w:t>
      </w:r>
      <w:r>
        <w:rPr>
          <w:rFonts w:ascii="仿宋" w:hAnsi="仿宋" w:eastAsia="仿宋" w:cs="仿宋"/>
          <w:sz w:val="28"/>
          <w:szCs w:val="28"/>
        </w:rPr>
        <w:t>0559-4507227</w:t>
      </w:r>
      <w:r>
        <w:rPr>
          <w:rFonts w:hint="eastAsia" w:ascii="仿宋" w:hAnsi="仿宋" w:eastAsia="仿宋" w:cs="仿宋"/>
          <w:sz w:val="28"/>
          <w:szCs w:val="28"/>
        </w:rPr>
        <w:t xml:space="preserve"> </w:t>
      </w:r>
    </w:p>
    <w:p>
      <w:pPr>
        <w:spacing w:line="500" w:lineRule="exact"/>
        <w:ind w:firstLine="560" w:firstLineChars="200"/>
        <w:contextualSpacing/>
        <w:rPr>
          <w:rFonts w:ascii="仿宋" w:hAnsi="仿宋" w:eastAsia="仿宋" w:cs="仿宋"/>
          <w:b/>
          <w:sz w:val="28"/>
          <w:szCs w:val="28"/>
        </w:rPr>
      </w:pPr>
      <w:bookmarkStart w:id="52" w:name="_Toc35393638"/>
      <w:bookmarkStart w:id="53" w:name="_Toc28359097"/>
      <w:bookmarkStart w:id="54" w:name="_Toc35393807"/>
      <w:bookmarkStart w:id="55" w:name="_Toc28359020"/>
      <w:r>
        <w:rPr>
          <w:rFonts w:hint="eastAsia" w:ascii="仿宋" w:hAnsi="仿宋" w:eastAsia="仿宋" w:cs="仿宋"/>
          <w:sz w:val="28"/>
          <w:szCs w:val="28"/>
        </w:rPr>
        <w:t>2.采购代理机构信息</w:t>
      </w:r>
      <w:bookmarkEnd w:id="52"/>
      <w:bookmarkEnd w:id="53"/>
      <w:bookmarkEnd w:id="54"/>
      <w:bookmarkEnd w:id="55"/>
    </w:p>
    <w:p>
      <w:pPr>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名    称：安徽瑞邦工程造价有限公司   </w:t>
      </w:r>
    </w:p>
    <w:p>
      <w:pPr>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1"/>
        </w:rPr>
        <w:t>黄山市祁门县新十字路口文化局大院瑞邦</w:t>
      </w:r>
      <w:r>
        <w:rPr>
          <w:rFonts w:hint="eastAsia" w:ascii="仿宋" w:hAnsi="仿宋" w:eastAsia="仿宋" w:cs="仿宋"/>
          <w:sz w:val="28"/>
          <w:szCs w:val="28"/>
        </w:rPr>
        <w:t xml:space="preserve"> </w:t>
      </w:r>
    </w:p>
    <w:p>
      <w:pPr>
        <w:spacing w:line="500" w:lineRule="exact"/>
        <w:ind w:firstLine="560" w:firstLineChars="200"/>
        <w:contextualSpacing/>
        <w:rPr>
          <w:rFonts w:ascii="仿宋" w:hAnsi="仿宋" w:eastAsia="仿宋" w:cs="仿宋"/>
          <w:sz w:val="28"/>
          <w:szCs w:val="28"/>
          <w:u w:val="single"/>
        </w:rPr>
      </w:pPr>
      <w:r>
        <w:rPr>
          <w:rFonts w:hint="eastAsia" w:ascii="仿宋" w:hAnsi="仿宋" w:eastAsia="仿宋" w:cs="仿宋"/>
          <w:sz w:val="28"/>
          <w:szCs w:val="28"/>
        </w:rPr>
        <w:t xml:space="preserve">联系方式：汪工 </w:t>
      </w:r>
      <w:r>
        <w:rPr>
          <w:rFonts w:ascii="仿宋" w:hAnsi="仿宋" w:eastAsia="仿宋" w:cs="仿宋"/>
          <w:sz w:val="28"/>
          <w:szCs w:val="28"/>
        </w:rPr>
        <w:t xml:space="preserve"> </w:t>
      </w:r>
      <w:r>
        <w:rPr>
          <w:rFonts w:hint="eastAsia" w:ascii="仿宋" w:hAnsi="仿宋" w:eastAsia="仿宋" w:cs="仿宋"/>
          <w:sz w:val="28"/>
          <w:szCs w:val="28"/>
        </w:rPr>
        <w:t xml:space="preserve">    0559-</w:t>
      </w:r>
      <w:r>
        <w:rPr>
          <w:rFonts w:ascii="仿宋" w:hAnsi="仿宋" w:eastAsia="仿宋" w:cs="仿宋"/>
          <w:sz w:val="28"/>
          <w:szCs w:val="28"/>
        </w:rPr>
        <w:t>4510002</w:t>
      </w:r>
      <w:r>
        <w:rPr>
          <w:rFonts w:hint="eastAsia" w:ascii="仿宋" w:hAnsi="仿宋" w:eastAsia="仿宋" w:cs="仿宋"/>
          <w:sz w:val="28"/>
          <w:szCs w:val="28"/>
        </w:rPr>
        <w:t xml:space="preserve"> </w:t>
      </w:r>
    </w:p>
    <w:p>
      <w:pPr>
        <w:spacing w:line="500" w:lineRule="exact"/>
        <w:ind w:firstLine="560" w:firstLineChars="200"/>
        <w:contextualSpacing/>
        <w:rPr>
          <w:rFonts w:ascii="仿宋" w:hAnsi="仿宋" w:eastAsia="仿宋" w:cs="仿宋"/>
          <w:b/>
          <w:sz w:val="28"/>
          <w:szCs w:val="28"/>
        </w:rPr>
      </w:pPr>
      <w:bookmarkStart w:id="56" w:name="_Toc35393639"/>
      <w:bookmarkStart w:id="57" w:name="_Toc35393808"/>
      <w:bookmarkStart w:id="58" w:name="_Toc28359098"/>
      <w:bookmarkStart w:id="59" w:name="_Toc28359021"/>
      <w:r>
        <w:rPr>
          <w:rFonts w:hint="eastAsia" w:ascii="仿宋" w:hAnsi="仿宋" w:eastAsia="仿宋" w:cs="仿宋"/>
          <w:sz w:val="28"/>
          <w:szCs w:val="28"/>
        </w:rPr>
        <w:t>3.项目联系方式</w:t>
      </w:r>
      <w:bookmarkEnd w:id="56"/>
      <w:bookmarkEnd w:id="57"/>
      <w:bookmarkEnd w:id="58"/>
      <w:bookmarkEnd w:id="59"/>
    </w:p>
    <w:p>
      <w:pPr>
        <w:spacing w:line="50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项目联系人：汪工  </w:t>
      </w:r>
    </w:p>
    <w:p>
      <w:pPr>
        <w:spacing w:line="500" w:lineRule="exact"/>
        <w:ind w:firstLine="560" w:firstLineChars="200"/>
        <w:contextualSpacing/>
        <w:rPr>
          <w:rFonts w:ascii="仿宋" w:hAnsi="仿宋" w:eastAsia="仿宋" w:cs="仿宋"/>
          <w:sz w:val="28"/>
          <w:szCs w:val="28"/>
          <w:u w:val="single"/>
        </w:rPr>
      </w:pPr>
      <w:r>
        <w:rPr>
          <w:rFonts w:hint="eastAsia" w:ascii="仿宋" w:hAnsi="仿宋" w:eastAsia="仿宋" w:cs="仿宋"/>
          <w:sz w:val="28"/>
          <w:szCs w:val="28"/>
        </w:rPr>
        <w:t>电　　 话：0559-</w:t>
      </w:r>
      <w:r>
        <w:rPr>
          <w:rFonts w:ascii="仿宋" w:hAnsi="仿宋" w:eastAsia="仿宋" w:cs="仿宋"/>
          <w:sz w:val="28"/>
          <w:szCs w:val="28"/>
        </w:rPr>
        <w:t>4510002</w:t>
      </w:r>
      <w:r>
        <w:rPr>
          <w:rFonts w:hint="eastAsia" w:ascii="仿宋" w:hAnsi="仿宋" w:eastAsia="仿宋" w:cs="仿宋"/>
          <w:sz w:val="28"/>
          <w:szCs w:val="28"/>
        </w:rPr>
        <w:t xml:space="preserve">  </w:t>
      </w:r>
    </w:p>
    <w:p/>
    <w:bookmarkEnd w:id="11"/>
    <w:bookmarkEnd w:id="12"/>
    <w:bookmarkEnd w:id="13"/>
    <w:bookmarkEnd w:id="14"/>
    <w:p>
      <w:pPr>
        <w:spacing w:before="240" w:after="60" w:line="560" w:lineRule="exact"/>
        <w:jc w:val="center"/>
        <w:outlineLvl w:val="0"/>
        <w:rPr>
          <w:rFonts w:ascii="宋体" w:hAnsi="宋体" w:eastAsia="宋体" w:cs="宋体"/>
          <w:b/>
          <w:color w:val="000000"/>
          <w:sz w:val="32"/>
          <w:szCs w:val="32"/>
        </w:rPr>
      </w:pPr>
      <w:r>
        <w:rPr>
          <w:rFonts w:ascii="宋体" w:hAnsi="宋体" w:eastAsia="宋体" w:cs="宋体"/>
          <w:b/>
          <w:color w:val="000000"/>
          <w:sz w:val="32"/>
          <w:szCs w:val="32"/>
        </w:rPr>
        <w:br w:type="page"/>
      </w:r>
      <w:bookmarkStart w:id="60" w:name="_Toc29041"/>
      <w:bookmarkStart w:id="61" w:name="_Toc12267"/>
      <w:bookmarkStart w:id="62" w:name="_Toc113607080"/>
      <w:bookmarkStart w:id="63" w:name="_Toc5954"/>
      <w:bookmarkStart w:id="64" w:name="_Toc25978"/>
      <w:r>
        <w:rPr>
          <w:rFonts w:hint="eastAsia" w:ascii="宋体" w:hAnsi="宋体" w:eastAsia="宋体" w:cs="宋体"/>
          <w:b/>
          <w:color w:val="000000"/>
          <w:sz w:val="32"/>
          <w:szCs w:val="32"/>
        </w:rPr>
        <w:t>第二章  供应商须知前附表</w:t>
      </w:r>
      <w:bookmarkEnd w:id="60"/>
      <w:bookmarkEnd w:id="61"/>
      <w:bookmarkEnd w:id="62"/>
      <w:bookmarkEnd w:id="63"/>
      <w:bookmarkEnd w:id="64"/>
    </w:p>
    <w:tbl>
      <w:tblPr>
        <w:tblStyle w:val="24"/>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2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pPr>
              <w:spacing w:line="360" w:lineRule="auto"/>
              <w:jc w:val="center"/>
              <w:rPr>
                <w:rFonts w:ascii="宋体" w:hAnsi="宋体" w:eastAsia="宋体" w:cs="Arial"/>
                <w:b/>
                <w:color w:val="000000"/>
                <w:szCs w:val="21"/>
              </w:rPr>
            </w:pPr>
            <w:r>
              <w:rPr>
                <w:rFonts w:ascii="宋体" w:hAnsi="宋体" w:eastAsia="宋体" w:cs="Arial"/>
                <w:b/>
                <w:color w:val="000000"/>
                <w:szCs w:val="21"/>
              </w:rPr>
              <w:t>序号</w:t>
            </w:r>
          </w:p>
        </w:tc>
        <w:tc>
          <w:tcPr>
            <w:tcW w:w="8222" w:type="dxa"/>
            <w:vAlign w:val="center"/>
          </w:tcPr>
          <w:p>
            <w:pPr>
              <w:spacing w:line="360" w:lineRule="auto"/>
              <w:jc w:val="center"/>
              <w:rPr>
                <w:rFonts w:ascii="宋体" w:hAnsi="宋体" w:eastAsia="宋体" w:cs="Arial"/>
                <w:b/>
                <w:color w:val="000000"/>
                <w:szCs w:val="21"/>
              </w:rPr>
            </w:pPr>
            <w:r>
              <w:rPr>
                <w:rFonts w:ascii="宋体" w:hAnsi="宋体" w:eastAsia="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09" w:type="dxa"/>
            <w:vAlign w:val="center"/>
          </w:tcPr>
          <w:p>
            <w:pPr>
              <w:spacing w:line="360" w:lineRule="auto"/>
              <w:jc w:val="center"/>
              <w:rPr>
                <w:rFonts w:ascii="宋体" w:hAnsi="宋体" w:eastAsia="宋体" w:cs="Arial"/>
                <w:color w:val="000000"/>
                <w:szCs w:val="21"/>
              </w:rPr>
            </w:pPr>
            <w:r>
              <w:rPr>
                <w:rFonts w:ascii="宋体" w:hAnsi="宋体" w:eastAsia="宋体" w:cs="Arial"/>
                <w:color w:val="000000"/>
                <w:szCs w:val="21"/>
              </w:rPr>
              <w:t>1</w:t>
            </w:r>
          </w:p>
        </w:tc>
        <w:tc>
          <w:tcPr>
            <w:tcW w:w="8222" w:type="dxa"/>
            <w:vAlign w:val="center"/>
          </w:tcPr>
          <w:p>
            <w:pPr>
              <w:spacing w:line="360" w:lineRule="exact"/>
              <w:ind w:left="-3" w:firstLine="3"/>
              <w:rPr>
                <w:rFonts w:ascii="宋体" w:hAnsi="宋体" w:eastAsia="宋体" w:cs="Arial"/>
                <w:b/>
                <w:color w:val="000000"/>
                <w:szCs w:val="21"/>
              </w:rPr>
            </w:pPr>
            <w:r>
              <w:rPr>
                <w:rFonts w:ascii="宋体" w:hAnsi="宋体" w:eastAsia="宋体" w:cs="Arial"/>
                <w:color w:val="000000"/>
                <w:szCs w:val="21"/>
              </w:rPr>
              <w:t>项目名称：</w:t>
            </w:r>
            <w:r>
              <w:rPr>
                <w:rFonts w:hint="eastAsia" w:ascii="宋体" w:hAnsi="宋体" w:eastAsia="宋体" w:cs="Arial"/>
                <w:color w:val="000000"/>
                <w:szCs w:val="21"/>
              </w:rPr>
              <w:t>详见询价公告</w:t>
            </w:r>
          </w:p>
          <w:p>
            <w:pPr>
              <w:spacing w:line="360" w:lineRule="exact"/>
              <w:rPr>
                <w:rFonts w:ascii="宋体" w:hAnsi="宋体" w:eastAsia="宋体" w:cs="Arial"/>
                <w:color w:val="000000"/>
                <w:szCs w:val="21"/>
              </w:rPr>
            </w:pPr>
            <w:r>
              <w:rPr>
                <w:rFonts w:hint="eastAsia" w:ascii="宋体" w:hAnsi="宋体" w:eastAsia="宋体" w:cs="Arial"/>
                <w:color w:val="000000"/>
                <w:szCs w:val="21"/>
              </w:rPr>
              <w:t>项目编号</w:t>
            </w:r>
            <w:r>
              <w:rPr>
                <w:rFonts w:ascii="宋体" w:hAnsi="宋体" w:eastAsia="宋体" w:cs="Arial"/>
                <w:color w:val="000000"/>
                <w:szCs w:val="21"/>
              </w:rPr>
              <w:t>：</w:t>
            </w:r>
            <w:r>
              <w:rPr>
                <w:rFonts w:hint="eastAsia" w:ascii="宋体" w:hAnsi="宋体" w:eastAsia="宋体" w:cs="Arial"/>
                <w:color w:val="000000"/>
                <w:szCs w:val="21"/>
              </w:rPr>
              <w:t>详见询价公告</w:t>
            </w:r>
          </w:p>
          <w:p>
            <w:pPr>
              <w:spacing w:line="360" w:lineRule="exact"/>
              <w:rPr>
                <w:rFonts w:ascii="宋体" w:hAnsi="宋体" w:eastAsia="宋体" w:cs="Arial"/>
                <w:color w:val="000000"/>
                <w:szCs w:val="21"/>
              </w:rPr>
            </w:pPr>
            <w:r>
              <w:rPr>
                <w:rFonts w:hint="eastAsia" w:ascii="宋体" w:hAnsi="宋体" w:eastAsia="宋体" w:cs="Arial"/>
                <w:color w:val="000000"/>
                <w:szCs w:val="21"/>
              </w:rPr>
              <w:t>采购内容：详见本文件第三章</w:t>
            </w:r>
          </w:p>
          <w:p>
            <w:pPr>
              <w:spacing w:line="360" w:lineRule="exact"/>
              <w:rPr>
                <w:rFonts w:ascii="宋体" w:hAnsi="宋体" w:eastAsia="宋体" w:cs="Arial"/>
                <w:color w:val="000000"/>
                <w:szCs w:val="21"/>
              </w:rPr>
            </w:pPr>
            <w:r>
              <w:rPr>
                <w:rFonts w:hint="eastAsia" w:ascii="宋体" w:hAnsi="宋体" w:eastAsia="宋体" w:cs="Arial"/>
                <w:color w:val="000000"/>
                <w:szCs w:val="21"/>
              </w:rPr>
              <w:t>预算金额：2</w:t>
            </w:r>
            <w:r>
              <w:rPr>
                <w:rFonts w:ascii="宋体" w:hAnsi="宋体" w:eastAsia="宋体" w:cs="Arial"/>
                <w:color w:val="000000"/>
                <w:szCs w:val="21"/>
              </w:rPr>
              <w:t>9.8</w:t>
            </w:r>
            <w:r>
              <w:rPr>
                <w:rFonts w:hint="eastAsia" w:ascii="宋体" w:hAnsi="宋体" w:eastAsia="宋体" w:cs="Arial"/>
                <w:color w:val="000000"/>
                <w:szCs w:val="21"/>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09" w:type="dxa"/>
            <w:vAlign w:val="center"/>
          </w:tcPr>
          <w:p>
            <w:pPr>
              <w:spacing w:line="360" w:lineRule="auto"/>
              <w:ind w:right="102"/>
              <w:jc w:val="center"/>
              <w:rPr>
                <w:rFonts w:ascii="宋体" w:hAnsi="宋体" w:eastAsia="宋体" w:cs="Arial"/>
                <w:color w:val="000000"/>
                <w:szCs w:val="21"/>
              </w:rPr>
            </w:pPr>
            <w:r>
              <w:rPr>
                <w:rFonts w:ascii="宋体" w:hAnsi="宋体" w:eastAsia="宋体" w:cs="Arial"/>
                <w:color w:val="000000"/>
                <w:szCs w:val="21"/>
              </w:rPr>
              <w:t>2</w:t>
            </w:r>
          </w:p>
        </w:tc>
        <w:tc>
          <w:tcPr>
            <w:tcW w:w="8222" w:type="dxa"/>
            <w:vAlign w:val="center"/>
          </w:tcPr>
          <w:p>
            <w:pPr>
              <w:spacing w:line="340" w:lineRule="exact"/>
              <w:ind w:left="-6" w:firstLine="6"/>
              <w:rPr>
                <w:rFonts w:ascii="宋体" w:hAnsi="宋体" w:eastAsia="宋体" w:cs="Arial"/>
                <w:color w:val="000000"/>
                <w:szCs w:val="21"/>
              </w:rPr>
            </w:pPr>
            <w:r>
              <w:rPr>
                <w:rFonts w:ascii="宋体" w:hAnsi="宋体" w:eastAsia="宋体" w:cs="Arial"/>
                <w:color w:val="000000"/>
                <w:szCs w:val="21"/>
              </w:rPr>
              <w:t>采购人：</w:t>
            </w:r>
            <w:r>
              <w:rPr>
                <w:rFonts w:hint="eastAsia" w:ascii="宋体" w:hAnsi="宋体" w:eastAsia="宋体" w:cs="Arial"/>
                <w:color w:val="000000"/>
                <w:szCs w:val="21"/>
              </w:rPr>
              <w:t>详见询价公告</w:t>
            </w:r>
          </w:p>
          <w:p>
            <w:pPr>
              <w:spacing w:line="340" w:lineRule="exact"/>
              <w:ind w:left="-6" w:firstLine="6"/>
              <w:rPr>
                <w:rFonts w:ascii="宋体" w:hAnsi="宋体" w:eastAsia="宋体" w:cs="Arial"/>
                <w:color w:val="000000"/>
                <w:szCs w:val="21"/>
                <w:u w:val="single"/>
              </w:rPr>
            </w:pPr>
            <w:r>
              <w:rPr>
                <w:rFonts w:hint="eastAsia" w:ascii="宋体" w:hAnsi="宋体" w:eastAsia="宋体" w:cs="Arial"/>
                <w:color w:val="000000"/>
                <w:szCs w:val="21"/>
              </w:rPr>
              <w:t>地址：详见询价公告</w:t>
            </w:r>
          </w:p>
          <w:p>
            <w:pPr>
              <w:spacing w:line="340" w:lineRule="exact"/>
              <w:ind w:left="-6" w:firstLine="6"/>
              <w:rPr>
                <w:rFonts w:ascii="宋体" w:hAnsi="宋体" w:eastAsia="宋体" w:cs="Arial"/>
                <w:color w:val="000000"/>
                <w:szCs w:val="21"/>
              </w:rPr>
            </w:pPr>
            <w:r>
              <w:rPr>
                <w:rFonts w:hint="eastAsia" w:ascii="宋体" w:hAnsi="宋体" w:eastAsia="宋体" w:cs="Arial"/>
                <w:color w:val="000000"/>
                <w:szCs w:val="21"/>
              </w:rPr>
              <w:t>联系人及联系方式：详见询价公告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09" w:type="dxa"/>
            <w:vAlign w:val="center"/>
          </w:tcPr>
          <w:p>
            <w:pPr>
              <w:spacing w:line="360" w:lineRule="auto"/>
              <w:ind w:right="102"/>
              <w:jc w:val="center"/>
              <w:rPr>
                <w:rFonts w:ascii="宋体" w:hAnsi="宋体" w:eastAsia="宋体" w:cs="Arial"/>
                <w:color w:val="000000"/>
                <w:szCs w:val="21"/>
              </w:rPr>
            </w:pPr>
            <w:r>
              <w:rPr>
                <w:rFonts w:hint="eastAsia" w:ascii="宋体" w:hAnsi="宋体" w:eastAsia="宋体" w:cs="Arial"/>
                <w:color w:val="000000"/>
                <w:szCs w:val="21"/>
              </w:rPr>
              <w:t>3</w:t>
            </w:r>
          </w:p>
        </w:tc>
        <w:tc>
          <w:tcPr>
            <w:tcW w:w="8222" w:type="dxa"/>
            <w:vAlign w:val="center"/>
          </w:tcPr>
          <w:p>
            <w:pPr>
              <w:spacing w:line="360" w:lineRule="exact"/>
              <w:ind w:left="-3" w:firstLine="3"/>
              <w:rPr>
                <w:rFonts w:ascii="宋体" w:hAnsi="宋体" w:eastAsia="宋体" w:cs="Arial"/>
                <w:color w:val="000000"/>
                <w:szCs w:val="21"/>
              </w:rPr>
            </w:pPr>
            <w:r>
              <w:rPr>
                <w:rFonts w:hint="eastAsia" w:ascii="宋体" w:hAnsi="宋体" w:eastAsia="宋体" w:cs="Arial"/>
                <w:color w:val="000000"/>
                <w:szCs w:val="21"/>
              </w:rPr>
              <w:t>代理</w:t>
            </w:r>
            <w:r>
              <w:rPr>
                <w:rFonts w:ascii="宋体" w:hAnsi="宋体" w:eastAsia="宋体" w:cs="Arial"/>
                <w:color w:val="000000"/>
                <w:szCs w:val="21"/>
              </w:rPr>
              <w:t>机构：</w:t>
            </w:r>
            <w:r>
              <w:rPr>
                <w:rFonts w:hint="eastAsia" w:ascii="宋体" w:hAnsi="宋体" w:eastAsia="宋体" w:cs="Arial"/>
                <w:color w:val="000000"/>
                <w:szCs w:val="21"/>
              </w:rPr>
              <w:t>详见询价公告</w:t>
            </w:r>
          </w:p>
          <w:p>
            <w:pPr>
              <w:spacing w:line="360" w:lineRule="exact"/>
              <w:ind w:left="1887" w:hanging="1887"/>
              <w:rPr>
                <w:rFonts w:ascii="宋体" w:hAnsi="宋体" w:eastAsia="宋体" w:cs="Arial"/>
                <w:color w:val="000000"/>
                <w:szCs w:val="21"/>
              </w:rPr>
            </w:pPr>
            <w:r>
              <w:rPr>
                <w:rFonts w:hint="eastAsia" w:ascii="宋体" w:hAnsi="宋体" w:eastAsia="宋体" w:cs="Arial"/>
                <w:color w:val="000000"/>
                <w:szCs w:val="21"/>
              </w:rPr>
              <w:t>代理</w:t>
            </w:r>
            <w:r>
              <w:rPr>
                <w:rFonts w:ascii="宋体" w:hAnsi="宋体" w:eastAsia="宋体" w:cs="Arial"/>
                <w:color w:val="000000"/>
                <w:szCs w:val="21"/>
              </w:rPr>
              <w:t>机构地址：</w:t>
            </w:r>
            <w:r>
              <w:rPr>
                <w:rFonts w:hint="eastAsia" w:ascii="宋体" w:hAnsi="宋体" w:eastAsia="宋体" w:cs="Arial"/>
                <w:color w:val="000000"/>
                <w:szCs w:val="21"/>
              </w:rPr>
              <w:t>详见询价公告</w:t>
            </w:r>
          </w:p>
          <w:p>
            <w:pPr>
              <w:spacing w:line="360" w:lineRule="exact"/>
              <w:ind w:left="1887" w:hanging="1887"/>
              <w:rPr>
                <w:rFonts w:ascii="宋体" w:hAnsi="宋体" w:eastAsia="宋体" w:cs="Arial"/>
                <w:color w:val="000000"/>
                <w:szCs w:val="21"/>
              </w:rPr>
            </w:pPr>
            <w:r>
              <w:rPr>
                <w:rFonts w:hint="eastAsia" w:ascii="宋体" w:hAnsi="宋体" w:eastAsia="宋体" w:cs="Arial"/>
                <w:color w:val="000000"/>
                <w:szCs w:val="21"/>
              </w:rPr>
              <w:t xml:space="preserve">联系人及联系方式：详见询价公告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09" w:type="dxa"/>
            <w:vAlign w:val="center"/>
          </w:tcPr>
          <w:p>
            <w:pPr>
              <w:spacing w:line="360" w:lineRule="auto"/>
              <w:ind w:right="102"/>
              <w:jc w:val="center"/>
              <w:rPr>
                <w:rFonts w:ascii="宋体" w:hAnsi="宋体" w:eastAsia="宋体" w:cs="Arial"/>
                <w:color w:val="000000"/>
                <w:szCs w:val="21"/>
              </w:rPr>
            </w:pPr>
            <w:r>
              <w:rPr>
                <w:rFonts w:hint="eastAsia" w:ascii="宋体" w:hAnsi="宋体" w:eastAsia="宋体" w:cs="Arial"/>
                <w:color w:val="000000"/>
                <w:szCs w:val="21"/>
              </w:rPr>
              <w:t>4</w:t>
            </w:r>
          </w:p>
        </w:tc>
        <w:tc>
          <w:tcPr>
            <w:tcW w:w="8222" w:type="dxa"/>
            <w:vAlign w:val="center"/>
          </w:tcPr>
          <w:p>
            <w:pPr>
              <w:spacing w:line="340" w:lineRule="exact"/>
              <w:ind w:left="-3" w:firstLine="3"/>
              <w:rPr>
                <w:rFonts w:ascii="宋体" w:hAnsi="宋体" w:eastAsia="宋体" w:cs="Arial"/>
                <w:szCs w:val="21"/>
              </w:rPr>
            </w:pPr>
            <w:r>
              <w:rPr>
                <w:rFonts w:hint="eastAsia" w:ascii="宋体" w:hAnsi="宋体" w:eastAsia="宋体" w:cs="Arial"/>
                <w:szCs w:val="21"/>
              </w:rPr>
              <w:t>监督部门名称：祁门县财政局</w:t>
            </w:r>
          </w:p>
          <w:p>
            <w:pPr>
              <w:spacing w:line="400" w:lineRule="exact"/>
              <w:ind w:left="-3" w:firstLine="3"/>
              <w:rPr>
                <w:rFonts w:ascii="宋体" w:hAnsi="宋体" w:eastAsia="宋体" w:cs="Arial"/>
                <w:color w:val="000000"/>
                <w:szCs w:val="21"/>
              </w:rPr>
            </w:pPr>
            <w:r>
              <w:rPr>
                <w:rFonts w:hint="eastAsia" w:ascii="宋体" w:hAnsi="宋体" w:eastAsia="宋体" w:cs="Arial"/>
                <w:szCs w:val="21"/>
              </w:rPr>
              <w:t>联系方式：</w:t>
            </w:r>
            <w:r>
              <w:rPr>
                <w:rFonts w:ascii="宋体" w:hAnsi="宋体" w:eastAsia="宋体" w:cs="Arial"/>
                <w:szCs w:val="21"/>
              </w:rPr>
              <w:t>0559-4505522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9" w:type="dxa"/>
            <w:vAlign w:val="center"/>
          </w:tcPr>
          <w:p>
            <w:pPr>
              <w:spacing w:line="360" w:lineRule="auto"/>
              <w:ind w:right="102"/>
              <w:jc w:val="center"/>
              <w:rPr>
                <w:rFonts w:ascii="宋体" w:hAnsi="宋体" w:eastAsia="宋体" w:cs="Arial"/>
                <w:color w:val="000000"/>
                <w:szCs w:val="21"/>
              </w:rPr>
            </w:pPr>
            <w:r>
              <w:rPr>
                <w:rFonts w:hint="eastAsia" w:ascii="宋体" w:hAnsi="宋体" w:eastAsia="宋体" w:cs="Arial"/>
                <w:color w:val="000000"/>
                <w:szCs w:val="21"/>
              </w:rPr>
              <w:t>5</w:t>
            </w:r>
          </w:p>
        </w:tc>
        <w:tc>
          <w:tcPr>
            <w:tcW w:w="8222" w:type="dxa"/>
            <w:vAlign w:val="center"/>
          </w:tcPr>
          <w:p>
            <w:pPr>
              <w:spacing w:line="360" w:lineRule="exact"/>
              <w:contextualSpacing/>
              <w:rPr>
                <w:rFonts w:ascii="宋体" w:hAnsi="宋体" w:eastAsia="宋体" w:cs="Arial"/>
                <w:color w:val="000000"/>
                <w:szCs w:val="21"/>
              </w:rPr>
            </w:pPr>
            <w:r>
              <w:rPr>
                <w:rFonts w:hint="eastAsia" w:ascii="宋体" w:hAnsi="宋体" w:eastAsia="宋体" w:cs="Arial"/>
                <w:szCs w:val="21"/>
              </w:rPr>
              <w:t>发布平台：</w:t>
            </w:r>
            <w:r>
              <w:rPr>
                <w:rFonts w:hint="eastAsia" w:ascii="Calibri" w:hAnsi="Calibri" w:eastAsia="宋体" w:cs="Times New Roman"/>
                <w:szCs w:val="24"/>
              </w:rPr>
              <w:t>黄山市祁门县人民政府门户网站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9" w:type="dxa"/>
            <w:vAlign w:val="center"/>
          </w:tcPr>
          <w:p>
            <w:pPr>
              <w:spacing w:line="360" w:lineRule="auto"/>
              <w:ind w:right="102"/>
              <w:jc w:val="center"/>
              <w:rPr>
                <w:rFonts w:ascii="宋体" w:hAnsi="宋体" w:eastAsia="宋体" w:cs="Arial"/>
                <w:color w:val="000000"/>
                <w:szCs w:val="21"/>
              </w:rPr>
            </w:pPr>
            <w:r>
              <w:rPr>
                <w:rFonts w:hint="eastAsia" w:ascii="宋体" w:hAnsi="宋体" w:eastAsia="宋体" w:cs="Arial"/>
                <w:color w:val="000000"/>
                <w:szCs w:val="21"/>
              </w:rPr>
              <w:t xml:space="preserve"> 6</w:t>
            </w:r>
          </w:p>
        </w:tc>
        <w:tc>
          <w:tcPr>
            <w:tcW w:w="8222" w:type="dxa"/>
            <w:vAlign w:val="center"/>
          </w:tcPr>
          <w:p>
            <w:pPr>
              <w:spacing w:line="400" w:lineRule="exact"/>
              <w:ind w:left="-3" w:firstLine="3"/>
              <w:rPr>
                <w:rFonts w:ascii="Calibri" w:hAnsi="Calibri" w:eastAsia="宋体" w:cs="Times New Roman"/>
              </w:rPr>
            </w:pPr>
            <w:r>
              <w:rPr>
                <w:rFonts w:hint="eastAsia" w:ascii="宋体" w:hAnsi="宋体" w:eastAsia="宋体" w:cs="Arial"/>
                <w:color w:val="000000"/>
                <w:szCs w:val="21"/>
              </w:rPr>
              <w:t>本项目类别：货物类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7</w:t>
            </w:r>
          </w:p>
        </w:tc>
        <w:tc>
          <w:tcPr>
            <w:tcW w:w="8222"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投标</w:t>
            </w:r>
            <w:r>
              <w:rPr>
                <w:rFonts w:ascii="宋体" w:hAnsi="宋体" w:eastAsia="宋体" w:cs="Arial"/>
                <w:color w:val="000000"/>
                <w:szCs w:val="21"/>
              </w:rPr>
              <w:t>有效期：</w:t>
            </w:r>
            <w:r>
              <w:rPr>
                <w:rFonts w:hint="eastAsia" w:ascii="宋体" w:hAnsi="宋体" w:eastAsia="宋体" w:cs="Arial"/>
                <w:color w:val="000000"/>
                <w:szCs w:val="21"/>
              </w:rPr>
              <w:t>询价开始</w:t>
            </w:r>
            <w:r>
              <w:rPr>
                <w:rFonts w:ascii="宋体" w:hAnsi="宋体" w:eastAsia="宋体" w:cs="Arial"/>
                <w:color w:val="000000"/>
                <w:szCs w:val="21"/>
              </w:rPr>
              <w:t>后</w:t>
            </w:r>
            <w:r>
              <w:rPr>
                <w:rFonts w:hint="eastAsia" w:ascii="宋体" w:hAnsi="宋体" w:eastAsia="宋体" w:cs="Arial"/>
                <w:color w:val="000000"/>
                <w:szCs w:val="21"/>
              </w:rPr>
              <w:t>60</w:t>
            </w:r>
            <w:r>
              <w:rPr>
                <w:rFonts w:ascii="宋体" w:hAnsi="宋体" w:eastAsia="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8</w:t>
            </w:r>
          </w:p>
        </w:tc>
        <w:tc>
          <w:tcPr>
            <w:tcW w:w="8222" w:type="dxa"/>
            <w:vAlign w:val="center"/>
          </w:tcPr>
          <w:p>
            <w:pPr>
              <w:spacing w:line="440" w:lineRule="exact"/>
              <w:contextualSpacing/>
              <w:rPr>
                <w:rFonts w:ascii="宋体" w:hAnsi="宋体" w:eastAsia="宋体" w:cs="Times New Roman"/>
                <w:b/>
                <w:szCs w:val="24"/>
              </w:rPr>
            </w:pPr>
            <w:r>
              <w:rPr>
                <w:rFonts w:hint="eastAsia" w:ascii="宋体" w:hAnsi="宋体" w:eastAsia="宋体" w:cs="Times New Roman"/>
                <w:b/>
                <w:szCs w:val="24"/>
              </w:rPr>
              <w:t>供应商（申请人）的资格要求：</w:t>
            </w:r>
          </w:p>
          <w:p>
            <w:pPr>
              <w:spacing w:line="440" w:lineRule="exact"/>
              <w:rPr>
                <w:rFonts w:ascii="宋体" w:hAnsi="宋体" w:eastAsia="宋体" w:cs="等线"/>
              </w:rPr>
            </w:pPr>
            <w:r>
              <w:rPr>
                <w:rFonts w:hint="eastAsia" w:ascii="宋体" w:hAnsi="宋体" w:eastAsia="宋体" w:cs="等线"/>
                <w:szCs w:val="21"/>
              </w:rPr>
              <w:t>1、满足《中华人民共和国政府采购法》第二十二条规定。</w:t>
            </w:r>
          </w:p>
          <w:p>
            <w:pPr>
              <w:spacing w:line="440" w:lineRule="exact"/>
              <w:rPr>
                <w:rFonts w:ascii="宋体" w:hAnsi="宋体" w:eastAsia="宋体" w:cs="等线"/>
              </w:rPr>
            </w:pPr>
            <w:r>
              <w:rPr>
                <w:rFonts w:hint="eastAsia" w:ascii="宋体" w:hAnsi="宋体" w:eastAsia="宋体" w:cs="等线"/>
                <w:szCs w:val="21"/>
              </w:rPr>
              <w:t xml:space="preserve">2、落实政府采购政策需满足的资格要求： </w:t>
            </w:r>
          </w:p>
          <w:p>
            <w:pPr>
              <w:spacing w:line="420" w:lineRule="exact"/>
              <w:rPr>
                <w:rFonts w:ascii="宋体" w:hAnsi="宋体" w:eastAsia="宋体" w:cs="等线"/>
                <w:szCs w:val="21"/>
              </w:rPr>
            </w:pPr>
            <w:r>
              <w:rPr>
                <w:rFonts w:hint="eastAsia" w:ascii="宋体" w:hAnsi="宋体" w:eastAsia="宋体" w:cs="等线"/>
                <w:szCs w:val="21"/>
              </w:rPr>
              <w:t>本项目符合财政部、工业和信息化部制定的《政府采购促进中小企业发展管理办法》第六条第（三）款之规定，为非专门面向中小企业采购项目且不面向中小企业预留采购份额。具体原因如下：按照本办法规定预留采购份额无法确保充分供应、充分竞争，或者存在可能影响政府采购目标实现的情形。</w:t>
            </w:r>
          </w:p>
          <w:p>
            <w:pPr>
              <w:spacing w:line="420" w:lineRule="exact"/>
              <w:rPr>
                <w:rFonts w:ascii="宋体" w:hAnsi="宋体" w:eastAsia="宋体" w:cs="等线"/>
              </w:rPr>
            </w:pPr>
            <w:r>
              <w:rPr>
                <w:rFonts w:hint="eastAsia" w:ascii="宋体" w:hAnsi="宋体" w:eastAsia="宋体" w:cs="等线"/>
                <w:szCs w:val="21"/>
              </w:rPr>
              <w:t xml:space="preserve">详见询价文件供应商须知前附表第28条。 </w:t>
            </w:r>
            <w:r>
              <w:rPr>
                <w:rFonts w:ascii="宋体" w:hAnsi="宋体" w:eastAsia="宋体" w:cs="等线"/>
                <w:szCs w:val="21"/>
              </w:rPr>
              <w:t xml:space="preserve"> </w:t>
            </w:r>
          </w:p>
          <w:p>
            <w:pPr>
              <w:spacing w:line="440" w:lineRule="exact"/>
              <w:rPr>
                <w:rFonts w:ascii="宋体" w:hAnsi="宋体" w:eastAsia="宋体" w:cs="等线"/>
              </w:rPr>
            </w:pPr>
            <w:r>
              <w:rPr>
                <w:rFonts w:hint="eastAsia" w:ascii="宋体" w:hAnsi="宋体" w:eastAsia="宋体" w:cs="等线"/>
                <w:szCs w:val="21"/>
              </w:rPr>
              <w:t>3、本项目的特定资格要求：</w:t>
            </w:r>
          </w:p>
          <w:p>
            <w:pPr>
              <w:spacing w:line="500" w:lineRule="exact"/>
              <w:rPr>
                <w:rFonts w:ascii="宋体" w:hAnsi="宋体" w:eastAsia="宋体" w:cs="宋体"/>
              </w:rPr>
            </w:pPr>
            <w:r>
              <w:rPr>
                <w:rFonts w:hint="eastAsia" w:ascii="宋体" w:hAnsi="宋体" w:eastAsia="宋体" w:cs="宋体"/>
              </w:rPr>
              <w:t xml:space="preserve">（1）供应商（含不具有独立法人资格的分公司、不含具备独立法人资格的子公司）存在以下不良信用记录情形之一,不得推荐为成交候选人，不得确定为成交供应商: </w:t>
            </w:r>
          </w:p>
          <w:p>
            <w:pPr>
              <w:spacing w:line="440" w:lineRule="exact"/>
              <w:ind w:firstLine="540"/>
              <w:rPr>
                <w:rFonts w:ascii="宋体" w:hAnsi="宋体" w:eastAsia="宋体" w:cs="宋体"/>
              </w:rPr>
            </w:pPr>
            <w:r>
              <w:rPr>
                <w:rFonts w:hint="eastAsia" w:ascii="宋体" w:hAnsi="宋体" w:eastAsia="宋体" w:cs="宋体"/>
              </w:rPr>
              <w:t>①供应商被人民法院列入失信被执行人的；</w:t>
            </w:r>
          </w:p>
          <w:p>
            <w:pPr>
              <w:spacing w:line="440" w:lineRule="exact"/>
              <w:ind w:firstLine="540"/>
              <w:rPr>
                <w:rFonts w:ascii="宋体" w:hAnsi="宋体" w:eastAsia="宋体" w:cs="宋体"/>
              </w:rPr>
            </w:pPr>
            <w:r>
              <w:rPr>
                <w:rFonts w:hint="eastAsia" w:ascii="宋体" w:hAnsi="宋体" w:eastAsia="宋体" w:cs="宋体"/>
              </w:rPr>
              <w:t>② 供应商被市场监管部门列入企业经营异常名录的；</w:t>
            </w:r>
          </w:p>
          <w:p>
            <w:pPr>
              <w:spacing w:line="440" w:lineRule="exact"/>
              <w:ind w:firstLine="540"/>
              <w:rPr>
                <w:rFonts w:ascii="宋体" w:hAnsi="宋体" w:eastAsia="宋体" w:cs="宋体"/>
              </w:rPr>
            </w:pPr>
            <w:r>
              <w:rPr>
                <w:rFonts w:hint="eastAsia" w:ascii="宋体" w:hAnsi="宋体" w:eastAsia="宋体" w:cs="宋体"/>
              </w:rPr>
              <w:t>③供应商被税务部门列入重大税收违法案件当事人名单的；</w:t>
            </w:r>
          </w:p>
          <w:p>
            <w:pPr>
              <w:spacing w:line="440" w:lineRule="exact"/>
              <w:ind w:firstLine="540"/>
              <w:rPr>
                <w:rFonts w:ascii="宋体" w:hAnsi="宋体" w:eastAsia="宋体" w:cs="宋体"/>
              </w:rPr>
            </w:pPr>
            <w:r>
              <w:rPr>
                <w:rFonts w:hint="eastAsia" w:ascii="宋体" w:hAnsi="宋体" w:eastAsia="宋体" w:cs="宋体"/>
              </w:rPr>
              <w:t>④供应商被政府采购监管部门列入政府采购严重违法失信行为记录名单的。</w:t>
            </w:r>
          </w:p>
          <w:p>
            <w:pPr>
              <w:spacing w:line="440" w:lineRule="exact"/>
              <w:ind w:firstLine="540"/>
              <w:rPr>
                <w:rFonts w:ascii="宋体" w:hAnsi="宋体" w:eastAsia="宋体" w:cs="宋体"/>
              </w:rPr>
            </w:pPr>
            <w:r>
              <w:rPr>
                <w:rFonts w:hint="eastAsia" w:ascii="宋体" w:hAnsi="宋体" w:eastAsia="宋体" w:cs="宋体"/>
              </w:rPr>
              <w:t>以上情形以“信用中国网站或其他指定媒介[国家税务总局网站、最高人民法院网站、国家企业信用信息公示系统网站]以及中国政府采购网</w:t>
            </w:r>
            <w:r>
              <w:rPr>
                <w:rFonts w:ascii="宋体" w:hAnsi="宋体" w:eastAsia="宋体" w:cs="宋体"/>
              </w:rPr>
              <w:t>”</w:t>
            </w:r>
            <w:r>
              <w:rPr>
                <w:rFonts w:hint="eastAsia" w:ascii="宋体" w:hAnsi="宋体" w:eastAsia="宋体" w:cs="宋体"/>
              </w:rPr>
              <w:t>发布的为准，有限制期限的按规定期限执行，无限制期限的按投标截止时间前12个月计算。在推荐成交候选人前由代理机构进行查询并将结果反馈至评审小组。</w:t>
            </w:r>
          </w:p>
          <w:p>
            <w:pPr>
              <w:spacing w:line="440" w:lineRule="exact"/>
              <w:rPr>
                <w:rFonts w:ascii="宋体" w:hAnsi="宋体" w:eastAsia="宋体" w:cs="宋体"/>
              </w:rPr>
            </w:pPr>
            <w:r>
              <w:rPr>
                <w:rFonts w:hint="eastAsia" w:ascii="宋体" w:hAnsi="宋体" w:eastAsia="宋体" w:cs="宋体"/>
              </w:rPr>
              <w:t>（2）按照采购文件规定的格式自行出具《供应商资格信用承诺函》和《供应商诚信履约承诺函》；</w:t>
            </w:r>
          </w:p>
          <w:p>
            <w:pPr>
              <w:spacing w:line="440" w:lineRule="exact"/>
              <w:rPr>
                <w:rFonts w:ascii="宋体" w:hAnsi="宋体" w:eastAsia="宋体" w:cs="Times New Roman"/>
                <w:szCs w:val="21"/>
              </w:rPr>
            </w:pPr>
            <w:r>
              <w:rPr>
                <w:rFonts w:hint="eastAsia" w:ascii="宋体" w:hAnsi="宋体" w:eastAsia="宋体" w:cs="等线"/>
                <w:szCs w:val="21"/>
              </w:rPr>
              <w:t>（3）本项目不接受联合体参加。</w:t>
            </w:r>
            <w:r>
              <w:rPr>
                <w:rFonts w:hint="eastAsia" w:ascii="宋体" w:hAnsi="宋体" w:eastAsia="宋体" w:cs="Times New Roman"/>
                <w:szCs w:val="21"/>
              </w:rPr>
              <w:t xml:space="preserve"> </w:t>
            </w:r>
          </w:p>
          <w:p>
            <w:pPr>
              <w:spacing w:line="440" w:lineRule="exact"/>
              <w:rPr>
                <w:rFonts w:ascii="等线" w:hAnsi="等线" w:eastAsia="等线" w:cs="等线"/>
              </w:rPr>
            </w:pPr>
            <w:r>
              <w:rPr>
                <w:rFonts w:hint="eastAsia" w:ascii="宋体" w:hAnsi="宋体" w:eastAsia="宋体" w:cs="宋体"/>
              </w:rPr>
              <w:t xml:space="preserve">（4）其他：/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9</w:t>
            </w:r>
          </w:p>
        </w:tc>
        <w:tc>
          <w:tcPr>
            <w:tcW w:w="8222" w:type="dxa"/>
            <w:vAlign w:val="center"/>
          </w:tcPr>
          <w:p>
            <w:pPr>
              <w:spacing w:line="440" w:lineRule="exact"/>
              <w:rPr>
                <w:rFonts w:ascii="Calibri" w:hAnsi="Calibri" w:eastAsia="宋体" w:cs="Times New Roman"/>
                <w:b/>
              </w:rPr>
            </w:pPr>
            <w:r>
              <w:rPr>
                <w:rFonts w:hint="eastAsia" w:ascii="Calibri" w:hAnsi="Calibri" w:eastAsia="宋体" w:cs="Times New Roman"/>
                <w:b/>
              </w:rPr>
              <w:t>货物</w:t>
            </w:r>
            <w:r>
              <w:rPr>
                <w:rFonts w:hint="eastAsia" w:ascii="Calibri" w:hAnsi="Calibri" w:eastAsia="宋体" w:cs="Times New Roman"/>
              </w:rPr>
              <w:t>进口产品要求：</w:t>
            </w:r>
          </w:p>
          <w:p>
            <w:pPr>
              <w:spacing w:line="440" w:lineRule="exact"/>
              <w:rPr>
                <w:rFonts w:ascii="宋体" w:hAnsi="宋体" w:eastAsia="宋体" w:cs="Arial"/>
                <w:color w:val="000000"/>
                <w:szCs w:val="21"/>
              </w:rPr>
            </w:pPr>
            <w:r>
              <w:rPr>
                <w:rFonts w:hint="eastAsia" w:ascii="宋体" w:hAnsi="宋体" w:eastAsia="宋体" w:cs="Times New Roman"/>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10</w:t>
            </w:r>
          </w:p>
        </w:tc>
        <w:tc>
          <w:tcPr>
            <w:tcW w:w="8222"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询价</w:t>
            </w:r>
            <w:r>
              <w:rPr>
                <w:rFonts w:ascii="宋体" w:hAnsi="宋体" w:eastAsia="宋体" w:cs="Arial"/>
                <w:color w:val="000000"/>
                <w:szCs w:val="21"/>
              </w:rPr>
              <w:t>文件的澄清</w:t>
            </w:r>
            <w:r>
              <w:rPr>
                <w:rFonts w:hint="eastAsia" w:ascii="宋体" w:hAnsi="宋体" w:eastAsia="宋体" w:cs="Arial"/>
                <w:color w:val="000000"/>
                <w:szCs w:val="21"/>
              </w:rPr>
              <w:t>和修改：详见本文件第六章第11条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11</w:t>
            </w:r>
          </w:p>
        </w:tc>
        <w:tc>
          <w:tcPr>
            <w:tcW w:w="8222"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询价</w:t>
            </w:r>
            <w:r>
              <w:rPr>
                <w:rFonts w:ascii="宋体" w:hAnsi="宋体" w:eastAsia="宋体" w:cs="Arial"/>
                <w:color w:val="000000"/>
                <w:szCs w:val="21"/>
              </w:rPr>
              <w:t>文件的</w:t>
            </w:r>
            <w:bookmarkStart w:id="210" w:name="_GoBack"/>
            <w:bookmarkEnd w:id="210"/>
            <w:r>
              <w:rPr>
                <w:rFonts w:hint="eastAsia" w:ascii="宋体" w:hAnsi="宋体" w:eastAsia="宋体" w:cs="Times New Roman"/>
                <w:bCs/>
                <w:color w:val="000000"/>
              </w:rPr>
              <w:t>质疑和答复：</w:t>
            </w:r>
            <w:r>
              <w:rPr>
                <w:rFonts w:hint="eastAsia" w:ascii="宋体" w:hAnsi="宋体" w:eastAsia="宋体" w:cs="Arial"/>
                <w:color w:val="000000"/>
                <w:szCs w:val="21"/>
              </w:rPr>
              <w:t>详见本文件第六章第12条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12</w:t>
            </w:r>
          </w:p>
        </w:tc>
        <w:tc>
          <w:tcPr>
            <w:tcW w:w="8222"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询价响应文件提交截止时间和询价开启时间：详见询价公告</w:t>
            </w:r>
          </w:p>
          <w:p>
            <w:pPr>
              <w:spacing w:line="360" w:lineRule="auto"/>
              <w:rPr>
                <w:rFonts w:ascii="宋体" w:hAnsi="宋体" w:eastAsia="宋体" w:cs="Arial"/>
                <w:color w:val="000000"/>
                <w:szCs w:val="21"/>
              </w:rPr>
            </w:pPr>
            <w:r>
              <w:rPr>
                <w:rFonts w:hint="eastAsia" w:ascii="宋体" w:hAnsi="宋体" w:eastAsia="宋体" w:cs="Arial"/>
                <w:color w:val="000000"/>
                <w:szCs w:val="21"/>
              </w:rPr>
              <w:t>询价</w:t>
            </w:r>
            <w:r>
              <w:rPr>
                <w:rFonts w:ascii="宋体" w:hAnsi="宋体" w:eastAsia="宋体" w:cs="Arial"/>
                <w:color w:val="000000"/>
                <w:szCs w:val="21"/>
              </w:rPr>
              <w:t>地点：</w:t>
            </w:r>
            <w:r>
              <w:rPr>
                <w:rFonts w:hint="eastAsia" w:ascii="宋体" w:hAnsi="宋体" w:eastAsia="宋体" w:cs="Arial"/>
                <w:color w:val="000000"/>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13</w:t>
            </w:r>
          </w:p>
        </w:tc>
        <w:tc>
          <w:tcPr>
            <w:tcW w:w="8222" w:type="dxa"/>
            <w:vAlign w:val="center"/>
          </w:tcPr>
          <w:p>
            <w:pPr>
              <w:spacing w:line="400" w:lineRule="exact"/>
              <w:rPr>
                <w:rFonts w:ascii="宋体" w:hAnsi="宋体" w:eastAsia="宋体" w:cs="Arial"/>
                <w:color w:val="000000"/>
                <w:szCs w:val="21"/>
              </w:rPr>
            </w:pPr>
            <w:r>
              <w:rPr>
                <w:rFonts w:hint="eastAsia" w:ascii="宋体" w:hAnsi="宋体" w:eastAsia="宋体" w:cs="Arial"/>
                <w:color w:val="000000"/>
                <w:szCs w:val="21"/>
              </w:rPr>
              <w:t>询价响应文件份数：</w:t>
            </w:r>
          </w:p>
          <w:p>
            <w:pPr>
              <w:spacing w:line="400" w:lineRule="exact"/>
              <w:contextualSpacing/>
              <w:rPr>
                <w:rFonts w:ascii="宋体" w:hAnsi="宋体" w:eastAsia="宋体" w:cs="Arial"/>
                <w:szCs w:val="21"/>
              </w:rPr>
            </w:pPr>
            <w:r>
              <w:rPr>
                <w:rFonts w:hint="eastAsia" w:ascii="宋体" w:hAnsi="宋体" w:eastAsia="宋体" w:cs="Arial"/>
                <w:szCs w:val="21"/>
              </w:rPr>
              <w:t>□电子投标：加密的电子询价响应文件1份，在提交截止时间前上传。</w:t>
            </w:r>
          </w:p>
          <w:p>
            <w:pPr>
              <w:spacing w:line="400" w:lineRule="exact"/>
              <w:rPr>
                <w:rFonts w:ascii="宋体" w:hAnsi="宋体" w:eastAsia="宋体" w:cs="Arial"/>
                <w:color w:val="000000"/>
                <w:szCs w:val="21"/>
              </w:rPr>
            </w:pPr>
            <w:r>
              <w:rPr>
                <w:rFonts w:hint="eastAsia" w:ascii="宋体" w:hAnsi="宋体" w:eastAsia="宋体" w:cs="Arial"/>
                <w:b/>
                <w:szCs w:val="21"/>
              </w:rPr>
              <w:t>√</w:t>
            </w:r>
            <w:r>
              <w:rPr>
                <w:rFonts w:hint="eastAsia" w:ascii="宋体" w:hAnsi="宋体" w:eastAsia="宋体" w:cs="Arial"/>
                <w:szCs w:val="21"/>
              </w:rPr>
              <w:t>纸质投标：</w:t>
            </w:r>
            <w:r>
              <w:rPr>
                <w:rFonts w:hint="eastAsia" w:ascii="宋体" w:hAnsi="宋体" w:eastAsia="宋体" w:cs="Times New Roman"/>
                <w:szCs w:val="21"/>
              </w:rPr>
              <w:t>正本一份，副本二份。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14</w:t>
            </w:r>
          </w:p>
        </w:tc>
        <w:tc>
          <w:tcPr>
            <w:tcW w:w="8222"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询价响应文件的装订、密封要求：</w:t>
            </w:r>
          </w:p>
          <w:p>
            <w:pPr>
              <w:spacing w:line="360" w:lineRule="auto"/>
              <w:rPr>
                <w:rFonts w:ascii="宋体" w:hAnsi="宋体" w:eastAsia="宋体" w:cs="Arial"/>
                <w:color w:val="000000"/>
                <w:szCs w:val="21"/>
              </w:rPr>
            </w:pPr>
            <w:r>
              <w:rPr>
                <w:rFonts w:hint="eastAsia" w:ascii="宋体" w:hAnsi="宋体" w:eastAsia="宋体" w:cs="Arial"/>
                <w:color w:val="000000"/>
                <w:szCs w:val="21"/>
              </w:rPr>
              <w:t>详见第六章“18、询价</w:t>
            </w:r>
            <w:r>
              <w:rPr>
                <w:rFonts w:ascii="宋体" w:hAnsi="宋体" w:eastAsia="宋体" w:cs="Arial"/>
                <w:color w:val="000000"/>
                <w:szCs w:val="21"/>
              </w:rPr>
              <w:t>响应</w:t>
            </w:r>
            <w:r>
              <w:rPr>
                <w:rFonts w:hint="eastAsia" w:ascii="宋体" w:hAnsi="宋体" w:eastAsia="宋体" w:cs="Arial"/>
                <w:color w:val="000000"/>
                <w:szCs w:val="21"/>
              </w:rPr>
              <w:t>文件</w:t>
            </w:r>
            <w:r>
              <w:rPr>
                <w:rFonts w:ascii="宋体" w:hAnsi="宋体" w:eastAsia="宋体" w:cs="Arial"/>
                <w:color w:val="000000"/>
                <w:szCs w:val="21"/>
              </w:rPr>
              <w:t>的密封</w:t>
            </w:r>
            <w:r>
              <w:rPr>
                <w:rFonts w:hint="eastAsia" w:ascii="宋体" w:hAnsi="宋体" w:eastAsia="宋体" w:cs="Arial"/>
                <w:szCs w:val="21"/>
              </w:rPr>
              <w:t>、</w:t>
            </w:r>
            <w:r>
              <w:rPr>
                <w:rFonts w:ascii="宋体" w:hAnsi="宋体" w:eastAsia="宋体" w:cs="Arial"/>
                <w:szCs w:val="21"/>
              </w:rPr>
              <w:t>标记</w:t>
            </w:r>
            <w:r>
              <w:rPr>
                <w:rFonts w:hint="eastAsia" w:ascii="宋体" w:hAnsi="宋体" w:eastAsia="宋体" w:cs="Arial"/>
                <w:szCs w:val="21"/>
              </w:rPr>
              <w:t>和装订</w:t>
            </w:r>
            <w:r>
              <w:rPr>
                <w:rFonts w:hint="eastAsia" w:ascii="宋体" w:hAnsi="宋体" w:eastAsia="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15</w:t>
            </w:r>
          </w:p>
        </w:tc>
        <w:tc>
          <w:tcPr>
            <w:tcW w:w="8222" w:type="dxa"/>
            <w:vAlign w:val="center"/>
          </w:tcPr>
          <w:p>
            <w:pPr>
              <w:spacing w:line="400" w:lineRule="exact"/>
              <w:rPr>
                <w:rFonts w:ascii="宋体" w:hAnsi="宋体" w:eastAsia="宋体" w:cs="Arial"/>
                <w:color w:val="000000"/>
                <w:szCs w:val="21"/>
              </w:rPr>
            </w:pPr>
            <w:r>
              <w:rPr>
                <w:rFonts w:hint="eastAsia" w:ascii="宋体" w:hAnsi="宋体" w:eastAsia="宋体" w:cs="Arial"/>
                <w:color w:val="000000"/>
                <w:szCs w:val="21"/>
              </w:rPr>
              <w:t>询价响应文件提交地点：</w:t>
            </w:r>
          </w:p>
          <w:p>
            <w:pPr>
              <w:spacing w:line="400" w:lineRule="exact"/>
              <w:contextualSpacing/>
              <w:rPr>
                <w:rFonts w:ascii="宋体" w:hAnsi="宋体" w:eastAsia="宋体" w:cs="Times New Roman"/>
                <w:color w:val="000000"/>
                <w:szCs w:val="24"/>
              </w:rPr>
            </w:pPr>
            <w:r>
              <w:rPr>
                <w:rFonts w:hint="eastAsia" w:ascii="宋体" w:hAnsi="宋体" w:eastAsia="宋体" w:cs="Arial"/>
                <w:szCs w:val="21"/>
              </w:rPr>
              <w:t>□</w:t>
            </w:r>
            <w:r>
              <w:rPr>
                <w:rFonts w:hint="eastAsia" w:ascii="宋体" w:hAnsi="宋体" w:eastAsia="宋体" w:cs="Times New Roman"/>
                <w:color w:val="000000"/>
                <w:szCs w:val="24"/>
              </w:rPr>
              <w:t>电子投标：交易系统提交</w:t>
            </w:r>
          </w:p>
          <w:p>
            <w:pPr>
              <w:spacing w:line="400" w:lineRule="exact"/>
              <w:rPr>
                <w:rFonts w:ascii="宋体" w:hAnsi="宋体" w:eastAsia="宋体" w:cs="Arial"/>
                <w:color w:val="000000"/>
                <w:szCs w:val="21"/>
              </w:rPr>
            </w:pPr>
            <w:r>
              <w:rPr>
                <w:rFonts w:hint="eastAsia" w:ascii="宋体" w:hAnsi="宋体" w:eastAsia="宋体" w:cs="Arial"/>
                <w:b/>
                <w:szCs w:val="21"/>
              </w:rPr>
              <w:t>√</w:t>
            </w:r>
            <w:r>
              <w:rPr>
                <w:rFonts w:hint="eastAsia" w:ascii="宋体" w:hAnsi="宋体" w:eastAsia="宋体" w:cs="Times New Roman"/>
                <w:color w:val="000000"/>
              </w:rPr>
              <w:t>纸质投标：同开标地点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16</w:t>
            </w:r>
          </w:p>
        </w:tc>
        <w:tc>
          <w:tcPr>
            <w:tcW w:w="8222"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询价响应文件格式：详见第八章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17</w:t>
            </w:r>
          </w:p>
        </w:tc>
        <w:tc>
          <w:tcPr>
            <w:tcW w:w="8222"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评审方法：</w:t>
            </w:r>
            <w:r>
              <w:rPr>
                <w:rFonts w:hint="eastAsia" w:ascii="宋体" w:hAnsi="宋体" w:eastAsia="宋体" w:cs="Arial"/>
                <w:szCs w:val="21"/>
              </w:rPr>
              <w:t>详见第四章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18</w:t>
            </w:r>
          </w:p>
        </w:tc>
        <w:tc>
          <w:tcPr>
            <w:tcW w:w="8222" w:type="dxa"/>
            <w:vAlign w:val="center"/>
          </w:tcPr>
          <w:p>
            <w:pPr>
              <w:spacing w:line="360" w:lineRule="auto"/>
              <w:rPr>
                <w:rFonts w:ascii="Calibri" w:hAnsi="Calibri" w:eastAsia="宋体" w:cs="Times New Roman"/>
              </w:rPr>
            </w:pPr>
            <w:bookmarkStart w:id="65" w:name="_Hlk37854130"/>
            <w:r>
              <w:rPr>
                <w:rFonts w:hint="eastAsia" w:ascii="Calibri" w:hAnsi="Calibri" w:eastAsia="宋体" w:cs="Times New Roman"/>
              </w:rPr>
              <w:t>询价响应文件的澄清、说明或者更正</w:t>
            </w:r>
            <w:bookmarkEnd w:id="65"/>
            <w:r>
              <w:rPr>
                <w:rFonts w:hint="eastAsia" w:ascii="Calibri" w:hAnsi="Calibri" w:eastAsia="宋体" w:cs="Times New Roman"/>
              </w:rPr>
              <w:t>：</w:t>
            </w:r>
          </w:p>
          <w:p>
            <w:pPr>
              <w:spacing w:line="500" w:lineRule="exact"/>
              <w:contextualSpacing/>
              <w:rPr>
                <w:rFonts w:ascii="Calibri" w:hAnsi="Calibri" w:eastAsia="宋体" w:cs="Times New Roman"/>
                <w:szCs w:val="24"/>
              </w:rPr>
            </w:pPr>
            <w:r>
              <w:rPr>
                <w:rFonts w:hint="eastAsia" w:ascii="Calibri" w:hAnsi="Calibri" w:eastAsia="宋体" w:cs="Times New Roman"/>
                <w:szCs w:val="24"/>
              </w:rPr>
              <w:t>□</w:t>
            </w:r>
            <w:r>
              <w:rPr>
                <w:rFonts w:hint="eastAsia" w:ascii="Calibri" w:hAnsi="Calibri" w:eastAsia="宋体" w:cs="Times New Roman"/>
                <w:b/>
                <w:szCs w:val="24"/>
              </w:rPr>
              <w:t xml:space="preserve"> </w:t>
            </w:r>
            <w:r>
              <w:rPr>
                <w:rFonts w:hint="eastAsia" w:ascii="Calibri" w:hAnsi="Calibri" w:eastAsia="宋体" w:cs="Times New Roman"/>
                <w:szCs w:val="24"/>
              </w:rPr>
              <w:t>供应商应实时关注交易系统，通过交易系统接收询价小组书面的“</w:t>
            </w:r>
            <w:r>
              <w:rPr>
                <w:rFonts w:ascii="Calibri" w:hAnsi="Calibri" w:eastAsia="宋体" w:cs="Times New Roman"/>
                <w:szCs w:val="24"/>
              </w:rPr>
              <w:t>澄清、说明或者</w:t>
            </w:r>
            <w:r>
              <w:rPr>
                <w:rFonts w:hint="eastAsia" w:ascii="Calibri" w:hAnsi="Calibri" w:eastAsia="宋体" w:cs="Times New Roman"/>
                <w:szCs w:val="24"/>
              </w:rPr>
              <w:t>更</w:t>
            </w:r>
            <w:r>
              <w:rPr>
                <w:rFonts w:ascii="Calibri" w:hAnsi="Calibri" w:eastAsia="宋体" w:cs="Times New Roman"/>
                <w:szCs w:val="24"/>
              </w:rPr>
              <w:t>正</w:t>
            </w:r>
            <w:r>
              <w:rPr>
                <w:rFonts w:hint="eastAsia" w:ascii="Calibri" w:hAnsi="Calibri" w:eastAsia="宋体" w:cs="Times New Roman"/>
                <w:szCs w:val="24"/>
              </w:rPr>
              <w:t>”通知书后，方可按该通知书要求在交易系统中提交书面“</w:t>
            </w:r>
            <w:r>
              <w:rPr>
                <w:rFonts w:ascii="Calibri" w:hAnsi="Calibri" w:eastAsia="宋体" w:cs="Times New Roman"/>
                <w:szCs w:val="24"/>
              </w:rPr>
              <w:t>澄清、说明或者</w:t>
            </w:r>
            <w:r>
              <w:rPr>
                <w:rFonts w:hint="eastAsia" w:ascii="Calibri" w:hAnsi="Calibri" w:eastAsia="宋体" w:cs="Times New Roman"/>
                <w:szCs w:val="24"/>
              </w:rPr>
              <w:t>更</w:t>
            </w:r>
            <w:r>
              <w:rPr>
                <w:rFonts w:ascii="Calibri" w:hAnsi="Calibri" w:eastAsia="宋体" w:cs="Times New Roman"/>
                <w:szCs w:val="24"/>
              </w:rPr>
              <w:t>正</w:t>
            </w:r>
            <w:r>
              <w:rPr>
                <w:rFonts w:hint="eastAsia" w:ascii="Calibri" w:hAnsi="Calibri" w:eastAsia="宋体" w:cs="Times New Roman"/>
                <w:szCs w:val="24"/>
              </w:rPr>
              <w:t>”。（具体操作详见投标人操作手册）</w:t>
            </w:r>
          </w:p>
          <w:p>
            <w:pPr>
              <w:spacing w:line="500" w:lineRule="exact"/>
              <w:contextualSpacing/>
              <w:rPr>
                <w:rFonts w:ascii="Calibri" w:hAnsi="Calibri" w:eastAsia="宋体" w:cs="Times New Roman"/>
                <w:szCs w:val="24"/>
              </w:rPr>
            </w:pPr>
            <w:r>
              <w:rPr>
                <w:rFonts w:hint="eastAsia" w:ascii="Calibri" w:hAnsi="Calibri" w:eastAsia="宋体" w:cs="Times New Roman"/>
                <w:b/>
                <w:szCs w:val="24"/>
              </w:rPr>
              <w:t>√</w:t>
            </w:r>
            <w:r>
              <w:rPr>
                <w:rFonts w:hint="eastAsia" w:ascii="Calibri" w:hAnsi="Calibri" w:eastAsia="宋体" w:cs="Times New Roman"/>
                <w:szCs w:val="24"/>
              </w:rPr>
              <w:t xml:space="preserve"> 采用纸质方式</w:t>
            </w:r>
          </w:p>
          <w:p>
            <w:pPr>
              <w:spacing w:line="360" w:lineRule="auto"/>
              <w:rPr>
                <w:rFonts w:ascii="宋体" w:hAnsi="宋体" w:eastAsia="宋体" w:cs="Arial"/>
                <w:color w:val="000000"/>
                <w:szCs w:val="21"/>
              </w:rPr>
            </w:pPr>
            <w:r>
              <w:rPr>
                <w:rFonts w:hint="eastAsia" w:ascii="Calibri" w:hAnsi="Calibri" w:eastAsia="宋体" w:cs="Times New Roman"/>
              </w:rPr>
              <w:t>备注：具体按第四章“三、评审程序”的要求执行。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19</w:t>
            </w:r>
          </w:p>
        </w:tc>
        <w:tc>
          <w:tcPr>
            <w:tcW w:w="8222" w:type="dxa"/>
            <w:vAlign w:val="center"/>
          </w:tcPr>
          <w:p>
            <w:pPr>
              <w:spacing w:line="400" w:lineRule="exact"/>
              <w:rPr>
                <w:rFonts w:ascii="宋体" w:hAnsi="宋体" w:eastAsia="宋体" w:cs="Arial"/>
                <w:color w:val="000000"/>
                <w:szCs w:val="21"/>
              </w:rPr>
            </w:pPr>
            <w:r>
              <w:rPr>
                <w:rFonts w:hint="eastAsia" w:ascii="宋体" w:hAnsi="宋体" w:eastAsia="宋体" w:cs="Arial"/>
                <w:color w:val="000000"/>
                <w:szCs w:val="21"/>
              </w:rPr>
              <w:t>无效询价响应文件告知：</w:t>
            </w:r>
          </w:p>
          <w:p>
            <w:pPr>
              <w:spacing w:line="400" w:lineRule="exact"/>
              <w:contextualSpacing/>
              <w:rPr>
                <w:rFonts w:ascii="Calibri" w:hAnsi="Calibri" w:eastAsia="宋体" w:cs="Times New Roman"/>
                <w:szCs w:val="24"/>
              </w:rPr>
            </w:pPr>
            <w:r>
              <w:rPr>
                <w:rFonts w:hint="eastAsia" w:ascii="Calibri" w:hAnsi="Calibri" w:eastAsia="宋体" w:cs="Times New Roman"/>
                <w:szCs w:val="24"/>
              </w:rPr>
              <w:t>□ 响应文件无效的原因将通过交易系统告知供应商，请供应商登录交易系统自行查看。</w:t>
            </w:r>
          </w:p>
          <w:p>
            <w:pPr>
              <w:spacing w:line="400" w:lineRule="exact"/>
              <w:rPr>
                <w:rFonts w:ascii="宋体" w:hAnsi="宋体" w:eastAsia="宋体" w:cs="Arial"/>
                <w:color w:val="000000"/>
                <w:szCs w:val="21"/>
              </w:rPr>
            </w:pPr>
            <w:r>
              <w:rPr>
                <w:rFonts w:hint="eastAsia" w:ascii="Calibri" w:hAnsi="Calibri" w:eastAsia="宋体" w:cs="Times New Roman"/>
                <w:b/>
              </w:rPr>
              <w:t>√</w:t>
            </w:r>
            <w:r>
              <w:rPr>
                <w:rFonts w:hint="eastAsia" w:ascii="Calibri" w:hAnsi="Calibri" w:eastAsia="宋体" w:cs="Times New Roman"/>
              </w:rPr>
              <w:t xml:space="preserve"> 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20</w:t>
            </w:r>
          </w:p>
        </w:tc>
        <w:tc>
          <w:tcPr>
            <w:tcW w:w="8222" w:type="dxa"/>
            <w:vAlign w:val="center"/>
          </w:tcPr>
          <w:p>
            <w:pPr>
              <w:spacing w:line="400" w:lineRule="exact"/>
              <w:rPr>
                <w:rFonts w:ascii="宋体" w:hAnsi="宋体" w:eastAsia="宋体" w:cs="Arial"/>
                <w:color w:val="000000"/>
                <w:szCs w:val="21"/>
              </w:rPr>
            </w:pPr>
            <w:r>
              <w:rPr>
                <w:rFonts w:hint="eastAsia" w:ascii="宋体" w:hAnsi="宋体" w:eastAsia="宋体" w:cs="Arial"/>
                <w:color w:val="000000"/>
                <w:szCs w:val="21"/>
              </w:rPr>
              <w:t>投标保证金：</w:t>
            </w:r>
          </w:p>
          <w:p>
            <w:pPr>
              <w:spacing w:line="400" w:lineRule="exact"/>
              <w:rPr>
                <w:rFonts w:ascii="宋体" w:hAnsi="宋体" w:eastAsia="宋体" w:cs="Arial"/>
                <w:color w:val="000000"/>
                <w:szCs w:val="21"/>
              </w:rPr>
            </w:pPr>
            <w:r>
              <w:rPr>
                <w:rFonts w:hint="eastAsia" w:ascii="宋体" w:hAnsi="宋体" w:eastAsia="宋体" w:cs="Arial"/>
                <w:color w:val="000000"/>
                <w:szCs w:val="21"/>
              </w:rPr>
              <w:t>金额：</w:t>
            </w:r>
            <w:r>
              <w:rPr>
                <w:rFonts w:hint="eastAsia" w:ascii="Verdana" w:hAnsi="Verdana" w:eastAsia="宋体" w:cs="Times New Roman"/>
                <w:color w:val="FF0000"/>
              </w:rPr>
              <w:t>免收</w:t>
            </w:r>
          </w:p>
          <w:p>
            <w:pPr>
              <w:spacing w:line="400" w:lineRule="exact"/>
              <w:rPr>
                <w:rFonts w:ascii="宋体" w:hAnsi="宋体" w:eastAsia="宋体" w:cs="Arial"/>
                <w:color w:val="000000"/>
                <w:szCs w:val="21"/>
              </w:rPr>
            </w:pPr>
            <w:r>
              <w:rPr>
                <w:rFonts w:hint="eastAsia" w:ascii="Calibri" w:hAnsi="Calibri" w:eastAsia="宋体" w:cs="Times New Roman"/>
                <w:szCs w:val="24"/>
              </w:rPr>
              <w:t>具体要求详见询价公告和第六章供应商须知“15、投标保证金”。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09" w:type="dxa"/>
            <w:vAlign w:val="center"/>
          </w:tcPr>
          <w:p>
            <w:pPr>
              <w:spacing w:line="360" w:lineRule="auto"/>
              <w:jc w:val="center"/>
              <w:rPr>
                <w:rFonts w:ascii="宋体" w:hAnsi="宋体" w:eastAsia="宋体" w:cs="Arial"/>
                <w:color w:val="000000"/>
                <w:szCs w:val="21"/>
              </w:rPr>
            </w:pPr>
            <w:r>
              <w:rPr>
                <w:rFonts w:ascii="宋体" w:hAnsi="宋体" w:eastAsia="宋体" w:cs="Arial"/>
                <w:color w:val="000000"/>
                <w:szCs w:val="21"/>
              </w:rPr>
              <w:t>2</w:t>
            </w:r>
            <w:r>
              <w:rPr>
                <w:rFonts w:hint="eastAsia" w:ascii="宋体" w:hAnsi="宋体" w:eastAsia="宋体" w:cs="Arial"/>
                <w:color w:val="000000"/>
                <w:szCs w:val="21"/>
              </w:rPr>
              <w:t>1</w:t>
            </w:r>
          </w:p>
        </w:tc>
        <w:tc>
          <w:tcPr>
            <w:tcW w:w="8222" w:type="dxa"/>
            <w:vAlign w:val="center"/>
          </w:tcPr>
          <w:p>
            <w:pPr>
              <w:spacing w:line="360" w:lineRule="auto"/>
              <w:rPr>
                <w:rFonts w:ascii="宋体" w:hAnsi="宋体" w:eastAsia="宋体" w:cs="Arial"/>
                <w:color w:val="000000"/>
                <w:szCs w:val="21"/>
              </w:rPr>
            </w:pPr>
            <w:r>
              <w:rPr>
                <w:rFonts w:hint="eastAsia" w:ascii="宋体" w:hAnsi="宋体" w:eastAsia="宋体" w:cs="Arial"/>
                <w:color w:val="000000"/>
                <w:szCs w:val="21"/>
              </w:rPr>
              <w:t>成交人个数：1个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22</w:t>
            </w:r>
          </w:p>
        </w:tc>
        <w:tc>
          <w:tcPr>
            <w:tcW w:w="8222" w:type="dxa"/>
            <w:vAlign w:val="center"/>
          </w:tcPr>
          <w:p>
            <w:pPr>
              <w:spacing w:line="400" w:lineRule="exact"/>
              <w:rPr>
                <w:rFonts w:ascii="Calibri" w:hAnsi="Calibri" w:eastAsia="宋体" w:cs="Times New Roman"/>
                <w:szCs w:val="24"/>
              </w:rPr>
            </w:pPr>
            <w:r>
              <w:rPr>
                <w:rFonts w:hint="eastAsia" w:ascii="Calibri" w:hAnsi="Calibri" w:eastAsia="宋体" w:cs="Times New Roman"/>
                <w:szCs w:val="24"/>
              </w:rPr>
              <w:t>是否允许成交人分包履行合同：</w:t>
            </w:r>
          </w:p>
          <w:p>
            <w:pPr>
              <w:spacing w:line="400" w:lineRule="exact"/>
              <w:ind w:firstLine="199" w:firstLineChars="95"/>
              <w:contextualSpacing/>
              <w:rPr>
                <w:rFonts w:ascii="Calibri" w:hAnsi="Calibri" w:eastAsia="宋体" w:cs="Times New Roman"/>
                <w:szCs w:val="24"/>
              </w:rPr>
            </w:pPr>
            <w:r>
              <w:rPr>
                <w:rFonts w:hint="eastAsia" w:ascii="Calibri" w:hAnsi="Calibri" w:eastAsia="宋体" w:cs="Times New Roman"/>
                <w:szCs w:val="24"/>
              </w:rPr>
              <w:t>□ 是，分包承担主体应当具备相应资质条件且不得再次分包。</w:t>
            </w:r>
          </w:p>
          <w:p>
            <w:pPr>
              <w:spacing w:line="400" w:lineRule="exact"/>
              <w:ind w:firstLine="200" w:firstLineChars="95"/>
              <w:contextualSpacing/>
              <w:rPr>
                <w:rFonts w:ascii="宋体" w:hAnsi="宋体" w:eastAsia="宋体" w:cs="Arial"/>
                <w:color w:val="000000"/>
                <w:szCs w:val="21"/>
              </w:rPr>
            </w:pPr>
            <w:r>
              <w:rPr>
                <w:rFonts w:hint="eastAsia" w:ascii="Calibri" w:hAnsi="Calibri" w:eastAsia="宋体" w:cs="Times New Roman"/>
                <w:b/>
                <w:szCs w:val="24"/>
              </w:rPr>
              <w:t>√</w:t>
            </w:r>
            <w:r>
              <w:rPr>
                <w:rFonts w:hint="eastAsia" w:ascii="Calibri" w:hAnsi="Calibri" w:eastAsia="宋体" w:cs="Times New Roman"/>
                <w:szCs w:val="24"/>
              </w:rPr>
              <w:t xml:space="preserve"> 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23</w:t>
            </w:r>
          </w:p>
        </w:tc>
        <w:tc>
          <w:tcPr>
            <w:tcW w:w="8222" w:type="dxa"/>
            <w:vAlign w:val="center"/>
          </w:tcPr>
          <w:p>
            <w:pPr>
              <w:widowControl/>
              <w:spacing w:line="380" w:lineRule="exact"/>
              <w:rPr>
                <w:rFonts w:ascii="宋体" w:hAnsi="宋体" w:eastAsia="宋体" w:cs="Arial"/>
                <w:b/>
                <w:kern w:val="0"/>
                <w:szCs w:val="21"/>
              </w:rPr>
            </w:pPr>
            <w:r>
              <w:rPr>
                <w:rFonts w:hint="eastAsia" w:ascii="宋体" w:hAnsi="宋体" w:eastAsia="宋体" w:cs="Arial"/>
                <w:b/>
                <w:kern w:val="0"/>
                <w:szCs w:val="21"/>
              </w:rPr>
              <w:t>以下费用无论是否在价格标中列明，均视为包含在报价中，由成交人支付，请各供应商报价时综合考虑：</w:t>
            </w:r>
          </w:p>
          <w:p>
            <w:pPr>
              <w:widowControl/>
              <w:spacing w:line="400" w:lineRule="atLeast"/>
              <w:rPr>
                <w:rFonts w:ascii="宋体" w:hAnsi="宋体" w:eastAsia="宋体" w:cs="Arial"/>
                <w:kern w:val="0"/>
                <w:szCs w:val="21"/>
              </w:rPr>
            </w:pPr>
            <w:r>
              <w:rPr>
                <w:rFonts w:hint="eastAsia" w:ascii="宋体" w:hAnsi="宋体" w:eastAsia="宋体" w:cs="Arial"/>
                <w:kern w:val="0"/>
                <w:szCs w:val="21"/>
              </w:rPr>
              <w:t>1、代理费。</w:t>
            </w:r>
          </w:p>
          <w:p>
            <w:pPr>
              <w:widowControl/>
              <w:spacing w:line="400" w:lineRule="atLeast"/>
              <w:ind w:firstLine="105" w:firstLineChars="50"/>
              <w:rPr>
                <w:rFonts w:ascii="宋体" w:hAnsi="宋体" w:eastAsia="宋体" w:cs="Arial"/>
                <w:kern w:val="0"/>
                <w:szCs w:val="21"/>
              </w:rPr>
            </w:pPr>
            <w:r>
              <w:rPr>
                <w:rFonts w:hint="eastAsia" w:ascii="宋体" w:hAnsi="宋体" w:eastAsia="宋体" w:cs="Arial"/>
                <w:kern w:val="0"/>
                <w:szCs w:val="21"/>
              </w:rPr>
              <w:t>定额收取：人民币</w:t>
            </w:r>
            <w:r>
              <w:rPr>
                <w:rFonts w:ascii="宋体" w:hAnsi="宋体" w:eastAsia="宋体" w:cs="Arial"/>
                <w:kern w:val="0"/>
                <w:szCs w:val="21"/>
              </w:rPr>
              <w:t>2980</w:t>
            </w:r>
            <w:r>
              <w:rPr>
                <w:rFonts w:hint="eastAsia" w:ascii="宋体" w:hAnsi="宋体" w:eastAsia="宋体" w:cs="Arial"/>
                <w:kern w:val="0"/>
                <w:szCs w:val="21"/>
              </w:rPr>
              <w:t>元</w:t>
            </w:r>
          </w:p>
          <w:p>
            <w:pPr>
              <w:widowControl/>
              <w:spacing w:line="400" w:lineRule="atLeast"/>
              <w:ind w:firstLine="105" w:firstLineChars="50"/>
              <w:rPr>
                <w:rFonts w:ascii="宋体" w:hAnsi="宋体" w:eastAsia="宋体" w:cs="Arial"/>
                <w:kern w:val="0"/>
                <w:szCs w:val="21"/>
              </w:rPr>
            </w:pPr>
            <w:r>
              <w:rPr>
                <w:rFonts w:hint="eastAsia" w:ascii="宋体" w:hAnsi="宋体" w:eastAsia="宋体" w:cs="Arial"/>
                <w:kern w:val="0"/>
                <w:szCs w:val="21"/>
              </w:rPr>
              <w:t>2、评审费。</w:t>
            </w:r>
          </w:p>
          <w:p>
            <w:pPr>
              <w:widowControl/>
              <w:spacing w:line="400" w:lineRule="atLeast"/>
              <w:ind w:firstLine="105" w:firstLineChars="50"/>
              <w:rPr>
                <w:rFonts w:ascii="宋体" w:hAnsi="宋体" w:eastAsia="宋体" w:cs="Arial"/>
                <w:kern w:val="0"/>
                <w:szCs w:val="21"/>
              </w:rPr>
            </w:pPr>
            <w:r>
              <w:rPr>
                <w:rFonts w:hint="eastAsia" w:ascii="宋体" w:hAnsi="宋体" w:eastAsia="宋体" w:cs="Arial"/>
                <w:kern w:val="0"/>
                <w:szCs w:val="21"/>
              </w:rPr>
              <w:t>按实收取：人民币</w:t>
            </w:r>
            <w:r>
              <w:rPr>
                <w:rFonts w:ascii="宋体" w:hAnsi="宋体" w:eastAsia="宋体" w:cs="Arial"/>
                <w:kern w:val="0"/>
                <w:szCs w:val="21"/>
              </w:rPr>
              <w:t>1700</w:t>
            </w:r>
            <w:r>
              <w:rPr>
                <w:rFonts w:hint="eastAsia" w:ascii="宋体" w:hAnsi="宋体" w:eastAsia="宋体" w:cs="Arial"/>
                <w:kern w:val="0"/>
                <w:szCs w:val="21"/>
              </w:rPr>
              <w:t>元（多退少补）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24</w:t>
            </w:r>
          </w:p>
        </w:tc>
        <w:tc>
          <w:tcPr>
            <w:tcW w:w="8222" w:type="dxa"/>
            <w:vAlign w:val="center"/>
          </w:tcPr>
          <w:p>
            <w:pPr>
              <w:spacing w:line="360" w:lineRule="exact"/>
              <w:rPr>
                <w:rFonts w:ascii="宋体" w:hAnsi="宋体" w:eastAsia="宋体" w:cs="Arial"/>
                <w:color w:val="000000"/>
                <w:szCs w:val="21"/>
              </w:rPr>
            </w:pPr>
            <w:r>
              <w:rPr>
                <w:rFonts w:hint="eastAsia" w:ascii="Calibri" w:hAnsi="Calibri" w:eastAsia="宋体" w:cs="Times New Roman"/>
              </w:rPr>
              <w:t>公告公示媒介：</w:t>
            </w:r>
            <w:r>
              <w:rPr>
                <w:rFonts w:hint="eastAsia" w:ascii="宋体" w:hAnsi="宋体" w:eastAsia="宋体" w:cs="Times New Roman"/>
                <w:color w:val="000000"/>
              </w:rPr>
              <w:t>黄山市祁门县人民政府门户网站</w:t>
            </w:r>
            <w:r>
              <w:rPr>
                <w:rFonts w:hint="eastAsia" w:ascii="Calibri" w:hAnsi="Calibri" w:eastAsia="宋体" w:cs="Times New Roman"/>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25</w:t>
            </w:r>
          </w:p>
        </w:tc>
        <w:tc>
          <w:tcPr>
            <w:tcW w:w="8222" w:type="dxa"/>
            <w:vAlign w:val="center"/>
          </w:tcPr>
          <w:p>
            <w:pPr>
              <w:spacing w:line="400" w:lineRule="exact"/>
              <w:rPr>
                <w:rFonts w:ascii="Calibri" w:hAnsi="Calibri" w:eastAsia="宋体" w:cs="Times New Roman"/>
              </w:rPr>
            </w:pPr>
            <w:r>
              <w:rPr>
                <w:rFonts w:hint="eastAsia" w:ascii="Calibri" w:hAnsi="Calibri" w:eastAsia="宋体" w:cs="Times New Roman"/>
              </w:rPr>
              <w:t>电子标注意事项：本项目采用纸质标书，本条不适用。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26</w:t>
            </w:r>
          </w:p>
        </w:tc>
        <w:tc>
          <w:tcPr>
            <w:tcW w:w="8222" w:type="dxa"/>
            <w:vAlign w:val="center"/>
          </w:tcPr>
          <w:p>
            <w:pPr>
              <w:spacing w:line="360" w:lineRule="exact"/>
              <w:rPr>
                <w:rFonts w:ascii="Calibri" w:hAnsi="Calibri" w:eastAsia="宋体" w:cs="Times New Roman"/>
                <w:b/>
              </w:rPr>
            </w:pPr>
            <w:r>
              <w:rPr>
                <w:rFonts w:hint="eastAsia" w:ascii="Calibri" w:hAnsi="Calibri" w:eastAsia="宋体" w:cs="Times New Roman"/>
                <w:b/>
              </w:rPr>
              <w:t>否决性（无效响应）条款汇总：</w:t>
            </w:r>
          </w:p>
          <w:p>
            <w:pPr>
              <w:spacing w:line="360" w:lineRule="exact"/>
              <w:rPr>
                <w:rFonts w:ascii="Calibri" w:hAnsi="Calibri" w:eastAsia="宋体" w:cs="Times New Roman"/>
              </w:rPr>
            </w:pPr>
            <w:r>
              <w:rPr>
                <w:rFonts w:hint="eastAsia" w:ascii="Calibri" w:hAnsi="Calibri" w:eastAsia="宋体" w:cs="Times New Roman"/>
              </w:rPr>
              <w:t>1、本文件第一章询价公告第七条第6点第2小点；</w:t>
            </w:r>
          </w:p>
          <w:p>
            <w:pPr>
              <w:spacing w:line="360" w:lineRule="exact"/>
              <w:rPr>
                <w:rFonts w:ascii="Calibri" w:hAnsi="Calibri" w:eastAsia="宋体" w:cs="Times New Roman"/>
              </w:rPr>
            </w:pPr>
            <w:r>
              <w:rPr>
                <w:rFonts w:hint="eastAsia" w:ascii="Calibri" w:hAnsi="Calibri" w:eastAsia="宋体" w:cs="Times New Roman"/>
              </w:rPr>
              <w:t>2、本文件第二章供应商须知前附表第8条；</w:t>
            </w:r>
          </w:p>
          <w:p>
            <w:pPr>
              <w:spacing w:line="360" w:lineRule="exact"/>
              <w:rPr>
                <w:rFonts w:ascii="Calibri" w:hAnsi="Calibri" w:eastAsia="宋体" w:cs="Times New Roman"/>
              </w:rPr>
            </w:pPr>
            <w:r>
              <w:rPr>
                <w:rFonts w:hint="eastAsia" w:ascii="Calibri" w:hAnsi="Calibri" w:eastAsia="宋体" w:cs="Times New Roman"/>
              </w:rPr>
              <w:t>3、资格性和符合性评审及价格评审未通过（详见第四章评审办法）；</w:t>
            </w:r>
          </w:p>
          <w:p>
            <w:pPr>
              <w:spacing w:line="360" w:lineRule="exact"/>
              <w:rPr>
                <w:rFonts w:ascii="Calibri" w:hAnsi="Calibri" w:eastAsia="宋体" w:cs="Times New Roman"/>
              </w:rPr>
            </w:pPr>
            <w:r>
              <w:rPr>
                <w:rFonts w:hint="eastAsia" w:ascii="Calibri" w:hAnsi="Calibri" w:eastAsia="宋体" w:cs="Times New Roman"/>
              </w:rPr>
              <w:t>4、本文件第五章电子标注意事项第1-6条；</w:t>
            </w:r>
          </w:p>
          <w:p>
            <w:pPr>
              <w:spacing w:line="360" w:lineRule="exact"/>
              <w:rPr>
                <w:rFonts w:ascii="Calibri" w:hAnsi="Calibri" w:eastAsia="宋体" w:cs="Times New Roman"/>
              </w:rPr>
            </w:pPr>
            <w:r>
              <w:rPr>
                <w:rFonts w:hint="eastAsia" w:ascii="Calibri" w:hAnsi="Calibri" w:eastAsia="宋体" w:cs="Times New Roman"/>
              </w:rPr>
              <w:t xml:space="preserve">5、本文件第六章供应商须知15.2、15.3、16.1、19.3条。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27</w:t>
            </w:r>
          </w:p>
        </w:tc>
        <w:tc>
          <w:tcPr>
            <w:tcW w:w="8222" w:type="dxa"/>
            <w:vAlign w:val="center"/>
          </w:tcPr>
          <w:p>
            <w:pPr>
              <w:spacing w:line="360" w:lineRule="exact"/>
              <w:rPr>
                <w:rFonts w:ascii="Calibri" w:hAnsi="Calibri" w:eastAsia="宋体" w:cs="Times New Roman"/>
              </w:rPr>
            </w:pPr>
            <w:r>
              <w:rPr>
                <w:rFonts w:hint="eastAsia" w:ascii="宋体" w:hAnsi="宋体" w:eastAsia="宋体" w:cs="Times New Roman"/>
                <w:b/>
                <w:bCs/>
                <w:color w:val="000000"/>
              </w:rPr>
              <w:t>本项目如需要求提供相关证书和奖项，</w:t>
            </w:r>
            <w:r>
              <w:rPr>
                <w:rFonts w:hint="eastAsia" w:ascii="宋体" w:hAnsi="宋体" w:eastAsia="宋体" w:cs="Times New Roman"/>
                <w:color w:val="000000"/>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71" w:hRule="atLeast"/>
        </w:trPr>
        <w:tc>
          <w:tcPr>
            <w:tcW w:w="709" w:type="dxa"/>
            <w:vMerge w:val="restart"/>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28</w:t>
            </w:r>
          </w:p>
        </w:tc>
        <w:tc>
          <w:tcPr>
            <w:tcW w:w="8222" w:type="dxa"/>
            <w:vAlign w:val="center"/>
          </w:tcPr>
          <w:p>
            <w:pPr>
              <w:spacing w:line="400" w:lineRule="exact"/>
              <w:rPr>
                <w:rFonts w:ascii="宋体" w:hAnsi="宋体" w:eastAsia="宋体" w:cs="Times New Roman"/>
              </w:rPr>
            </w:pPr>
            <w:r>
              <w:rPr>
                <w:rFonts w:hint="eastAsia" w:ascii="宋体" w:hAnsi="宋体" w:eastAsia="宋体" w:cs="Times New Roman"/>
                <w:b/>
              </w:rPr>
              <w:t>本项规定的政策本项目</w:t>
            </w:r>
            <w:r>
              <w:rPr>
                <w:rFonts w:hint="eastAsia" w:ascii="宋体" w:hAnsi="宋体" w:eastAsia="宋体" w:cs="Times New Roman"/>
              </w:rPr>
              <w:t xml:space="preserve">：  </w:t>
            </w:r>
            <w:r>
              <w:rPr>
                <w:rFonts w:hint="eastAsia" w:ascii="Calibri" w:hAnsi="Calibri" w:eastAsia="宋体" w:cs="Times New Roman"/>
                <w:b/>
              </w:rPr>
              <w:t>√</w:t>
            </w:r>
            <w:r>
              <w:rPr>
                <w:rFonts w:hint="eastAsia" w:ascii="宋体" w:hAnsi="宋体" w:eastAsia="宋体" w:cs="Times New Roman"/>
              </w:rPr>
              <w:t>适用     □不适用</w:t>
            </w:r>
            <w:r>
              <w:rPr>
                <w:rFonts w:hint="eastAsia" w:ascii="宋体" w:hAnsi="宋体" w:eastAsia="宋体" w:cs="Times New Roman"/>
                <w:sz w:val="18"/>
                <w:szCs w:val="18"/>
              </w:rPr>
              <w:t>（固定报价项目、非政府采购项目可选）</w:t>
            </w:r>
          </w:p>
          <w:p>
            <w:pPr>
              <w:spacing w:line="300" w:lineRule="exact"/>
              <w:contextualSpacing/>
              <w:rPr>
                <w:rFonts w:ascii="宋体" w:hAnsi="宋体" w:eastAsia="宋体" w:cs="Times New Roman"/>
                <w:color w:val="000000"/>
                <w:sz w:val="18"/>
                <w:szCs w:val="18"/>
              </w:rPr>
            </w:pPr>
            <w:r>
              <w:rPr>
                <w:rFonts w:hint="eastAsia" w:ascii="宋体" w:hAnsi="宋体" w:eastAsia="宋体" w:cs="Times New Roman"/>
                <w:b/>
              </w:rPr>
              <w:t>本项目采购需求中的：</w:t>
            </w:r>
            <w:r>
              <w:rPr>
                <w:rFonts w:hint="eastAsia" w:ascii="宋体" w:hAnsi="宋体" w:eastAsia="宋体" w:cs="Times New Roman"/>
                <w:color w:val="000000"/>
                <w:sz w:val="18"/>
                <w:szCs w:val="18"/>
              </w:rPr>
              <w:t>（若本项规定的政策本项目不适用，无需填写）</w:t>
            </w:r>
          </w:p>
          <w:p>
            <w:pPr>
              <w:spacing w:line="360" w:lineRule="exact"/>
              <w:rPr>
                <w:rFonts w:ascii="Calibri" w:hAnsi="Calibri" w:eastAsia="宋体" w:cs="Times New Roman"/>
              </w:rPr>
            </w:pPr>
            <w:r>
              <w:rPr>
                <w:rFonts w:hint="eastAsia" w:ascii="Calibri" w:hAnsi="Calibri" w:eastAsia="宋体" w:cs="Times New Roman"/>
              </w:rPr>
              <w:t>1、</w:t>
            </w:r>
            <w:r>
              <w:rPr>
                <w:rFonts w:hint="eastAsia" w:ascii="Calibri" w:hAnsi="Calibri" w:eastAsia="宋体" w:cs="Times New Roman"/>
                <w:color w:val="FF0000"/>
              </w:rPr>
              <w:t>（标的名称）</w:t>
            </w:r>
            <w:r>
              <w:rPr>
                <w:rFonts w:hint="eastAsia" w:ascii="Calibri" w:hAnsi="Calibri" w:eastAsia="宋体" w:cs="Times New Roman"/>
              </w:rPr>
              <w:t>属于制造行业；</w:t>
            </w:r>
          </w:p>
          <w:p>
            <w:pPr>
              <w:spacing w:line="440" w:lineRule="exact"/>
              <w:contextualSpacing/>
              <w:rPr>
                <w:rFonts w:ascii="宋体" w:hAnsi="宋体" w:eastAsia="宋体" w:cs="Times New Roman"/>
                <w:szCs w:val="24"/>
              </w:rPr>
            </w:pPr>
            <w:r>
              <w:rPr>
                <w:rFonts w:hint="eastAsia" w:ascii="宋体" w:hAnsi="宋体" w:eastAsia="宋体" w:cs="Times New Roman"/>
                <w:szCs w:val="24"/>
              </w:rPr>
              <w:t>注：1、本项目以本项列举的所有“标的”判断是否享受“中小微型企业扶持政策”，其余未列举的不对其货物制造商、工程承建商或者服务承接商作要求。</w:t>
            </w:r>
          </w:p>
          <w:p>
            <w:pPr>
              <w:spacing w:line="440" w:lineRule="exact"/>
              <w:ind w:firstLine="315" w:firstLineChars="150"/>
              <w:contextualSpacing/>
              <w:rPr>
                <w:rFonts w:ascii="宋体" w:hAnsi="宋体" w:eastAsia="宋体" w:cs="Times New Roman"/>
                <w:szCs w:val="24"/>
              </w:rPr>
            </w:pPr>
            <w:r>
              <w:rPr>
                <w:rFonts w:hint="eastAsia" w:ascii="宋体" w:hAnsi="宋体" w:eastAsia="宋体" w:cs="Times New Roman"/>
                <w:szCs w:val="24"/>
              </w:rPr>
              <w:t>2、标的所属行业的划分标准按照《关于印发中小企业划型标准规定的通知》（工信部联企业[2011]300号）规定执行。</w:t>
            </w:r>
          </w:p>
          <w:p>
            <w:pPr>
              <w:spacing w:line="360" w:lineRule="exact"/>
              <w:rPr>
                <w:rFonts w:ascii="宋体" w:hAnsi="宋体" w:eastAsia="宋体" w:cs="Times New Roman"/>
                <w:color w:val="000000"/>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trPr>
        <w:tc>
          <w:tcPr>
            <w:tcW w:w="709" w:type="dxa"/>
            <w:vMerge w:val="continue"/>
            <w:vAlign w:val="center"/>
          </w:tcPr>
          <w:p>
            <w:pPr>
              <w:spacing w:line="360" w:lineRule="auto"/>
              <w:jc w:val="center"/>
              <w:rPr>
                <w:rFonts w:ascii="宋体" w:hAnsi="宋体" w:eastAsia="宋体" w:cs="Arial"/>
                <w:color w:val="000000"/>
                <w:szCs w:val="21"/>
              </w:rPr>
            </w:pPr>
          </w:p>
        </w:tc>
        <w:tc>
          <w:tcPr>
            <w:tcW w:w="8222" w:type="dxa"/>
            <w:vAlign w:val="center"/>
          </w:tcPr>
          <w:p>
            <w:pPr>
              <w:spacing w:line="400" w:lineRule="exact"/>
              <w:contextualSpacing/>
              <w:rPr>
                <w:rFonts w:ascii="宋体" w:hAnsi="宋体" w:eastAsia="宋体" w:cs="Times New Roman"/>
                <w:color w:val="000000"/>
                <w:sz w:val="18"/>
                <w:szCs w:val="18"/>
              </w:rPr>
            </w:pPr>
            <w:r>
              <w:rPr>
                <w:rFonts w:hint="eastAsia" w:ascii="Calibri" w:hAnsi="Calibri" w:eastAsia="宋体" w:cs="Times New Roman"/>
                <w:b/>
                <w:szCs w:val="24"/>
              </w:rPr>
              <w:t>中小微型企业扶持政策：</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1、本项目若专门面向中小企业，投标人应按本文件要求的格式在投标文件中提供有效的《中小企业声明函》，否则将否决其投标。</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2、本项目若非专门面向中小企业，则按下列比例在评审时对投标人总报价进行扣除，用扣除后的价格参与评审（该价格仅用于评审），但必须按本文件要求的格式在投标文件中提供有效的《中小企业声明函》，否则不得进行扣除。</w:t>
            </w:r>
          </w:p>
          <w:p>
            <w:pPr>
              <w:spacing w:line="400" w:lineRule="exact"/>
              <w:rPr>
                <w:rFonts w:ascii="宋体" w:hAnsi="宋体" w:eastAsia="宋体" w:cs="Times New Roman"/>
                <w:b/>
                <w:bCs/>
                <w:color w:val="FF0000"/>
                <w:kern w:val="0"/>
                <w:szCs w:val="21"/>
              </w:rPr>
            </w:pPr>
            <w:r>
              <w:rPr>
                <w:rFonts w:hint="eastAsia" w:ascii="宋体" w:hAnsi="宋体" w:eastAsia="宋体" w:cs="Times New Roman"/>
                <w:b/>
                <w:bCs/>
                <w:color w:val="000000"/>
                <w:kern w:val="0"/>
                <w:szCs w:val="21"/>
              </w:rPr>
              <w:t>①小型和微型企业价格扣除：</w:t>
            </w:r>
            <w:r>
              <w:rPr>
                <w:rFonts w:hint="eastAsia" w:ascii="宋体" w:hAnsi="宋体" w:eastAsia="宋体" w:cs="Times New Roman"/>
                <w:b/>
                <w:bCs/>
                <w:color w:val="FF0000"/>
                <w:kern w:val="0"/>
                <w:szCs w:val="21"/>
              </w:rPr>
              <w:t xml:space="preserve">货物类项目：20% </w:t>
            </w:r>
            <w:r>
              <w:rPr>
                <w:rFonts w:hint="eastAsia" w:ascii="宋体" w:hAnsi="宋体" w:eastAsia="宋体" w:cs="Times New Roman"/>
                <w:b/>
                <w:bCs/>
                <w:kern w:val="0"/>
                <w:szCs w:val="21"/>
              </w:rPr>
              <w:t>。</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 xml:space="preserve">②监狱企业价格扣除：同小型和微型企业。 </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③残疾人福利性单位价格扣除：同小型和微型企业。</w:t>
            </w:r>
          </w:p>
          <w:p>
            <w:pPr>
              <w:spacing w:line="400" w:lineRule="exact"/>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④符合条件的联合体价格扣除：</w:t>
            </w:r>
            <w:r>
              <w:rPr>
                <w:rFonts w:hint="eastAsia" w:ascii="宋体" w:hAnsi="宋体" w:eastAsia="宋体" w:cs="Times New Roman"/>
                <w:b/>
                <w:bCs/>
                <w:color w:val="FF0000"/>
                <w:kern w:val="0"/>
                <w:szCs w:val="21"/>
              </w:rPr>
              <w:t xml:space="preserve"> /</w:t>
            </w:r>
            <w:r>
              <w:rPr>
                <w:rFonts w:hint="eastAsia" w:ascii="宋体" w:hAnsi="宋体" w:eastAsia="宋体" w:cs="Times New Roman"/>
                <w:b/>
                <w:bCs/>
                <w:kern w:val="0"/>
                <w:szCs w:val="21"/>
              </w:rPr>
              <w:t>。</w:t>
            </w:r>
          </w:p>
          <w:p>
            <w:pPr>
              <w:spacing w:line="400" w:lineRule="exact"/>
              <w:rPr>
                <w:rFonts w:ascii="宋体" w:hAnsi="宋体" w:eastAsia="宋体" w:cs="Times New Roman"/>
                <w:color w:val="000000"/>
                <w:kern w:val="0"/>
                <w:szCs w:val="21"/>
              </w:rPr>
            </w:pPr>
            <w:r>
              <w:rPr>
                <w:rFonts w:hint="eastAsia" w:ascii="宋体" w:hAnsi="宋体" w:eastAsia="宋体" w:cs="Times New Roman"/>
                <w:b/>
                <w:bCs/>
                <w:color w:val="000000"/>
                <w:kern w:val="0"/>
                <w:szCs w:val="21"/>
              </w:rPr>
              <w:t>⑤符合条件的向小微企业分包的大中型企业价格扣除：</w:t>
            </w:r>
            <w:r>
              <w:rPr>
                <w:rFonts w:hint="eastAsia" w:ascii="宋体" w:hAnsi="宋体" w:eastAsia="宋体" w:cs="Times New Roman"/>
                <w:b/>
                <w:bCs/>
                <w:color w:val="FF0000"/>
                <w:kern w:val="0"/>
                <w:szCs w:val="21"/>
              </w:rPr>
              <w:t>/</w:t>
            </w:r>
            <w:r>
              <w:rPr>
                <w:rFonts w:hint="eastAsia" w:ascii="宋体" w:hAnsi="宋体" w:eastAsia="宋体" w:cs="Times New Roman"/>
                <w:b/>
                <w:bCs/>
                <w:kern w:val="0"/>
                <w:szCs w:val="21"/>
              </w:rPr>
              <w:t>。</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3、上述第1、2点所要求的中小企业（含中型、小型、微型）指提供货物的制造商、工程承建商或服务承接商，对投标供应商是否为中小企业不作要求。以本项目的项目类别为准（详见供应商须知前附表第6条）：</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货物类项目中，货物要求全部由中小企业制造（即货物由中小企业生产且使用该中小企业商号或者注册商标；既有中小企业制造的，也有大型企业制造的，不享受本文件规定的中小企业扶持政策；既有中型企业制造的，也有小微型企业制造的，视同中型企业；全部由小微型企业制造的，视同小微型企业），不对其中涉及的工程承建商或者服务承接商做出要求；</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工程类项目中，工程要求由中小企业承建，不对其中涉及的货物制造商和服务承接商做出要求；</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服务类项目中，服务的承接商要求为中小企业（即提供服务的人员为中小企业依照《中华人民共和国劳动合同法》订立劳动合同的从业人员），不对其中涉及的货物制造商或工程承建商做出要求。</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若本项目接受联合体的，联合体各方均为中小企业，联合体视同中小企业。其中，联合体各方均为小微企业，联合体视同小微企业。</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4、上述第2点中“符合条件的联合体”和“符合条件的向小微企业分包的大中型企业”是指大中型企业与小微型企业组成联合体或者大中型企业向一家或者多家小微型企业分包，对于联合协议或者分包意向协议（应上传在投标文件中）约定小微企业的合同份额占到合同总金额40%以上。组成联合体或者接受分包的小微企业与联合体内其他企业、分包企业之间存在直接控股、管理关系的，不享受价格扣除优惠政策。</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5、根据财政部 司法部《关于政府采购支持监狱企业发展有关问题的通知》 (财库〔2014〕68号)，</w:t>
            </w:r>
            <w:r>
              <w:rPr>
                <w:rFonts w:hint="eastAsia" w:ascii="宋体" w:hAnsi="宋体" w:eastAsia="宋体" w:cs="Times New Roman"/>
                <w:b/>
                <w:bCs/>
                <w:color w:val="000000"/>
                <w:kern w:val="0"/>
                <w:szCs w:val="21"/>
              </w:rPr>
              <w:t>监狱企业视同小型、微型企业。</w:t>
            </w:r>
            <w:r>
              <w:rPr>
                <w:rFonts w:hint="eastAsia" w:ascii="宋体" w:hAnsi="宋体" w:eastAsia="宋体" w:cs="Times New Roman"/>
                <w:color w:val="000000"/>
                <w:kern w:val="0"/>
                <w:szCs w:val="21"/>
              </w:rPr>
              <w:t>监狱企业参加政府采购活动时，提供由省级以上监狱管理局、戒毒管理局(含新疆生产建设兵团)出具的属于监狱企业的证明文件，不再提供《中小企业声明函》 。</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6、根据财政部 民政部《中国残疾人联合会关于促进残疾人就业政府采购政策的通知》（ 财库〔 2017〕 141 号）的规定，</w:t>
            </w:r>
            <w:r>
              <w:rPr>
                <w:rFonts w:hint="eastAsia" w:ascii="宋体" w:hAnsi="宋体" w:eastAsia="宋体" w:cs="Times New Roman"/>
                <w:b/>
                <w:bCs/>
                <w:color w:val="000000"/>
                <w:kern w:val="0"/>
                <w:szCs w:val="21"/>
              </w:rPr>
              <w:t>残疾人福利性单位视同小型、微型企业。</w:t>
            </w:r>
            <w:r>
              <w:rPr>
                <w:rFonts w:hint="eastAsia" w:ascii="宋体" w:hAnsi="宋体" w:eastAsia="宋体" w:cs="Times New Roman"/>
                <w:color w:val="000000"/>
                <w:kern w:val="0"/>
                <w:szCs w:val="21"/>
              </w:rPr>
              <w:t xml:space="preserve"> 符合条件的残疾人福利性单位在参加政府采购活动时，提供 141号文规定的《残疾人福利性单位声明函》 ，不再提供《中小企业声明函》。 残疾人福利性单位属于小型、微型企业的，不重复享受政策。</w:t>
            </w:r>
          </w:p>
          <w:p>
            <w:pPr>
              <w:spacing w:line="40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7、依据本办法规定享受扶持政策获得政府采购合同的，小微企业不得将合同分包给大中型企业，中型企业不得将合同分包给大型企业。</w:t>
            </w:r>
          </w:p>
          <w:p>
            <w:pPr>
              <w:widowControl/>
              <w:spacing w:line="380" w:lineRule="exact"/>
              <w:jc w:val="left"/>
              <w:rPr>
                <w:rFonts w:ascii="宋体" w:hAnsi="宋体" w:eastAsia="宋体" w:cs="宋体"/>
                <w:color w:val="000000"/>
                <w:kern w:val="0"/>
                <w:szCs w:val="21"/>
              </w:rPr>
            </w:pPr>
            <w:r>
              <w:rPr>
                <w:rFonts w:hint="eastAsia" w:ascii="宋体" w:hAnsi="宋体" w:eastAsia="宋体" w:cs="Times New Roman"/>
                <w:color w:val="000000"/>
                <w:kern w:val="0"/>
                <w:szCs w:val="21"/>
              </w:rPr>
              <w:t>8、</w:t>
            </w:r>
            <w:r>
              <w:rPr>
                <w:rFonts w:hint="eastAsia" w:ascii="宋体" w:hAnsi="宋体" w:eastAsia="宋体" w:cs="宋体"/>
                <w:color w:val="000000"/>
                <w:kern w:val="0"/>
                <w:szCs w:val="21"/>
              </w:rPr>
              <w:t>成交供应商享受本文件规定的中小微型企业扶持政策的，采购人、采购代理机构将随成交结果公开《中小企业声明函》。</w:t>
            </w:r>
          </w:p>
          <w:p>
            <w:pPr>
              <w:spacing w:line="400" w:lineRule="exact"/>
              <w:rPr>
                <w:rFonts w:ascii="Calibri" w:hAnsi="Calibri" w:eastAsia="宋体" w:cs="Times New Roman"/>
                <w:b/>
              </w:rPr>
            </w:pPr>
            <w:r>
              <w:rPr>
                <w:rFonts w:hint="eastAsia" w:ascii="宋体" w:hAnsi="宋体" w:eastAsia="宋体" w:cs="Times New Roman"/>
                <w:color w:val="000000"/>
                <w:kern w:val="0"/>
                <w:szCs w:val="21"/>
              </w:rPr>
              <w:t>9、其他未尽事宜按 《政府采购促进中小企业发展管理办法》（财库〔2020〕46号）的规定执行。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29</w:t>
            </w:r>
          </w:p>
        </w:tc>
        <w:tc>
          <w:tcPr>
            <w:tcW w:w="8222" w:type="dxa"/>
          </w:tcPr>
          <w:p>
            <w:pPr>
              <w:spacing w:line="400" w:lineRule="exact"/>
              <w:rPr>
                <w:rFonts w:ascii="宋体" w:hAnsi="宋体" w:eastAsia="宋体" w:cs="Times New Roman"/>
                <w:color w:val="000000"/>
              </w:rPr>
            </w:pPr>
            <w:r>
              <w:rPr>
                <w:rFonts w:hint="eastAsia" w:ascii="宋体" w:hAnsi="宋体" w:eastAsia="宋体" w:cs="Times New Roman"/>
                <w:color w:val="000000"/>
              </w:rPr>
              <w:t>三首产品政府采购政策：</w:t>
            </w:r>
          </w:p>
          <w:p>
            <w:pPr>
              <w:spacing w:line="400" w:lineRule="exact"/>
              <w:rPr>
                <w:rFonts w:ascii="宋体" w:hAnsi="宋体" w:eastAsia="宋体" w:cs="Times New Roman"/>
                <w:color w:val="000000"/>
                <w:szCs w:val="24"/>
              </w:rPr>
            </w:pPr>
            <w:r>
              <w:rPr>
                <w:rFonts w:hint="eastAsia" w:ascii="宋体" w:hAnsi="宋体" w:eastAsia="宋体" w:cs="Times New Roman"/>
                <w:color w:val="000000"/>
                <w:szCs w:val="24"/>
              </w:rPr>
              <w:t>如供应商所投产品列入安徽省经信厅三首产品认定名单，则给予价格10%的扣除，用扣除后的价格参与评审。若采购文件对产品的业绩提出要求，纳入名单的产品视同其满足初审要求。参加本次采购活动并符合条件的供应商应当在响应文件中提供有效的《三首产品声明函》，并对其真实性负责。</w:t>
            </w:r>
          </w:p>
          <w:p>
            <w:pPr>
              <w:spacing w:line="400" w:lineRule="exact"/>
              <w:rPr>
                <w:rFonts w:ascii="宋体" w:hAnsi="宋体" w:eastAsia="宋体" w:cs="Times New Roman"/>
                <w:b/>
                <w:color w:val="000000"/>
              </w:rPr>
            </w:pPr>
            <w:r>
              <w:rPr>
                <w:rFonts w:hint="eastAsia" w:ascii="宋体" w:hAnsi="宋体" w:eastAsia="宋体" w:cs="Times New Roman"/>
                <w:color w:val="000000"/>
                <w:szCs w:val="24"/>
              </w:rPr>
              <w:t>本项目将对排名第一的成交候选人提供的三首产品品名和生产厂家等内容，随评审结果一并公吿。如有虚假，将取消成交资格并上报政府采购监督管理部门按有关规定处理。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30</w:t>
            </w:r>
          </w:p>
        </w:tc>
        <w:tc>
          <w:tcPr>
            <w:tcW w:w="8222" w:type="dxa"/>
            <w:vAlign w:val="center"/>
          </w:tcPr>
          <w:p>
            <w:pPr>
              <w:spacing w:line="400" w:lineRule="exact"/>
              <w:rPr>
                <w:rFonts w:ascii="宋体" w:hAnsi="宋体" w:eastAsia="宋体" w:cs="Times New Roman"/>
                <w:color w:val="000000"/>
                <w:szCs w:val="24"/>
              </w:rPr>
            </w:pPr>
            <w:r>
              <w:rPr>
                <w:rFonts w:hint="eastAsia" w:ascii="宋体" w:hAnsi="宋体" w:eastAsia="宋体" w:cs="Times New Roman"/>
                <w:color w:val="000000"/>
                <w:szCs w:val="24"/>
              </w:rPr>
              <w:t>电子保函使用异常情况外理事项：</w:t>
            </w:r>
          </w:p>
          <w:p>
            <w:pPr>
              <w:spacing w:line="400" w:lineRule="exact"/>
              <w:rPr>
                <w:rFonts w:ascii="宋体" w:hAnsi="宋体" w:eastAsia="宋体" w:cs="Times New Roman"/>
                <w:color w:val="000000"/>
                <w:szCs w:val="24"/>
              </w:rPr>
            </w:pPr>
            <w:r>
              <w:rPr>
                <w:rFonts w:hint="eastAsia" w:ascii="宋体" w:hAnsi="宋体" w:eastAsia="宋体" w:cs="Times New Roman"/>
                <w:color w:val="000000"/>
                <w:szCs w:val="24"/>
              </w:rPr>
              <w:t>电子保函系统使用过程中，若出现下列情形导致无法正常使用，且经交易中心、系统维护方以及金融保函机构核实情况属实的，若投标供应商提交有效电子保函购买相关凭证或证明材料证明保函确已生效的，经采购人确认后视同已按采购文件要求交纳保证金。</w:t>
            </w:r>
          </w:p>
          <w:p>
            <w:pPr>
              <w:spacing w:line="400" w:lineRule="exact"/>
              <w:rPr>
                <w:rFonts w:ascii="宋体" w:hAnsi="宋体" w:eastAsia="宋体" w:cs="Times New Roman"/>
                <w:color w:val="000000"/>
                <w:szCs w:val="24"/>
              </w:rPr>
            </w:pPr>
            <w:r>
              <w:rPr>
                <w:rFonts w:hint="eastAsia" w:ascii="宋体" w:hAnsi="宋体" w:eastAsia="宋体" w:cs="Times New Roman"/>
                <w:color w:val="000000"/>
                <w:szCs w:val="24"/>
              </w:rPr>
              <w:t>（1）系统获取明文保函文件异常，无法正常获取保函文件；</w:t>
            </w:r>
          </w:p>
          <w:p>
            <w:pPr>
              <w:spacing w:line="400" w:lineRule="exact"/>
              <w:rPr>
                <w:rFonts w:ascii="宋体" w:hAnsi="宋体" w:eastAsia="宋体" w:cs="Times New Roman"/>
                <w:color w:val="000000"/>
                <w:szCs w:val="24"/>
              </w:rPr>
            </w:pPr>
            <w:r>
              <w:rPr>
                <w:rFonts w:hint="eastAsia" w:ascii="宋体" w:hAnsi="宋体" w:eastAsia="宋体" w:cs="Times New Roman"/>
                <w:color w:val="000000"/>
                <w:szCs w:val="24"/>
              </w:rPr>
              <w:t>（2）金融机构/电子保函系统的软件或数据库出现错误，不能进行正常操作； </w:t>
            </w:r>
          </w:p>
          <w:p>
            <w:pPr>
              <w:spacing w:line="400" w:lineRule="exact"/>
              <w:rPr>
                <w:rFonts w:ascii="宋体" w:hAnsi="宋体" w:eastAsia="宋体" w:cs="Times New Roman"/>
                <w:color w:val="000000"/>
                <w:szCs w:val="24"/>
              </w:rPr>
            </w:pPr>
            <w:r>
              <w:rPr>
                <w:rFonts w:hint="eastAsia" w:ascii="宋体" w:hAnsi="宋体" w:eastAsia="宋体" w:cs="Times New Roman"/>
                <w:color w:val="000000"/>
                <w:szCs w:val="24"/>
              </w:rPr>
              <w:t>（3）金融机构/电子保函服务器发生故障或停电等情况，无法访问或无法使用电子保函；</w:t>
            </w:r>
          </w:p>
          <w:p>
            <w:pPr>
              <w:spacing w:line="400" w:lineRule="exact"/>
              <w:rPr>
                <w:rFonts w:ascii="宋体" w:hAnsi="宋体" w:eastAsia="宋体" w:cs="Times New Roman"/>
                <w:color w:val="000000"/>
                <w:szCs w:val="24"/>
              </w:rPr>
            </w:pPr>
            <w:r>
              <w:rPr>
                <w:rFonts w:hint="eastAsia" w:ascii="宋体" w:hAnsi="宋体" w:eastAsia="宋体" w:cs="Times New Roman"/>
                <w:color w:val="000000"/>
                <w:szCs w:val="24"/>
              </w:rPr>
              <w:t>（4）金融机构/电子保函服务器受到病毒或其他外来的攻击； </w:t>
            </w:r>
          </w:p>
          <w:p>
            <w:pPr>
              <w:spacing w:line="400" w:lineRule="exact"/>
              <w:rPr>
                <w:rFonts w:ascii="宋体" w:hAnsi="宋体" w:eastAsia="宋体" w:cs="Arial"/>
                <w:color w:val="000000"/>
                <w:szCs w:val="21"/>
              </w:rPr>
            </w:pPr>
            <w:r>
              <w:rPr>
                <w:rFonts w:hint="eastAsia" w:ascii="宋体" w:hAnsi="宋体" w:eastAsia="宋体" w:cs="Times New Roman"/>
                <w:color w:val="000000"/>
                <w:szCs w:val="24"/>
              </w:rPr>
              <w:t>（5）其他影响电子保函出具的异常情形。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eastAsia="宋体" w:cs="Arial"/>
                <w:color w:val="000000"/>
                <w:szCs w:val="21"/>
              </w:rPr>
            </w:pPr>
            <w:r>
              <w:rPr>
                <w:rFonts w:hint="eastAsia" w:ascii="宋体" w:hAnsi="宋体" w:eastAsia="宋体" w:cs="Arial"/>
                <w:color w:val="000000"/>
                <w:szCs w:val="21"/>
              </w:rPr>
              <w:t>31</w:t>
            </w:r>
          </w:p>
        </w:tc>
        <w:tc>
          <w:tcPr>
            <w:tcW w:w="8222" w:type="dxa"/>
            <w:vAlign w:val="center"/>
          </w:tcPr>
          <w:p>
            <w:pPr>
              <w:spacing w:line="400" w:lineRule="exact"/>
              <w:rPr>
                <w:rFonts w:ascii="Calibri" w:hAnsi="Calibri" w:eastAsia="宋体" w:cs="Times New Roman"/>
                <w:b/>
                <w:color w:val="FF0000"/>
              </w:rPr>
            </w:pPr>
            <w:r>
              <w:rPr>
                <w:rFonts w:hint="eastAsia" w:ascii="Calibri" w:hAnsi="Calibri" w:eastAsia="宋体" w:cs="Times New Roman"/>
                <w:b/>
                <w:color w:val="FF0000"/>
              </w:rPr>
              <w:t xml:space="preserve">电子询价响应文件制作注意事项（重要） </w:t>
            </w:r>
            <w:r>
              <w:rPr>
                <w:rFonts w:ascii="Calibri" w:hAnsi="Calibri" w:eastAsia="宋体" w:cs="Times New Roman"/>
                <w:b/>
                <w:color w:val="FF0000"/>
              </w:rPr>
              <w:t xml:space="preserve"> </w:t>
            </w:r>
            <w:r>
              <w:rPr>
                <w:rFonts w:hint="eastAsia" w:ascii="Calibri" w:hAnsi="Calibri" w:eastAsia="宋体" w:cs="Times New Roman"/>
                <w:b/>
                <w:color w:val="FF0000"/>
              </w:rPr>
              <w:t>本项目不采用电子标</w:t>
            </w:r>
          </w:p>
          <w:p>
            <w:pPr>
              <w:spacing w:line="440" w:lineRule="exact"/>
              <w:contextualSpacing/>
              <w:rPr>
                <w:rFonts w:ascii="宋体" w:hAnsi="宋体" w:eastAsia="宋体" w:cs="Times New Roman"/>
                <w:b/>
                <w:color w:val="FF0000"/>
                <w:szCs w:val="24"/>
              </w:rPr>
            </w:pPr>
            <w:r>
              <w:rPr>
                <w:rFonts w:hint="eastAsia" w:ascii="Calibri" w:hAnsi="Calibri" w:eastAsia="宋体" w:cs="Times New Roman"/>
                <w:szCs w:val="24"/>
              </w:rPr>
              <w:t>本项目询价响应文件组成中另外设置以下节点供供应商上传对应资料，不能对应的，可上传至“资格证明文件及其他重要资料”节点</w:t>
            </w:r>
            <w:r>
              <w:rPr>
                <w:rFonts w:hint="eastAsia" w:ascii="宋体" w:hAnsi="宋体" w:eastAsia="宋体" w:cs="Times New Roman"/>
                <w:b/>
                <w:szCs w:val="24"/>
              </w:rPr>
              <w:t>：</w:t>
            </w:r>
          </w:p>
          <w:p>
            <w:pPr>
              <w:spacing w:line="400" w:lineRule="exact"/>
              <w:rPr>
                <w:rFonts w:ascii="Calibri" w:hAnsi="Calibri" w:eastAsia="宋体" w:cs="Times New Roman"/>
                <w:b/>
                <w:color w:val="FF0000"/>
              </w:rPr>
            </w:pPr>
          </w:p>
        </w:tc>
      </w:tr>
    </w:tbl>
    <w:p>
      <w:pPr>
        <w:spacing w:before="240" w:after="60" w:line="560" w:lineRule="exact"/>
        <w:jc w:val="center"/>
        <w:outlineLvl w:val="0"/>
        <w:rPr>
          <w:rFonts w:ascii="宋体" w:hAnsi="宋体" w:eastAsia="宋体" w:cs="宋体"/>
          <w:b/>
          <w:color w:val="000000"/>
          <w:sz w:val="32"/>
          <w:szCs w:val="32"/>
        </w:rPr>
      </w:pPr>
      <w:r>
        <w:rPr>
          <w:rFonts w:ascii="宋体" w:hAnsi="宋体" w:eastAsia="宋体" w:cs="宋体"/>
          <w:b/>
          <w:color w:val="000000"/>
          <w:sz w:val="32"/>
          <w:szCs w:val="32"/>
        </w:rPr>
        <w:br w:type="page"/>
      </w:r>
      <w:bookmarkStart w:id="66" w:name="_Toc24665"/>
      <w:bookmarkStart w:id="67" w:name="_Toc599"/>
      <w:bookmarkStart w:id="68" w:name="_Toc580"/>
      <w:bookmarkStart w:id="69" w:name="_Toc24891"/>
      <w:bookmarkStart w:id="70" w:name="_Toc113607081"/>
      <w:r>
        <w:rPr>
          <w:rFonts w:hint="eastAsia" w:ascii="宋体" w:hAnsi="宋体" w:eastAsia="宋体" w:cs="宋体"/>
          <w:b/>
          <w:color w:val="000000"/>
          <w:sz w:val="32"/>
          <w:szCs w:val="32"/>
        </w:rPr>
        <w:t>第三章  采购需求</w:t>
      </w:r>
      <w:bookmarkEnd w:id="15"/>
      <w:bookmarkEnd w:id="66"/>
      <w:bookmarkEnd w:id="67"/>
      <w:bookmarkEnd w:id="68"/>
      <w:bookmarkEnd w:id="69"/>
      <w:bookmarkEnd w:id="70"/>
    </w:p>
    <w:p>
      <w:pPr>
        <w:spacing w:before="240" w:after="60" w:line="312" w:lineRule="auto"/>
        <w:jc w:val="left"/>
        <w:outlineLvl w:val="1"/>
        <w:rPr>
          <w:rFonts w:ascii="宋体" w:hAnsi="宋体" w:eastAsia="宋体" w:cs="宋体"/>
          <w:b/>
          <w:kern w:val="28"/>
          <w:szCs w:val="21"/>
        </w:rPr>
      </w:pPr>
      <w:bookmarkStart w:id="71" w:name="_Toc2492"/>
      <w:bookmarkStart w:id="72" w:name="_Toc1485"/>
      <w:bookmarkStart w:id="73" w:name="_Toc113607082"/>
      <w:bookmarkStart w:id="74" w:name="_Toc16612"/>
      <w:bookmarkStart w:id="75" w:name="_Toc15401"/>
      <w:r>
        <w:rPr>
          <w:rFonts w:hint="eastAsia" w:ascii="宋体" w:hAnsi="Cambria" w:eastAsia="宋体" w:cs="宋体"/>
          <w:b/>
          <w:bCs/>
          <w:kern w:val="28"/>
          <w:sz w:val="30"/>
          <w:szCs w:val="30"/>
          <w:shd w:val="clear" w:color="auto" w:fill="FFFFFF"/>
        </w:rPr>
        <w:t>一、技术参数配置要求</w:t>
      </w:r>
      <w:bookmarkEnd w:id="71"/>
      <w:bookmarkEnd w:id="72"/>
      <w:bookmarkEnd w:id="73"/>
      <w:bookmarkEnd w:id="74"/>
      <w:bookmarkEnd w:id="75"/>
      <w:bookmarkStart w:id="76" w:name="_Toc23949"/>
      <w:bookmarkStart w:id="77" w:name="_Toc8960"/>
      <w:bookmarkStart w:id="78" w:name="_Toc26674"/>
      <w:bookmarkStart w:id="79" w:name="_Toc27556"/>
      <w:bookmarkStart w:id="80" w:name="_Toc482280429"/>
    </w:p>
    <w:tbl>
      <w:tblPr>
        <w:tblStyle w:val="24"/>
        <w:tblW w:w="9848" w:type="dxa"/>
        <w:jc w:val="center"/>
        <w:tblLayout w:type="fixed"/>
        <w:tblCellMar>
          <w:top w:w="0" w:type="dxa"/>
          <w:left w:w="0" w:type="dxa"/>
          <w:bottom w:w="0" w:type="dxa"/>
          <w:right w:w="0" w:type="dxa"/>
        </w:tblCellMar>
      </w:tblPr>
      <w:tblGrid>
        <w:gridCol w:w="619"/>
        <w:gridCol w:w="1249"/>
        <w:gridCol w:w="5087"/>
        <w:gridCol w:w="925"/>
        <w:gridCol w:w="888"/>
        <w:gridCol w:w="1080"/>
      </w:tblGrid>
      <w:tr>
        <w:tblPrEx>
          <w:tblCellMar>
            <w:top w:w="0" w:type="dxa"/>
            <w:left w:w="0" w:type="dxa"/>
            <w:bottom w:w="0" w:type="dxa"/>
            <w:right w:w="0" w:type="dxa"/>
          </w:tblCellMar>
        </w:tblPrEx>
        <w:trPr>
          <w:trHeight w:val="49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序 号</w:t>
            </w:r>
          </w:p>
        </w:tc>
        <w:tc>
          <w:tcPr>
            <w:tcW w:w="1249"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产品名称</w:t>
            </w:r>
          </w:p>
        </w:tc>
        <w:tc>
          <w:tcPr>
            <w:tcW w:w="5087"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技术参数</w:t>
            </w:r>
          </w:p>
        </w:tc>
        <w:tc>
          <w:tcPr>
            <w:tcW w:w="92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备注</w:t>
            </w:r>
          </w:p>
        </w:tc>
      </w:tr>
      <w:tr>
        <w:tblPrEx>
          <w:tblCellMar>
            <w:top w:w="0" w:type="dxa"/>
            <w:left w:w="0" w:type="dxa"/>
            <w:bottom w:w="0" w:type="dxa"/>
            <w:right w:w="0" w:type="dxa"/>
          </w:tblCellMar>
        </w:tblPrEx>
        <w:trPr>
          <w:trHeight w:val="542" w:hRule="atLeast"/>
          <w:jc w:val="center"/>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kern w:val="0"/>
                <w:szCs w:val="21"/>
                <w:lang w:bidi="ar"/>
              </w:rPr>
            </w:pPr>
            <w:r>
              <w:rPr>
                <w:rFonts w:hint="eastAsia" w:ascii="宋体" w:hAnsi="宋体" w:eastAsia="宋体" w:cs="宋体"/>
                <w:b/>
                <w:kern w:val="0"/>
                <w:szCs w:val="21"/>
                <w:lang w:bidi="ar"/>
              </w:rPr>
              <w:t>一、</w:t>
            </w:r>
            <w:r>
              <w:rPr>
                <w:rFonts w:ascii="宋体" w:hAnsi="宋体" w:eastAsia="宋体" w:cs="宋体"/>
                <w:b/>
                <w:kern w:val="0"/>
                <w:szCs w:val="21"/>
                <w:lang w:bidi="ar"/>
              </w:rPr>
              <w:t>听证室基础设备</w:t>
            </w:r>
          </w:p>
        </w:tc>
      </w:tr>
      <w:tr>
        <w:tblPrEx>
          <w:tblCellMar>
            <w:top w:w="0" w:type="dxa"/>
            <w:left w:w="0" w:type="dxa"/>
            <w:bottom w:w="0" w:type="dxa"/>
            <w:right w:w="0" w:type="dxa"/>
          </w:tblCellMar>
        </w:tblPrEx>
        <w:trPr>
          <w:trHeight w:val="756"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高清听证主机</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18"/>
                <w:szCs w:val="18"/>
                <w:lang w:bidi="ar"/>
              </w:rPr>
              <w:t>1. 采用一体化嵌入式架构及嵌入式Linux操作系统，集成音视频矩阵、编解码、智能分析等模块，具有画面合成、混音录像、视音频存储、光盘刻录加密、音视频智能处理及远程提讯等功能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支持6路SDI输入，支持6路HDMI输入，4路DVI视频输入，支持6路DVI视频输出，3路HDMI输出，支持1路USB3.0、1路USB2.0，支持2路10M/100M/1000M自适应以太网口；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支持12路Mic In（支持48V幻象供电）、4路Line In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 支持4个SATA接口，每个SATA口最大可支持8TB硬盘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 支持一键开启、停止刻录；支持一键开关机；支持一键打点；支持一键DVD回放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 ★内置8寸电容触控屏，支持实时显示通道状态、刻录/录制状态、USB接入状态、视频画面、光盘/硬盘总容量及已使用容量、刻录剩余时长、异常告警信息、CPU内存占用率、网络情况等（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 ★内置双DVD刻录光驱，支持光驱热插拔，支持便捷拆卸光驱，可实现在不拆设备机箱的情况下更换光驱（需提供权威机构检测报告证明）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 视频编码格式：支持H.264和H.265。视频编码码率:支持在128kbps-8Mbps范围内设置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 ★音频编码格式：支持G.711、AAC_LC和ADPCM，音频采样率：支持8KHz、16KHz、32KHz和48KHz可设置，音频编码码率：支持在32kbps~128kbps范围内设置（需提供权威机构检测报告证明）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 支持6路IP摄像机（H.264或H.265摄像机）和SDI摄像机混合接入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 支持4K、2K、1080P、720P、D1图像分辨率前端接入，并进入合成画面</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 支持大画面，1大1小，2等分，1大2小，4等分，1大4小，1大5小，1大7小，9等分等12种合成画面风格可选，可同时接入9路通道参与合成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 ★支持两路证据展台（HDMI、DVI）接入并编码，支持两路证据编码独立录像，可同时将两路证据画面加入到合成画面中（需提供权威机构检测报告证明）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 最大支持25路音频输入，能够实现远程声音和本地声音混音刻录，支持啸叫抑制、回声抵消、自动增益、音频降噪，变声等音频处理功能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 支持自定义配置语音激励合成画面风格</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 支持合成画面的双光盘同步刻录、循环刻录和只录像不刻录，中途更换新光盘，可以识别上一张光盘停止的时间点，在新光盘中继续刻录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17. 支持断电续刻/续录功能，设备刻录过程中断电重启后，刻录机仍继续执行刻录任务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18. 支持光盘刻录自动封装通用播放器功能，光盘放入光驱中，能自动使用通用播放器播放录像，并同时展示笔录文件；支持时间进度显示功能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19. 支持实时显示每个刻录机中是否有光盘、光盘刻录容量、光盘剩余时间、光盘剩余空间、刻录状态和刻录过程中的问题等状态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 支持刻录光盘加密功能，加密后的光盘自动播放时需使用专用播放器输入正确密码后才能查看和播放光盘内的音视频及附件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21. 支持本地开庭、休庭、闭庭、法纪宣读等22种宏指令可调用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22. 支持片头叠加功能，支持自定义设置并叠加法庭名称、案号、案由、开庭时间、庭次、碟片序号等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23. 支持案件管理功能，可对案件编号、案件名称、案件类型等信息进行设置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24. 支持上传开庭须知，在开庭时可选择播放开庭须知，支持本地输出到显示器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25. 支持庭审过程中的笔录刻录到光盘中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26. ★支持Raid0、Raid1、Raid5、RAID6、Raid10（需提供权威机构检测报告证明）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27. 支持硬盘故障、无硬盘、录像空间满、前端掉线、非法访问、网络故障、IP冲突、MAC冲突、无音频、刻录出错、并口告警1和并口告警2等多种类型告警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28. 支持U盘、移动硬盘、光盘备份导出功能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29. 支持接入平台统一管理，可通过平台远程刻录或远程调阅录像等，具有VSIP、GB/T 28181平台的接入设置选项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30. ★支持H.323协议接入视频会议，远程点支持双流（需提供权威机构检测报告证明）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31. 当同步录音录像过程中出现死机、断电等意外故障，设备恢复后故障前信息不丢失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32. 支持RTMP、RTSP、PPPoE、SMTP、UPnP、DDNS及HTTPS协议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33. 支持对多种视频智能分析（证人保护、庭纪监督、区域看防、视频诊断、异常行为检测、姿态检测）的算法进行详细的参数配置，支持视频窗口绘制待检测区域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34. 支持通过客户端查看报警前后录像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35. ★支持单画面不少于2个人脸动态马赛克处理（马赛克随人脸移动），支持自定义设置马赛克等级（薄码，中码，厚码）和区域大小，支持证人声音变声功能，支持31种变声等级可选（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36. 支持对指定区域内庭审秩序不规范检测，如迟到、早退、中途离席、缺席、法官制服不规范检测，准确率不低于95%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37. ★在视频图像中设定检测区域，当有人员进入、逗留、离开均会产生告警信息，准确率不低于95%；支持对视频图像全画面的清晰度、偏色、曝光、视频干扰、遮挡、视频丢失指标进行检测（需提供权威机构检测报告证明）。</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18"/>
                <w:szCs w:val="18"/>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18"/>
                <w:szCs w:val="18"/>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74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全景摄像机</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Calibri" w:hAnsi="Calibri" w:eastAsia="宋体" w:cs="Times New Roman"/>
                <w:szCs w:val="24"/>
              </w:rPr>
            </w:pPr>
            <w:r>
              <w:rPr>
                <w:rFonts w:hint="eastAsia" w:ascii="宋体" w:hAnsi="宋体" w:eastAsia="宋体" w:cs="宋体"/>
                <w:color w:val="000000"/>
                <w:kern w:val="0"/>
                <w:sz w:val="18"/>
                <w:szCs w:val="18"/>
                <w:lang w:bidi="ar"/>
              </w:rPr>
              <w:t>1.≥500万像素，图像分辨率≥3072×1728，设备内置GPU芯片；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2.传感器尺寸≥1/2.7英寸，最低照度≤0.0005Lux(彩色)，≤ 0.0001Lux(黑白)；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3．内置2.8mm定焦镜头；镜头水平视场角-120°- +120°，垂直视场角0°- 90°可调节；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4.支持H.264、H.265和MJPEG视频编码，支持G.711a、G.711u、G.726、G.722、AAC_LC、ADPCM、G722.1c音频编码，支持AEC回声消除、混音录像功能；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5.设备支持三码流：分辨率分别≥3072×1728、720P、D1；各码流的视频分辨率、帧率、编码格式可单独设置；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6．设备应满足图像信噪比≥58dB，动态范围≥120dB，图像水平中心分辨力≥1500TVL，灰度等级≥11级；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7.设备支持多用户并发访问，能满足不少于25个用户同时访问并正常调用图像；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8.设备红外补光距离≥100米，支持SmartIR功能，可根据所摄目标距离自动调节补光辐射功率，使物体不过曝；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9.设备支持3D数字降噪、电子防抖、畸变矫正、远端放大、强光抑制、自动增益、自动曝光、背光补偿图像增强，透雾、语音对讲、远程管理、数字水印、断电保护 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设备支持移动侦测，遮挡报警，警戒线，虚焦检测，场景变更，区域进入，区域离开，区域入侵，物品遗留，物品拿取，人员聚集，声音异常，起雾检测行为分析智能功能和磁盘满、网线断开、磁盘错误等异常侦测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11.支持人/非机动车/机动车感兴趣目标侦测过滤功能，支持单选和多选；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12.设备支持文字转语音功能；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13.设备支持ANR断网续传功能，支持TCP/IP、SIP、RTSP、组播、DHCP、DNS、DDNS、PPPoE、NAT、802.1X、QoS、UPnP、SMTP、RTP、RTCP网络协议；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14.设备应具备≥20%抗丢包能力；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15．设备应具备1×RJ45、1×RS485、1×LineIn、1×LineOut、1×mic IN、1×speaker out、2×告警输入、1×告警输出、1×TF卡槽、1×DC12V电源接口；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16.设备应能满足在DC12V±30%宽电压环境下正常工作，支持POE及电源热备份；具备IP67防护等级，工作温度-40°~70°；</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108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席位摄像机</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1.≥500万像素，图像分辨率≥3072×1728，设备内置GPU芯片；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2.传感器尺寸≥1/2.7英寸，最低照度≤0.0005Lux(彩色)，≤ 0.0001Lux(黑白)；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3．内置2.8-12m变焦镜头；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4.支持H.264、H.265和MJPEG视频编码，支持G.711a、G.711u、G.726、G.722、AAC_LC、ADPCM、G722.1c音频编码，支持AEC回声消除、混音录像功能；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5.设备支持三码流：分辨率分别≥3072×1728、720P、D1；各码流的视频分辨率、帧率、编码格式可单独设置；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6．设备应满足图像信噪比≥58dB，动态范围≥120dB，图像水平中心分辨力≥1500TVL，灰度等级≥11级；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7.设备支持多用户并发访问，能满足不少于25个用户同时访问并正常调用图像；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8.设备红外补光距离≥100米，支持SmartIR功能，可根据所摄目标距离自动调节补光辐射功率，使物体不过曝；</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9.设备支持3D数字降噪、电子防抖、畸变矫正、远端放大、强光抑制、自动增益、自动曝光、背光补偿图像增强，透雾、语音对讲、远程管理、数字水印、断电保护 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设备支持移动侦测，遮挡报警，警戒线，虚焦检测，场景变更，区域进入，区域离开，区域入侵，物品遗留，物品拿取，人员聚集，声音异常，起雾检测行为分析智能功能和磁盘满、网线断开、磁盘错误等异常侦测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11.支持人/非机动车/机动车感兴趣目标侦测过滤功能，支持单选和多选；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12.设备支持文字转语音功能；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13.设备支持ANR断网续传功能，支持TCP/IP、SIP、RTSP、组播、DHCP、DNS、DDNS、PPPoE、NAT、802.1X、QoS、UPnP、SMTP、RTP、RTCP网络协议；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14.设备应具备≥20%抗丢包能力；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15．设备应具备1×RJ45、1×RS485、1×LineIn、1×LineOut、1×mic IN、1×speaker out、2×告警输入、1×告警输出、1×TF卡槽、1×DC12V电源接口；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16.设备应能满足在DC12V±30%宽电压环境下正常工作，支持POE及电源热备份；具备IP67防护等级，工作温度-40°~70°；</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108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检察官席位摄像机</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1、采用高清一体化网络摄像机，采用专用芯片系统，嵌入式架构，性能稳定；</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2、采用高性能传感器，总像素不低于200万像素；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3、至少支持20倍光学变焦，焦距4.7-94mm，16倍数字变焦；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4、★最低照度：0.001Lux（彩色），0.0001Lux（黑白）（需提供权威机构检测报告证明）；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5、★图像水平中心分辨力不低于1100TVL，信噪比应不小于58dB，灰度等级不小于11级，SDI延时不高于80ms（需提供权威机构检测报告证明）；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6、采用高效的H.264 High profile视频编码算法，支持1920*1080分辨率，帧率在1-30fps可调；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7、★音频编码格式应支持G.711a、G.711u、ADPCM、G.722、AAC_LC、G.726，支持语音对讲无回声、混音等功能（需提供权威机构检测报告证明）；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8、★支持越界入侵、进入区域、离开区域、人员聚集、物品遗留、物品拿取、徘徊检测、音频异常侦测、移动侦测、场景变更侦测、人脸抓拍智能分析功能（需提供权威机构检测报告证明）；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9、支持定时报警抓拍图片、感兴趣区域增强编码（ROI）、区域遮盖、故障告警、日志检索、字符叠加、自动升级记忆功能、镜像、黑白名单、匿名访问功能（需提供权威机构检测报告证明）；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10、★支持在丢包率为10%的网络环境下正常显示监视画面（需提供权威机构检测报告证明）；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11、★能满足在DC12V±30%宽电压环境下正常工作（需提供权威机构检测报告证明）；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12、支持1×RJ45、1×TF卡、1×LineIn、1×LineOut、1×开关量报警输入、1×开关量报警输出、1×RS485；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13、支持网络、HD-SDI高清视频同时输出；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14、工作温度-25℃~+55℃；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15、具备并提供公安部检测报告和GB&amp;T 28181检测报告（复印件需加盖原厂公章）。</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701"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摄像机电源</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电源适配器。1.25A.100-240V AC输入，12V DC输出。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105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6</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全数字会议话筒单元</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1.专业会议麦克风</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2.换能方式: 电容式</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3.频率响应: 20Hz-20KHz</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4.指向性: 心型指向</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5.输出阻抗（欧姆） : 75Ω</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6.灵敏度 : -40dB±2dB</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7.供电电压(V): DC3V/幻象48V </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8.咪管长度：445mm</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9.咪线长度、配置：2头10米双芯、卡龙母+卡龙公</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10.单支话筒重量：0.69KG</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11.输出、指示：平衡、管灯</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12.开关：电子轻触</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13.抗手机、电磁、调频干扰</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14.出厂配置：话筒、咪线、防风绵、说明书、合格证、保修卡、转换插</w:t>
            </w:r>
          </w:p>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★生产厂家提供以下项目授权、售后服务、彩页、CNAS质检报告等复印件认证，需加盖投标人公章；</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12</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60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7</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直播展示器</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50寸、4K清晰度</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952"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20"/>
                <w:szCs w:val="20"/>
                <w:lang w:bidi="ar"/>
              </w:rPr>
              <w:t>8</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ascii="宋体" w:hAnsi="宋体" w:eastAsia="宋体" w:cs="宋体"/>
                <w:color w:val="000000"/>
                <w:sz w:val="20"/>
                <w:szCs w:val="20"/>
                <w:lang w:bidi="ar"/>
              </w:rPr>
              <w:t>HDMI桌面多路分配器</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一进四出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 w:val="18"/>
                <w:szCs w:val="18"/>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604" w:hRule="atLeast"/>
          <w:jc w:val="center"/>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w:t>
            </w:r>
            <w:r>
              <w:rPr>
                <w:rFonts w:ascii="宋体" w:hAnsi="宋体" w:eastAsia="宋体" w:cs="宋体"/>
                <w:color w:val="000000"/>
                <w:kern w:val="0"/>
                <w:szCs w:val="21"/>
                <w:lang w:bidi="ar"/>
              </w:rPr>
              <w:t>互联网直播</w:t>
            </w:r>
          </w:p>
        </w:tc>
      </w:tr>
      <w:tr>
        <w:tblPrEx>
          <w:tblCellMar>
            <w:top w:w="0" w:type="dxa"/>
            <w:left w:w="0" w:type="dxa"/>
            <w:bottom w:w="0" w:type="dxa"/>
            <w:right w:w="0" w:type="dxa"/>
          </w:tblCellMar>
        </w:tblPrEx>
        <w:trPr>
          <w:trHeight w:val="100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互联网发布导播盒</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left"/>
              <w:textAlignment w:val="center"/>
              <w:rPr>
                <w:rFonts w:ascii="Calibri" w:hAnsi="Calibri" w:eastAsia="宋体" w:cs="Times New Roman"/>
                <w:sz w:val="18"/>
                <w:szCs w:val="18"/>
              </w:rPr>
            </w:pPr>
            <w:r>
              <w:rPr>
                <w:rFonts w:ascii="Calibri" w:hAnsi="Calibri" w:eastAsia="宋体" w:cs="Times New Roman"/>
                <w:sz w:val="18"/>
                <w:szCs w:val="18"/>
              </w:rPr>
              <w:t>推流、控制一体化设备</w:t>
            </w:r>
          </w:p>
          <w:p>
            <w:pPr>
              <w:widowControl/>
              <w:shd w:val="clear" w:color="auto" w:fill="FFFFFF"/>
              <w:jc w:val="left"/>
              <w:textAlignment w:val="center"/>
              <w:rPr>
                <w:rFonts w:ascii="Calibri" w:hAnsi="Calibri" w:eastAsia="宋体" w:cs="Times New Roman"/>
                <w:sz w:val="18"/>
                <w:szCs w:val="18"/>
              </w:rPr>
            </w:pPr>
            <w:r>
              <w:rPr>
                <w:rFonts w:ascii="Calibri" w:hAnsi="Calibri" w:eastAsia="宋体" w:cs="Times New Roman"/>
                <w:sz w:val="18"/>
                <w:szCs w:val="18"/>
              </w:rPr>
              <w:t>1、支持RTMP协议推流，并对接直播平台的协议控制；</w:t>
            </w:r>
          </w:p>
          <w:p>
            <w:pPr>
              <w:widowControl/>
              <w:shd w:val="clear" w:color="auto" w:fill="FFFFFF"/>
              <w:jc w:val="left"/>
              <w:textAlignment w:val="center"/>
              <w:rPr>
                <w:rFonts w:ascii="Calibri" w:hAnsi="Calibri" w:eastAsia="宋体" w:cs="Times New Roman"/>
                <w:sz w:val="18"/>
                <w:szCs w:val="18"/>
              </w:rPr>
            </w:pPr>
            <w:r>
              <w:rPr>
                <w:rFonts w:ascii="Calibri" w:hAnsi="Calibri" w:eastAsia="宋体" w:cs="Times New Roman"/>
                <w:sz w:val="18"/>
                <w:szCs w:val="18"/>
              </w:rPr>
              <w:t>2、内置多点触控电容屏，全触屏操作。支持控制直播现场，实现直播的开始、暂停、恢复和结束功能；</w:t>
            </w:r>
          </w:p>
          <w:p>
            <w:pPr>
              <w:widowControl/>
              <w:shd w:val="clear" w:color="auto" w:fill="FFFFFF"/>
              <w:jc w:val="left"/>
              <w:textAlignment w:val="center"/>
              <w:rPr>
                <w:rFonts w:ascii="Calibri" w:hAnsi="Calibri" w:eastAsia="宋体" w:cs="Times New Roman"/>
                <w:sz w:val="18"/>
                <w:szCs w:val="18"/>
              </w:rPr>
            </w:pPr>
            <w:r>
              <w:rPr>
                <w:rFonts w:ascii="Calibri" w:hAnsi="Calibri" w:eastAsia="宋体" w:cs="Times New Roman"/>
                <w:sz w:val="18"/>
                <w:szCs w:val="18"/>
              </w:rPr>
              <w:t>3、支持H265编码，同时可支持最高4K分辨率的编解码；</w:t>
            </w:r>
          </w:p>
          <w:p>
            <w:pPr>
              <w:widowControl/>
              <w:shd w:val="clear" w:color="auto" w:fill="FFFFFF"/>
              <w:jc w:val="left"/>
              <w:textAlignment w:val="center"/>
              <w:rPr>
                <w:rFonts w:ascii="Calibri" w:hAnsi="Calibri" w:eastAsia="宋体" w:cs="Times New Roman"/>
                <w:sz w:val="18"/>
                <w:szCs w:val="18"/>
              </w:rPr>
            </w:pPr>
            <w:r>
              <w:rPr>
                <w:rFonts w:ascii="Calibri" w:hAnsi="Calibri" w:eastAsia="宋体" w:cs="Times New Roman"/>
                <w:sz w:val="18"/>
                <w:szCs w:val="18"/>
              </w:rPr>
              <w:t>4、可外接SD卡，最大 128G；</w:t>
            </w:r>
          </w:p>
          <w:p>
            <w:pPr>
              <w:widowControl/>
              <w:shd w:val="clear" w:color="auto" w:fill="FFFFFF"/>
              <w:jc w:val="left"/>
              <w:textAlignment w:val="center"/>
              <w:rPr>
                <w:rFonts w:ascii="Calibri" w:hAnsi="Calibri" w:eastAsia="宋体" w:cs="Times New Roman"/>
                <w:sz w:val="18"/>
                <w:szCs w:val="18"/>
              </w:rPr>
            </w:pPr>
            <w:r>
              <w:rPr>
                <w:rFonts w:ascii="Calibri" w:hAnsi="Calibri" w:eastAsia="宋体" w:cs="Times New Roman"/>
                <w:sz w:val="18"/>
                <w:szCs w:val="18"/>
              </w:rPr>
              <w:t>5、可接收双路高清视频信号，HDMI OUT 同时可以输出 高清信号，实现双屏异显；</w:t>
            </w:r>
          </w:p>
          <w:p>
            <w:pPr>
              <w:widowControl/>
              <w:shd w:val="clear" w:color="auto" w:fill="FFFFFF"/>
              <w:jc w:val="left"/>
              <w:textAlignment w:val="center"/>
              <w:rPr>
                <w:rFonts w:ascii="Calibri" w:hAnsi="Calibri" w:eastAsia="宋体" w:cs="Times New Roman"/>
                <w:sz w:val="18"/>
                <w:szCs w:val="18"/>
              </w:rPr>
            </w:pPr>
            <w:r>
              <w:rPr>
                <w:rFonts w:ascii="Calibri" w:hAnsi="Calibri" w:eastAsia="宋体" w:cs="Times New Roman"/>
                <w:sz w:val="18"/>
                <w:szCs w:val="18"/>
              </w:rPr>
              <w:t>6、两个USB 2.0 接口，可扩展U盘、键鼠、USB摄像头等外设以及USB 4G卡托等；</w:t>
            </w:r>
          </w:p>
          <w:p>
            <w:pPr>
              <w:widowControl/>
              <w:shd w:val="clear" w:color="auto" w:fill="FFFFFF"/>
              <w:jc w:val="left"/>
              <w:textAlignment w:val="center"/>
              <w:rPr>
                <w:rFonts w:ascii="Calibri" w:hAnsi="Calibri" w:eastAsia="宋体" w:cs="Times New Roman"/>
                <w:sz w:val="18"/>
                <w:szCs w:val="18"/>
              </w:rPr>
            </w:pPr>
            <w:r>
              <w:rPr>
                <w:rFonts w:ascii="Calibri" w:hAnsi="Calibri" w:eastAsia="宋体" w:cs="Times New Roman"/>
                <w:sz w:val="18"/>
                <w:szCs w:val="18"/>
              </w:rPr>
              <w:t>7、USB 3.0接口可以连接5G卡托、5G手机，具备良好的扩展性；</w:t>
            </w:r>
          </w:p>
          <w:p>
            <w:pPr>
              <w:widowControl/>
              <w:shd w:val="clear" w:color="auto" w:fill="FFFFFF"/>
              <w:jc w:val="left"/>
              <w:textAlignment w:val="center"/>
              <w:rPr>
                <w:rFonts w:ascii="Calibri" w:hAnsi="Calibri" w:eastAsia="宋体" w:cs="Times New Roman"/>
                <w:szCs w:val="24"/>
              </w:rPr>
            </w:pPr>
            <w:r>
              <w:rPr>
                <w:rFonts w:ascii="Calibri" w:hAnsi="Calibri" w:eastAsia="宋体" w:cs="Times New Roman"/>
                <w:sz w:val="18"/>
                <w:szCs w:val="18"/>
              </w:rPr>
              <w:t>8、需与中国检察听证网无缝对接；</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r>
              <w:rPr>
                <w:rFonts w:hint="eastAsia" w:ascii="Calibri" w:hAnsi="Calibri" w:eastAsia="宋体" w:cs="Times New Roman"/>
                <w:szCs w:val="24"/>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r>
              <w:rPr>
                <w:rFonts w:hint="eastAsia" w:ascii="Calibri" w:hAnsi="Calibri" w:eastAsia="宋体" w:cs="Times New Roman"/>
                <w:szCs w:val="24"/>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592" w:hRule="atLeast"/>
          <w:jc w:val="center"/>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tabs>
                <w:tab w:val="left" w:pos="3590"/>
              </w:tabs>
              <w:jc w:val="left"/>
              <w:rPr>
                <w:rFonts w:ascii="Calibri" w:hAnsi="Calibri" w:eastAsia="宋体" w:cs="Times New Roman"/>
                <w:szCs w:val="24"/>
              </w:rPr>
            </w:pPr>
            <w:r>
              <w:rPr>
                <w:rFonts w:hint="eastAsia" w:ascii="Calibri" w:hAnsi="Calibri" w:eastAsia="宋体" w:cs="Times New Roman"/>
                <w:szCs w:val="24"/>
              </w:rPr>
              <w:t>三、</w:t>
            </w:r>
            <w:r>
              <w:rPr>
                <w:rFonts w:ascii="Calibri" w:hAnsi="Calibri" w:eastAsia="宋体" w:cs="Times New Roman"/>
                <w:szCs w:val="24"/>
              </w:rPr>
              <w:t>后端设备</w:t>
            </w:r>
          </w:p>
        </w:tc>
      </w:tr>
      <w:tr>
        <w:tblPrEx>
          <w:tblCellMar>
            <w:top w:w="0" w:type="dxa"/>
            <w:left w:w="0" w:type="dxa"/>
            <w:bottom w:w="0" w:type="dxa"/>
            <w:right w:w="0" w:type="dxa"/>
          </w:tblCellMar>
        </w:tblPrEx>
        <w:trPr>
          <w:trHeight w:val="100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音视频管理平台</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1、采用嵌入式硬件设计，安全可靠，支持1+1热备部署；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2、★单个平台最大支持接入300个监控点，支持N+1备份功能，支持级联和堆叠组网（需提供权威机构检测报告证明）；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3、内置用户管理、认证管理、权限管理、设备管理、网络管理、日志管理等管理模块；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4、支持多网段接入、NAT穿越、丢包重传、层级交换、多级重传缓冲，可在各类复杂网络环境下部署；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5、能够提供视频浏览、录像存储及回放、语音对讲、电子地图、报警联动等应用功能；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6、能够提供强大的设备、用户及权限集中管理；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7、★支持SVAC、H.264、H.265、Mpeg4视频编码格式（需提供权威机构检测报告证明）；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8、支持4K、QXGA、1080P、UXGA、960P、720P、XGA、SVGA、D1、4CIF、CIF等视频分辨率；支持1～30fps/秒、60fps/秒的视频帧率；支持64Kbps～8Mbps视频编码码率；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9、支持G.711A、G.711U、G.722、AMR、OPUS、ADPCM、G.722.1C、AAC-LC音频编码格式；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10、支持在浏览过程中立即回放30秒之前的画面，支持单倍速播放、支持拖拽定位；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11、至少具备2个1000Base-T网络接口 ，1个VGA接口，4个USB接口；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12、支持NTP时间同步，监控系统时间更精准；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13、★支持64画面浏览，支持多种画面风格（需提供权威机构检测报告证明）；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14、★支持16路同步放像和16路异步放像、录像单帧播放、多倍速放像、录像倒放等功能（需提供权威机构检测报告证明）；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15、★支持丢包恢复，重传缓冲，精确重传功能（需提供权威机构检测报告证明）；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16、★支持视频流直接写入存储；支持将监控点的录像绑定到指定磁盘分区，保证重要录像不丢失（需提供权威机构检测报告证明）；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17、采用SOA架构，业务应用均由独立的模块完成，方便扩展；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18、★支持视频拼接，可对视频源进行剪切、上下移动、放大、缩小等操作，将多个视频源图像拼接为单路图像，并支持录像存储和上墙浏览（需提供权威机构检测报告证明）；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19、★支持虚拟平台集群管理，支持与视频会议系统互通（需提供权威机构检测报告证明）；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20、★支持微信功能，支持将监控点图片和视频发布到微信（需提供权威机构检测报告证明）；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21、★支持N+1备份功能，其中一台平台发生故障时，备机能自动顶替其继续运行，平台关键业务不受影响（需提供权威机构检测报告证明）；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22、具备并提供3C认证、公安部检测报告及GB/T 28181检测报告（复印件需加盖原厂公章）。</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699"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IPSAN存储阵列</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1、★采用嵌入式设计、Linux操作系统，确保系统的安全和稳定性；支持C/S、B/S架构，方便用户对设备进行访问和控制（需提供权威机构检测报告证明）；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2、采用模块化无线缆16个硬盘盘位设计，系统稳定可靠；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3、★支持iSCSI服务，同时具备流媒体直存能力，视音频可采用视频流协议直接写入存储，实现前端码流数据直接写入存储（需提供权威机构检测报告证明）；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4、★支持RAID快速创建，RAID重建速度可动态调整，可以根据写入码流带宽需求，动态调整RAID重建的速度，支持RAID重建断点续建技术，设备重启之后，RAID可以继续重建（需提供权威机构检测报告证明）；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系统具有高可靠性，具备特殊的raid处理技术，当RAID组在线扩容，增加、减少RAID组的磁盘数量以及在RAID组内丢失2块（含）以上磁盘且至少有1块正常磁盘时，不影响设备正常工作（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6、★支持RAID0、1、5、6、10、RAIDX，支持热备盘，支持针对坏扇区磁盘的热顶替（需提供权威机构检测报告证明）；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7、★支持在磁盘拔出再插回时，磁盘上数据不会丢失（需提供权威机构检测报告证明）；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8、支持创建/修改/删除虚拟磁盘；支持查看虚拟磁盘状态；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9、支持配置备份和恢复，支持查看硬件状态和系统状态，支持告警事件邮件通知；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10、★支持录像和转发，写入能力不低于500Mbits/S同时转发能力不低于200Mbits/S，在特殊的处理技术下写入能力可达800Mbits/s同时转发能力200Mbits/S，实现大容量数据写入（需提供权威机构检测报告证明）；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11、至少支持3个10/100/1000M以太网接口，4个USB接口，1个VGA接口；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12、支持冗余网口，支持网口绑定，实现负载均衡，提高硬件可靠性；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13、具备流媒体应用功能，与监控平台配合，进行分布式调度和资源虚拟化；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14、本次应满配16块2T监控级硬盘；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15、具备并提供公安部检测报告和GB/T 28181-2016检验报告（复印件需加盖原厂公章）。</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699" w:hRule="atLeast"/>
          <w:jc w:val="center"/>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left"/>
              <w:textAlignment w:val="center"/>
              <w:rPr>
                <w:rFonts w:ascii="Calibri" w:hAnsi="Calibri" w:eastAsia="宋体" w:cs="Times New Roman"/>
                <w:szCs w:val="24"/>
              </w:rPr>
            </w:pPr>
            <w:r>
              <w:rPr>
                <w:rFonts w:hint="eastAsia" w:ascii="Calibri" w:hAnsi="Calibri" w:eastAsia="宋体" w:cs="Times New Roman"/>
                <w:szCs w:val="24"/>
              </w:rPr>
              <w:t>四、检委会设备</w:t>
            </w:r>
          </w:p>
        </w:tc>
      </w:tr>
      <w:tr>
        <w:tblPrEx>
          <w:tblCellMar>
            <w:top w:w="0" w:type="dxa"/>
            <w:left w:w="0" w:type="dxa"/>
            <w:bottom w:w="0" w:type="dxa"/>
            <w:right w:w="0" w:type="dxa"/>
          </w:tblCellMar>
        </w:tblPrEx>
        <w:trPr>
          <w:trHeight w:val="699"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检委会主机</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1、采用工业级嵌入式硬件架构设计，采用模块化设计插卡式结构,部署方便，安全可靠、稳定性高，节能环保；</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2、内置不小于8寸电容触摸屏，支持多点触控，视频源显示、视频浏览、回放、音频检测、光盘容量等信息显示；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3、支持不少于4路1080P网络摄像机接入；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4、具备不少于2×Line In、2×Line Out、2×C-Mic音频接口、1×D-Mic音频接口，6×SATA接口,并可支持RAID5）；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5、具有不少于1×HDMI、1×标准VGA以上视频输入输出接口，可适应各种常见分辨率例如1280×720、1920×1080等视频格式输出；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6、内置双DVD光驱，光驱支持热插拔，支持2、3、4路画面合成，合成画质不低于1080P；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7、内置高性能硬盘，硬盘容量不小于2T，支持硬盘存录满自动覆盖；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8、支持多路音视频输入与视频组合混音后的同步刻录功能，支持回声抵消；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9、支持对刻录光盘的加密处理，在播放光盘时需输入密码才能查看光盘内的资料，支持光盘刻录完毕自动校验，以保障光盘内容的完整性和准确性，支持Hash校验，验证刻录文件完整性；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10、支持与会议终端互通，实现远程提讯、远程审讯；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11、视频编解码支持H.265、H.264编码标准、音频编解码支持G.711、AAC-LC音频编码标准,支持H.323、H.239、RTSP、GB/T 28181协议；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12、支持刻录提示、片头叠加、温湿度叠加、远程刻录、远程调阅录像等功能；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13、讯问结束后5min内应完成光盘刻录。光盘更换后，能够借助硬盘存储的音视频数据自动回补刻录；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14、能清晰回放讯问音视频，音质不应失真，声音回放应与视频同步。支持光盘一键回放功能，且可选择单张光盘或者两张光盘回放；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15、支持客户端对接入设备进行统一管理，可远程刻录或远程调阅录像等；</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699"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全景摄像机</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1.采用工业级嵌入式架构，专用芯片和嵌入式操作系统，稳定可靠；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2.采用不小于1/2.8英寸200万高性能逐行扫描图像传感器，最低照度不高于为0.001Lux（彩色）， 0.0001Lux（黑白）；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3.配置2.1mm 定焦广角镜头；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4.采用高效的H.265、H.264、MJPEG视频编码算法；最大支持分辨率1920×1080，帧率:1-30fps，码率：32Kbps～16Mbps；支持3码流并发输出；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5.支持G722.1、G.711a、G.711u、G726、AAC_LC、ADPCM音频编码，支持AEC回声抵消、混音录像功能，支持48kHz高保真音频采样，并可根据不同要求设置采样率；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6.支持宽动态≥110dB、3D数字降噪、强光抑制、竖屏（走廊）模式、ROI区域增强编码功能；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7.具备遮挡告警、警戒线、场景变更、区域入侵、区域离开、物品遗留、物品拿取、音频异常侦测、虚焦检测等智能功能；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8.支持人脸抓拍功能，可对经过设定区域的行人进行人脸检测和人脸跟踪，当检测到人脸后，可抓拍人脸图片）；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9.支持字符叠加器、温湿度仪、数字拾音器等物联拓展功能；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10.支持128G的TF卡本地存储；支持IP地址过滤（黑白名单功能）检查，设置登录密码时刻自动提示密码复杂度 低、中、高；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11.具备1×RJ45、1×RS485、1×BNC、1×TF卡、2×LineIn、1×LineOut、1×告警输入/输出；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12.工作温度:-40℃~+70℃；符合IP67级防护要求；工作电源：DC12V±30%,支持POE及电源热备份；</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699"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拾音器</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1、高保真拾音器，互补型全向双电容咪头；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2、适用于10～70平方米拾音范围；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3、频率响应：20Hz～20kHz；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4、阻抗：600欧姆非平衡；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5、灵敏度：-30dB；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6、信噪比：≥70dB。</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699"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电源</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电源适配器。1.25A.100-240V AC输入，12V DC输出。</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699"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无纸化会议终端硬盘</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1、将把有终端内网改成工作网；</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2、所有终端安装系统及工作网软件；</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3、更换硬盘及系统后确保无纸化会议系统正常运行；</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574" w:hRule="atLeast"/>
          <w:jc w:val="center"/>
        </w:trPr>
        <w:tc>
          <w:tcPr>
            <w:tcW w:w="9848"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left"/>
              <w:textAlignment w:val="center"/>
              <w:rPr>
                <w:rFonts w:ascii="Calibri" w:hAnsi="Calibri" w:eastAsia="宋体" w:cs="Times New Roman"/>
                <w:szCs w:val="24"/>
              </w:rPr>
            </w:pPr>
            <w:r>
              <w:rPr>
                <w:rFonts w:hint="eastAsia" w:ascii="Calibri" w:hAnsi="Calibri" w:eastAsia="宋体" w:cs="Times New Roman"/>
                <w:szCs w:val="24"/>
              </w:rPr>
              <w:t>五、其他</w:t>
            </w:r>
          </w:p>
        </w:tc>
      </w:tr>
      <w:tr>
        <w:tblPrEx>
          <w:tblCellMar>
            <w:top w:w="0" w:type="dxa"/>
            <w:left w:w="0" w:type="dxa"/>
            <w:bottom w:w="0" w:type="dxa"/>
            <w:right w:w="0" w:type="dxa"/>
          </w:tblCellMar>
        </w:tblPrEx>
        <w:trPr>
          <w:trHeight w:val="100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交换机</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1.固化千兆电接口≥24个，独立千兆SFP光接口≥4个；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2.交换容量≥3.3Tbps，包转发率≥125Mpps；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3.支持IPv4、IPv6静态路由、RIP、RIPng、OSPFv2、OSPFv3等三层路由和组播功能；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4.★为保证设备稳定运行、设备防浪涌≥10kv，提供第三方权威机构检验报告复印件证明；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5.设备采用无风扇静音节能设计，支持IEEE 802.3az 标准的 EEE节能技术，最低功耗≤24W；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6.支持openflow 1.3协议；支持零配置，支持CWMP(TR069)协议；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7.支持专门基础网络保护机制，增强设备防攻击能力，即使在受到攻击的情况下，也能保护系统各种服务的正常运行，保持较低的CPU负载，从而保障整个网络的稳定运行；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投标时提供具有 CMA或CAL或CNAS认证章的第三方权威机构检验报告证明；</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9.★考虑售后服务问题，中标后必须提供厂商针对本项目的三年质保承诺函。;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资质要求：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 为了保障服务质量，产品制造厂商售后服务体系须通过符合GB/T 27922标准、GB/T16868标准的售后服务完善程度认证（十星级），提供证书扫描件；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为减小紧急突发事件带来的影响，产品制造厂商须具备应急管理能力；提供ISO22320应急预案管理能力评价认证证书复印件；</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38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机柜</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产品主要规格及性能：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1、≧27U；</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2、标准：符合ANSI/EIA、RS-31-D、IEC297-2、DIN41494；PART1、DIN41494；PART7、GB/T3047.2-92；兼容ETSI标准；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3、材质：方孔条与安装梁：耐指纹镀铝锌版；其余：SPCC优质冷轧钢；厚度：方孔条2.0mm；安装梁1.5mm；其余1.2mm；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4、表面处理：脱脂、陶化、静电喷塑；</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5、前门钢化玻璃，后门钢板门；</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100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3</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会议桌</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1、10席位；</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2、尺寸：1.6米2张，2.6米2张；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3、升降器孔、话筒孔、多功能插座孔根据实物尺寸开孔；</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4、采用品牌高密度中纤板，经国线绿色环保认证，达欧洲E1级，甲醛含量人于1.5mg/L。</w:t>
            </w:r>
            <w:r>
              <w:rPr>
                <w:rFonts w:ascii="Times New Roman" w:hAnsi="Times New Roman" w:eastAsia="宋体" w:cs="Times New Roman"/>
                <w:color w:val="000000"/>
                <w:sz w:val="18"/>
                <w:szCs w:val="18"/>
                <w:lang w:bidi="ar"/>
              </w:rPr>
              <w:t>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5.贴面∶面贴优质品牌优质实木木皮，防腐、防虫处理。经国家绿色环保认证，达欧洲E1级，甲醛含量小于1.5mg/L。 3.油漆∶ 油漆采用优质品牌木器专用油漆，工艺采用"五底三面"工艺，表面石度为H级，木纹清晰，色泽均匀。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6.五金∶优质五金配件，进口连接件。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7.配置活动式抽拉键盘，每位下方带双开门便于散热及检修功能。</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r>
        <w:tblPrEx>
          <w:tblCellMar>
            <w:top w:w="0" w:type="dxa"/>
            <w:left w:w="0" w:type="dxa"/>
            <w:bottom w:w="0" w:type="dxa"/>
            <w:right w:w="0" w:type="dxa"/>
          </w:tblCellMar>
        </w:tblPrEx>
        <w:trPr>
          <w:trHeight w:val="1007"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20"/>
                <w:szCs w:val="20"/>
                <w:lang w:bidi="ar"/>
              </w:rPr>
              <w:t>4</w:t>
            </w:r>
          </w:p>
        </w:tc>
        <w:tc>
          <w:tcPr>
            <w:tcW w:w="12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20"/>
                <w:szCs w:val="20"/>
                <w:lang w:bidi="ar"/>
              </w:rPr>
              <w:t>系统集成及其他</w:t>
            </w:r>
          </w:p>
        </w:tc>
        <w:tc>
          <w:tcPr>
            <w:tcW w:w="50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1"/>
              </w:numPr>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包含强、弱电系统所涉及的所有线材、水晶头、音频接头、插座、管材、等所有辅材及安装施工。</w:t>
            </w:r>
          </w:p>
          <w:p>
            <w:pPr>
              <w:jc w:val="left"/>
              <w:rPr>
                <w:rFonts w:ascii="宋体" w:hAnsi="宋体" w:eastAsia="宋体" w:cs="宋体"/>
                <w:kern w:val="0"/>
                <w:sz w:val="18"/>
                <w:szCs w:val="18"/>
              </w:rPr>
            </w:pPr>
            <w:r>
              <w:rPr>
                <w:rFonts w:hint="eastAsia" w:ascii="宋体" w:hAnsi="宋体" w:eastAsia="宋体" w:cs="宋体"/>
                <w:kern w:val="0"/>
                <w:sz w:val="18"/>
                <w:szCs w:val="18"/>
              </w:rPr>
              <w:t>2、包含配主干网络致网络机房。</w:t>
            </w:r>
          </w:p>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kern w:val="0"/>
                <w:sz w:val="18"/>
                <w:szCs w:val="18"/>
              </w:rPr>
              <w:t>3、公开听证室模拟直播演示必须通过最高人民检察院验收。</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Calibri" w:hAnsi="Calibri" w:eastAsia="宋体" w:cs="Times New Roman"/>
                <w:szCs w:val="24"/>
              </w:rPr>
            </w:pPr>
            <w:r>
              <w:rPr>
                <w:rFonts w:hint="eastAsia" w:ascii="宋体" w:hAnsi="宋体" w:eastAsia="宋体" w:cs="宋体"/>
                <w:color w:val="000000"/>
                <w:kern w:val="0"/>
                <w:sz w:val="18"/>
                <w:szCs w:val="18"/>
                <w:lang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jc w:val="center"/>
              <w:textAlignment w:val="center"/>
              <w:rPr>
                <w:rFonts w:ascii="Calibri" w:hAnsi="Calibri" w:eastAsia="宋体" w:cs="Times New Roman"/>
                <w:szCs w:val="24"/>
              </w:rPr>
            </w:pPr>
          </w:p>
        </w:tc>
      </w:tr>
    </w:tbl>
    <w:p/>
    <w:p>
      <w:pPr>
        <w:spacing w:before="240" w:after="60" w:line="312" w:lineRule="auto"/>
        <w:jc w:val="left"/>
        <w:outlineLvl w:val="1"/>
        <w:rPr>
          <w:rFonts w:ascii="宋体" w:hAnsi="宋体" w:eastAsia="宋体" w:cs="宋体"/>
          <w:b/>
          <w:kern w:val="28"/>
          <w:szCs w:val="21"/>
        </w:rPr>
      </w:pPr>
    </w:p>
    <w:p>
      <w:pPr>
        <w:spacing w:before="240" w:after="60" w:line="312" w:lineRule="auto"/>
        <w:jc w:val="left"/>
        <w:outlineLvl w:val="1"/>
        <w:rPr>
          <w:rFonts w:ascii="宋体" w:hAnsi="宋体" w:eastAsia="宋体" w:cs="宋体"/>
          <w:b/>
          <w:kern w:val="28"/>
          <w:szCs w:val="21"/>
        </w:rPr>
        <w:sectPr>
          <w:footerReference r:id="rId3" w:type="default"/>
          <w:pgSz w:w="11906" w:h="16838"/>
          <w:pgMar w:top="1800" w:right="1440" w:bottom="1800" w:left="1440" w:header="851" w:footer="992" w:gutter="0"/>
          <w:cols w:space="720" w:num="1"/>
          <w:docGrid w:type="lines" w:linePitch="312" w:charSpace="0"/>
        </w:sectPr>
      </w:pPr>
    </w:p>
    <w:p>
      <w:pPr>
        <w:spacing w:before="240" w:after="60" w:line="312" w:lineRule="auto"/>
        <w:jc w:val="left"/>
        <w:outlineLvl w:val="1"/>
        <w:rPr>
          <w:rFonts w:ascii="宋体" w:hAnsi="宋体" w:eastAsia="宋体" w:cs="宋体"/>
          <w:kern w:val="28"/>
          <w:szCs w:val="21"/>
        </w:rPr>
      </w:pPr>
      <w:bookmarkStart w:id="81" w:name="_Toc113607083"/>
      <w:r>
        <w:rPr>
          <w:rFonts w:hint="eastAsia" w:ascii="宋体" w:hAnsi="宋体" w:eastAsia="宋体" w:cs="宋体"/>
          <w:b/>
          <w:kern w:val="28"/>
          <w:szCs w:val="21"/>
        </w:rPr>
        <w:t>二、商务</w:t>
      </w:r>
      <w:r>
        <w:rPr>
          <w:rFonts w:hint="eastAsia" w:ascii="Cambria" w:hAnsi="Cambria" w:eastAsia="宋体" w:cs="Times New Roman"/>
          <w:b/>
          <w:bCs/>
          <w:kern w:val="28"/>
          <w:szCs w:val="32"/>
        </w:rPr>
        <w:t>要求</w:t>
      </w:r>
      <w:bookmarkEnd w:id="76"/>
      <w:bookmarkEnd w:id="77"/>
      <w:bookmarkEnd w:id="78"/>
      <w:bookmarkEnd w:id="79"/>
      <w:bookmarkEnd w:id="81"/>
    </w:p>
    <w:p>
      <w:pPr>
        <w:rPr>
          <w:rFonts w:ascii="宋体" w:hAnsi="宋体" w:eastAsia="宋体" w:cs="宋体"/>
          <w:b/>
          <w:bCs/>
          <w:szCs w:val="21"/>
        </w:rPr>
      </w:pPr>
      <w:r>
        <w:rPr>
          <w:rFonts w:hint="eastAsia" w:ascii="宋体" w:hAnsi="宋体" w:eastAsia="宋体" w:cs="宋体"/>
          <w:b/>
          <w:bCs/>
          <w:szCs w:val="21"/>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eastAsia="宋体" w:cs="宋体"/>
                <w:b/>
                <w:bCs/>
                <w:szCs w:val="21"/>
              </w:rPr>
            </w:pPr>
            <w:r>
              <w:rPr>
                <w:rFonts w:hint="eastAsia" w:ascii="宋体" w:hAnsi="宋体" w:eastAsia="宋体" w:cs="宋体"/>
                <w:b/>
                <w:bCs/>
                <w:szCs w:val="21"/>
              </w:rPr>
              <w:t>序号</w:t>
            </w:r>
          </w:p>
        </w:tc>
        <w:tc>
          <w:tcPr>
            <w:tcW w:w="1701" w:type="dxa"/>
            <w:vAlign w:val="center"/>
          </w:tcPr>
          <w:p>
            <w:pPr>
              <w:jc w:val="center"/>
              <w:rPr>
                <w:rFonts w:ascii="宋体" w:hAnsi="宋体" w:eastAsia="宋体" w:cs="宋体"/>
                <w:b/>
                <w:bCs/>
                <w:szCs w:val="21"/>
              </w:rPr>
            </w:pPr>
            <w:r>
              <w:rPr>
                <w:rFonts w:hint="eastAsia" w:ascii="宋体" w:hAnsi="宋体" w:eastAsia="宋体" w:cs="宋体"/>
                <w:b/>
                <w:bCs/>
                <w:szCs w:val="21"/>
              </w:rPr>
              <w:t>内容</w:t>
            </w:r>
          </w:p>
        </w:tc>
        <w:tc>
          <w:tcPr>
            <w:tcW w:w="6658" w:type="dxa"/>
            <w:vAlign w:val="center"/>
          </w:tcPr>
          <w:p>
            <w:pPr>
              <w:jc w:val="center"/>
              <w:rPr>
                <w:rFonts w:ascii="宋体" w:hAnsi="宋体" w:eastAsia="宋体" w:cs="宋体"/>
                <w:b/>
                <w:bCs/>
                <w:szCs w:val="21"/>
              </w:rPr>
            </w:pPr>
            <w:r>
              <w:rPr>
                <w:rFonts w:hint="eastAsia" w:ascii="宋体" w:hAnsi="宋体" w:eastAsia="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1</w:t>
            </w:r>
          </w:p>
        </w:tc>
        <w:tc>
          <w:tcPr>
            <w:tcW w:w="1701"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合同签订地点</w:t>
            </w:r>
          </w:p>
        </w:tc>
        <w:tc>
          <w:tcPr>
            <w:tcW w:w="6658" w:type="dxa"/>
            <w:vAlign w:val="center"/>
          </w:tcPr>
          <w:p>
            <w:pPr>
              <w:spacing w:line="500" w:lineRule="exact"/>
              <w:rPr>
                <w:rFonts w:ascii="宋体" w:hAnsi="宋体" w:eastAsia="宋体" w:cs="宋体"/>
                <w:b/>
                <w:bCs/>
                <w:szCs w:val="21"/>
              </w:rPr>
            </w:pPr>
            <w:r>
              <w:rPr>
                <w:rFonts w:hint="eastAsia" w:ascii="宋体" w:hAnsi="宋体" w:eastAsia="宋体" w:cs="宋体"/>
                <w:b/>
                <w:bCs/>
                <w:szCs w:val="21"/>
              </w:rPr>
              <w:t>黄山市祁门县人民检察院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2</w:t>
            </w:r>
          </w:p>
        </w:tc>
        <w:tc>
          <w:tcPr>
            <w:tcW w:w="1701"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供货完成时限</w:t>
            </w:r>
          </w:p>
        </w:tc>
        <w:tc>
          <w:tcPr>
            <w:tcW w:w="6658" w:type="dxa"/>
            <w:vAlign w:val="center"/>
          </w:tcPr>
          <w:p>
            <w:pPr>
              <w:spacing w:line="500" w:lineRule="exact"/>
              <w:rPr>
                <w:rFonts w:ascii="宋体" w:hAnsi="宋体" w:eastAsia="宋体" w:cs="宋体"/>
                <w:b/>
                <w:bCs/>
                <w:szCs w:val="21"/>
              </w:rPr>
            </w:pPr>
            <w:r>
              <w:rPr>
                <w:rFonts w:hint="eastAsia" w:ascii="宋体" w:hAnsi="宋体" w:eastAsia="宋体" w:cs="宋体"/>
                <w:b/>
                <w:bCs/>
                <w:szCs w:val="21"/>
              </w:rPr>
              <w:t>合同签订30日内完成供货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3</w:t>
            </w:r>
          </w:p>
        </w:tc>
        <w:tc>
          <w:tcPr>
            <w:tcW w:w="1701"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货物包装运输要求</w:t>
            </w:r>
          </w:p>
        </w:tc>
        <w:tc>
          <w:tcPr>
            <w:tcW w:w="6658" w:type="dxa"/>
            <w:vAlign w:val="center"/>
          </w:tcPr>
          <w:p>
            <w:pPr>
              <w:spacing w:line="500" w:lineRule="exact"/>
              <w:rPr>
                <w:rFonts w:ascii="宋体" w:hAnsi="宋体" w:eastAsia="宋体" w:cs="宋体"/>
                <w:b/>
                <w:bCs/>
                <w:szCs w:val="21"/>
              </w:rPr>
            </w:pPr>
            <w:r>
              <w:rPr>
                <w:rFonts w:hint="eastAsia" w:ascii="宋体" w:hAnsi="宋体" w:eastAsia="宋体" w:cs="Times New Roman"/>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4</w:t>
            </w:r>
          </w:p>
        </w:tc>
        <w:tc>
          <w:tcPr>
            <w:tcW w:w="1701"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货物质保期</w:t>
            </w:r>
          </w:p>
        </w:tc>
        <w:tc>
          <w:tcPr>
            <w:tcW w:w="6658" w:type="dxa"/>
            <w:vAlign w:val="center"/>
          </w:tcPr>
          <w:p>
            <w:pPr>
              <w:spacing w:line="500" w:lineRule="exact"/>
              <w:rPr>
                <w:rFonts w:ascii="宋体" w:hAnsi="宋体" w:eastAsia="宋体" w:cs="宋体"/>
                <w:b/>
                <w:bCs/>
                <w:szCs w:val="21"/>
              </w:rPr>
            </w:pPr>
            <w:r>
              <w:rPr>
                <w:rFonts w:hint="eastAsia" w:ascii="宋体" w:hAnsi="宋体" w:eastAsia="宋体" w:cs="宋体"/>
                <w:b/>
                <w:bCs/>
                <w:color w:val="FF0000"/>
                <w:szCs w:val="21"/>
              </w:rPr>
              <w:t>直播展示器、全数字会议话筒单元</w:t>
            </w:r>
            <w:r>
              <w:rPr>
                <w:rFonts w:hint="eastAsia" w:ascii="宋体" w:hAnsi="宋体" w:eastAsia="宋体" w:cs="宋体"/>
                <w:color w:val="000000"/>
                <w:kern w:val="0"/>
                <w:sz w:val="20"/>
                <w:szCs w:val="20"/>
                <w:lang w:bidi="ar"/>
              </w:rPr>
              <w:t>、</w:t>
            </w:r>
            <w:r>
              <w:rPr>
                <w:rFonts w:hint="eastAsia" w:ascii="宋体" w:hAnsi="宋体" w:eastAsia="宋体" w:cs="宋体"/>
                <w:b/>
                <w:bCs/>
                <w:color w:val="FF0000"/>
                <w:szCs w:val="21"/>
              </w:rPr>
              <w:t>互联网发布导播盒质保1年，其余质保3年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5</w:t>
            </w:r>
          </w:p>
        </w:tc>
        <w:tc>
          <w:tcPr>
            <w:tcW w:w="1701"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验收</w:t>
            </w:r>
          </w:p>
        </w:tc>
        <w:tc>
          <w:tcPr>
            <w:tcW w:w="6658" w:type="dxa"/>
            <w:vAlign w:val="center"/>
          </w:tcPr>
          <w:p>
            <w:pPr>
              <w:spacing w:line="500" w:lineRule="exact"/>
              <w:rPr>
                <w:rFonts w:ascii="宋体" w:hAnsi="宋体" w:eastAsia="宋体" w:cs="宋体"/>
                <w:b/>
                <w:bCs/>
                <w:szCs w:val="21"/>
              </w:rPr>
            </w:pPr>
            <w:r>
              <w:rPr>
                <w:rFonts w:hint="eastAsia" w:ascii="宋体" w:hAnsi="宋体" w:cs="宋体"/>
                <w:b/>
                <w:bCs/>
                <w:color w:val="FF0000"/>
                <w:szCs w:val="21"/>
              </w:rPr>
              <w:t xml:space="preserve">经最高人民检察院验收通过，未经验收通过的，进行整改至验收通过为止。 </w:t>
            </w:r>
            <w:r>
              <w:rPr>
                <w:rFonts w:hint="eastAsia" w:ascii="宋体" w:hAnsi="宋体" w:cs="宋体"/>
                <w:b/>
                <w:bCs/>
                <w:szCs w:val="21"/>
              </w:rPr>
              <w:t xml:space="preserve"> </w:t>
            </w:r>
            <w:r>
              <w:rPr>
                <w:rFonts w:hint="eastAsia" w:ascii="宋体" w:hAnsi="宋体" w:eastAsia="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6</w:t>
            </w:r>
          </w:p>
        </w:tc>
        <w:tc>
          <w:tcPr>
            <w:tcW w:w="1701"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付款</w:t>
            </w:r>
          </w:p>
        </w:tc>
        <w:tc>
          <w:tcPr>
            <w:tcW w:w="6658" w:type="dxa"/>
            <w:vAlign w:val="center"/>
          </w:tcPr>
          <w:p>
            <w:pPr>
              <w:spacing w:line="500" w:lineRule="exact"/>
              <w:rPr>
                <w:rFonts w:ascii="宋体" w:hAnsi="宋体" w:eastAsia="宋体" w:cs="宋体"/>
                <w:b/>
                <w:bCs/>
                <w:szCs w:val="21"/>
              </w:rPr>
            </w:pPr>
            <w:r>
              <w:rPr>
                <w:rFonts w:hint="eastAsia" w:ascii="宋体" w:hAnsi="宋体" w:eastAsia="宋体" w:cs="宋体"/>
                <w:b/>
                <w:bCs/>
                <w:szCs w:val="21"/>
              </w:rPr>
              <w:t>付款人：祁门县人民检察院</w:t>
            </w:r>
          </w:p>
          <w:p>
            <w:pPr>
              <w:spacing w:line="500" w:lineRule="exact"/>
              <w:rPr>
                <w:rFonts w:ascii="宋体" w:hAnsi="宋体" w:eastAsia="宋体" w:cs="宋体"/>
                <w:b/>
                <w:bCs/>
                <w:szCs w:val="21"/>
              </w:rPr>
            </w:pPr>
            <w:r>
              <w:rPr>
                <w:rFonts w:hint="eastAsia" w:ascii="宋体" w:hAnsi="宋体" w:eastAsia="宋体" w:cs="宋体"/>
                <w:b/>
                <w:bCs/>
                <w:szCs w:val="21"/>
              </w:rPr>
              <w:t xml:space="preserve">付款方式：  </w:t>
            </w:r>
            <w:r>
              <w:rPr>
                <w:rFonts w:hint="eastAsia" w:ascii="宋体" w:hAnsi="宋体" w:cs="宋体"/>
                <w:bCs/>
                <w:color w:val="FF0000"/>
                <w:szCs w:val="21"/>
              </w:rPr>
              <w:t>本项目不预付货款，货款于全部货物到达指定地点并安装验收合格后30日内，供应商凭已签章的发运接收单、发票、检验验收报告，向买方财务部门办理手续，付至合同价的95%，以银行转账方式直接支付到合同乙方账户。其余款项作为质保金，于货物正常交付使用1年后（无息）付清。</w:t>
            </w:r>
            <w:r>
              <w:rPr>
                <w:rFonts w:hint="eastAsia" w:ascii="宋体" w:hAnsi="宋体" w:eastAsia="宋体" w:cs="宋体"/>
                <w:b/>
                <w:bCs/>
                <w:color w:val="FF0000"/>
                <w:szCs w:val="21"/>
              </w:rPr>
              <w:t xml:space="preserve">  </w:t>
            </w:r>
            <w:r>
              <w:rPr>
                <w:rFonts w:hint="eastAsia" w:ascii="宋体" w:hAnsi="宋体" w:eastAsia="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7</w:t>
            </w:r>
          </w:p>
        </w:tc>
        <w:tc>
          <w:tcPr>
            <w:tcW w:w="1701" w:type="dxa"/>
            <w:vAlign w:val="center"/>
          </w:tcPr>
          <w:p>
            <w:pPr>
              <w:spacing w:line="500" w:lineRule="exact"/>
              <w:jc w:val="center"/>
              <w:rPr>
                <w:rFonts w:ascii="宋体" w:hAnsi="宋体" w:eastAsia="宋体" w:cs="宋体"/>
                <w:b/>
                <w:bCs/>
                <w:szCs w:val="21"/>
              </w:rPr>
            </w:pPr>
            <w:r>
              <w:rPr>
                <w:rFonts w:hint="eastAsia" w:ascii="宋体" w:hAnsi="宋体" w:eastAsia="宋体" w:cs="宋体"/>
                <w:b/>
                <w:bCs/>
                <w:szCs w:val="21"/>
              </w:rPr>
              <w:t>履约保证金</w:t>
            </w:r>
          </w:p>
        </w:tc>
        <w:tc>
          <w:tcPr>
            <w:tcW w:w="6658" w:type="dxa"/>
            <w:vAlign w:val="center"/>
          </w:tcPr>
          <w:p>
            <w:pPr>
              <w:spacing w:line="500" w:lineRule="exact"/>
              <w:rPr>
                <w:rFonts w:ascii="宋体" w:hAnsi="宋体" w:eastAsia="宋体" w:cs="宋体"/>
                <w:b/>
                <w:bCs/>
                <w:kern w:val="0"/>
                <w:szCs w:val="21"/>
              </w:rPr>
            </w:pPr>
            <w:r>
              <w:rPr>
                <w:rFonts w:hint="eastAsia" w:ascii="宋体" w:hAnsi="宋体" w:eastAsia="宋体" w:cs="宋体"/>
                <w:b/>
                <w:bCs/>
                <w:kern w:val="0"/>
                <w:szCs w:val="21"/>
              </w:rPr>
              <w:t>成交供应商在签订合同时应按照采购文件规定向采购人提交合同金额的2.5%。 可采用转账、电汇、支票、汇票、本票、保险、保函等非现金形式。</w:t>
            </w:r>
          </w:p>
          <w:p>
            <w:pPr>
              <w:spacing w:line="500" w:lineRule="exact"/>
              <w:rPr>
                <w:rFonts w:ascii="宋体" w:hAnsi="宋体" w:eastAsia="宋体" w:cs="宋体"/>
                <w:b/>
                <w:bCs/>
                <w:szCs w:val="21"/>
              </w:rPr>
            </w:pPr>
            <w:r>
              <w:rPr>
                <w:rFonts w:hint="eastAsia" w:ascii="宋体" w:hAnsi="宋体" w:eastAsia="宋体" w:cs="Times New Roman"/>
                <w:b/>
                <w:bCs/>
                <w:color w:val="000000"/>
              </w:rPr>
              <w:t>成交供应商按投标承诺履约完成后予以退还。</w:t>
            </w:r>
          </w:p>
        </w:tc>
      </w:tr>
    </w:tbl>
    <w:p>
      <w:pPr>
        <w:spacing w:before="240" w:after="60" w:line="560" w:lineRule="exact"/>
        <w:jc w:val="center"/>
        <w:outlineLvl w:val="0"/>
        <w:rPr>
          <w:rFonts w:ascii="宋体" w:hAnsi="宋体" w:eastAsia="宋体" w:cs="宋体"/>
          <w:b/>
          <w:color w:val="000000"/>
          <w:sz w:val="32"/>
          <w:szCs w:val="32"/>
        </w:rPr>
      </w:pPr>
      <w:r>
        <w:rPr>
          <w:rFonts w:ascii="宋体" w:hAnsi="宋体" w:eastAsia="宋体" w:cs="宋体"/>
          <w:b/>
          <w:color w:val="000000"/>
          <w:sz w:val="32"/>
          <w:szCs w:val="32"/>
        </w:rPr>
        <w:br w:type="page"/>
      </w:r>
      <w:bookmarkStart w:id="82" w:name="_Toc113607084"/>
      <w:bookmarkStart w:id="83" w:name="_Toc23522"/>
      <w:bookmarkStart w:id="84" w:name="_Toc19804"/>
      <w:bookmarkStart w:id="85" w:name="_Toc25942"/>
      <w:bookmarkStart w:id="86" w:name="_Toc6241"/>
      <w:r>
        <w:rPr>
          <w:rFonts w:hint="eastAsia" w:ascii="宋体" w:hAnsi="宋体" w:eastAsia="宋体" w:cs="宋体"/>
          <w:b/>
          <w:bCs/>
          <w:color w:val="000000"/>
          <w:sz w:val="32"/>
          <w:szCs w:val="32"/>
        </w:rPr>
        <w:t>第四章  评审办法</w:t>
      </w:r>
      <w:bookmarkEnd w:id="80"/>
      <w:bookmarkEnd w:id="82"/>
      <w:bookmarkEnd w:id="83"/>
      <w:bookmarkEnd w:id="84"/>
      <w:bookmarkEnd w:id="85"/>
      <w:bookmarkEnd w:id="86"/>
    </w:p>
    <w:p>
      <w:pPr>
        <w:spacing w:before="240" w:after="60" w:line="312" w:lineRule="auto"/>
        <w:jc w:val="center"/>
        <w:outlineLvl w:val="1"/>
        <w:rPr>
          <w:rFonts w:ascii="Cambria" w:hAnsi="Cambria" w:eastAsia="宋体" w:cs="Times New Roman"/>
          <w:b/>
          <w:bCs/>
          <w:kern w:val="28"/>
          <w:szCs w:val="32"/>
        </w:rPr>
      </w:pPr>
      <w:bookmarkStart w:id="87" w:name="_Toc9793"/>
      <w:bookmarkStart w:id="88" w:name="_Toc243"/>
      <w:bookmarkStart w:id="89" w:name="_Toc8281"/>
      <w:bookmarkStart w:id="90" w:name="_Toc30922"/>
      <w:bookmarkStart w:id="91" w:name="_Toc113607085"/>
      <w:r>
        <w:rPr>
          <w:rFonts w:hint="eastAsia" w:ascii="Cambria" w:hAnsi="Cambria" w:eastAsia="宋体" w:cs="Times New Roman"/>
          <w:b/>
          <w:bCs/>
          <w:kern w:val="28"/>
          <w:szCs w:val="32"/>
        </w:rPr>
        <w:t>一、评标原则</w:t>
      </w:r>
      <w:bookmarkEnd w:id="87"/>
      <w:bookmarkEnd w:id="88"/>
      <w:bookmarkEnd w:id="89"/>
      <w:bookmarkEnd w:id="90"/>
      <w:bookmarkEnd w:id="91"/>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评标活动遵循公平、公正、科学和择优的原则。</w:t>
      </w:r>
    </w:p>
    <w:p>
      <w:pPr>
        <w:spacing w:before="240" w:after="60" w:line="312" w:lineRule="auto"/>
        <w:jc w:val="center"/>
        <w:outlineLvl w:val="1"/>
        <w:rPr>
          <w:rFonts w:ascii="Cambria" w:hAnsi="Cambria" w:eastAsia="宋体" w:cs="Times New Roman"/>
          <w:b/>
          <w:bCs/>
          <w:kern w:val="28"/>
          <w:szCs w:val="32"/>
        </w:rPr>
      </w:pPr>
      <w:bookmarkStart w:id="92" w:name="_Toc113607086"/>
      <w:bookmarkStart w:id="93" w:name="_Toc28786"/>
      <w:bookmarkStart w:id="94" w:name="_Toc23575"/>
      <w:bookmarkStart w:id="95" w:name="_Toc26978"/>
      <w:bookmarkStart w:id="96" w:name="_Toc24058"/>
      <w:r>
        <w:rPr>
          <w:rFonts w:hint="eastAsia" w:ascii="Cambria" w:hAnsi="Cambria" w:eastAsia="宋体" w:cs="Times New Roman"/>
          <w:b/>
          <w:bCs/>
          <w:kern w:val="28"/>
          <w:szCs w:val="32"/>
        </w:rPr>
        <w:t>二、评审办法</w:t>
      </w:r>
      <w:bookmarkEnd w:id="92"/>
      <w:bookmarkEnd w:id="93"/>
      <w:bookmarkEnd w:id="94"/>
      <w:bookmarkEnd w:id="95"/>
      <w:bookmarkEnd w:id="96"/>
    </w:p>
    <w:p>
      <w:pPr>
        <w:spacing w:line="500" w:lineRule="exact"/>
        <w:ind w:firstLine="420" w:firstLineChars="200"/>
        <w:rPr>
          <w:rFonts w:ascii="宋体" w:hAnsi="宋体" w:eastAsia="宋体" w:cs="Times New Roman"/>
        </w:rPr>
      </w:pPr>
      <w:r>
        <w:rPr>
          <w:rFonts w:hint="eastAsia" w:ascii="宋体" w:hAnsi="宋体" w:eastAsia="宋体" w:cs="Times New Roman"/>
          <w:kern w:val="0"/>
          <w:szCs w:val="21"/>
        </w:rPr>
        <w:t>在质量和服务均能满足询价文件实质性响应要求的前提下，采购人组织的询价小组将按照报价由低到高的顺序推荐成交候选人。如果有两个或两个以上供应商报价相同，由采购人确定成交人。</w:t>
      </w:r>
    </w:p>
    <w:p>
      <w:pPr>
        <w:spacing w:before="240" w:after="60" w:line="312" w:lineRule="auto"/>
        <w:jc w:val="center"/>
        <w:outlineLvl w:val="1"/>
        <w:rPr>
          <w:rFonts w:ascii="Cambria" w:hAnsi="Cambria" w:eastAsia="宋体" w:cs="Times New Roman"/>
          <w:b/>
          <w:bCs/>
          <w:kern w:val="28"/>
          <w:szCs w:val="32"/>
        </w:rPr>
      </w:pPr>
      <w:bookmarkStart w:id="97" w:name="_Toc10398"/>
      <w:bookmarkStart w:id="98" w:name="_Toc32112"/>
      <w:bookmarkStart w:id="99" w:name="_Toc15188"/>
      <w:bookmarkStart w:id="100" w:name="_Toc24507"/>
      <w:bookmarkStart w:id="101" w:name="_Toc113607087"/>
      <w:r>
        <w:rPr>
          <w:rFonts w:hint="eastAsia" w:ascii="Cambria" w:hAnsi="Cambria" w:eastAsia="宋体" w:cs="Times New Roman"/>
          <w:b/>
          <w:bCs/>
          <w:kern w:val="28"/>
          <w:szCs w:val="32"/>
        </w:rPr>
        <w:t>三、评审程序</w:t>
      </w:r>
      <w:bookmarkEnd w:id="97"/>
      <w:bookmarkEnd w:id="98"/>
      <w:bookmarkEnd w:id="99"/>
      <w:bookmarkEnd w:id="100"/>
      <w:bookmarkEnd w:id="101"/>
    </w:p>
    <w:p>
      <w:pPr>
        <w:spacing w:line="480" w:lineRule="exact"/>
        <w:ind w:firstLine="420" w:firstLineChars="200"/>
        <w:rPr>
          <w:rFonts w:ascii="宋体" w:hAnsi="宋体" w:eastAsia="宋体" w:cs="Arial"/>
          <w:szCs w:val="21"/>
        </w:rPr>
      </w:pPr>
      <w:r>
        <w:rPr>
          <w:rFonts w:hint="eastAsia" w:ascii="宋体" w:hAnsi="宋体" w:eastAsia="宋体" w:cs="Arial"/>
          <w:szCs w:val="21"/>
        </w:rPr>
        <w:t>3.1</w:t>
      </w:r>
      <w:r>
        <w:rPr>
          <w:rFonts w:ascii="宋体" w:hAnsi="宋体" w:eastAsia="宋体" w:cs="Arial"/>
          <w:szCs w:val="21"/>
        </w:rPr>
        <w:t>评</w:t>
      </w:r>
      <w:r>
        <w:rPr>
          <w:rFonts w:hint="eastAsia" w:ascii="宋体" w:hAnsi="宋体" w:eastAsia="宋体" w:cs="Arial"/>
          <w:szCs w:val="21"/>
        </w:rPr>
        <w:t>审程序包括询价响应</w:t>
      </w:r>
      <w:r>
        <w:rPr>
          <w:rFonts w:ascii="宋体" w:hAnsi="宋体" w:eastAsia="宋体" w:cs="Arial"/>
          <w:szCs w:val="21"/>
        </w:rPr>
        <w:t>文件</w:t>
      </w:r>
      <w:r>
        <w:rPr>
          <w:rFonts w:hint="eastAsia" w:ascii="宋体" w:hAnsi="宋体" w:eastAsia="宋体" w:cs="Arial"/>
          <w:szCs w:val="21"/>
        </w:rPr>
        <w:t>资格性和符合性评审（包括对响应文件的有效性、完整性和响应程度进行审查）和</w:t>
      </w:r>
      <w:r>
        <w:rPr>
          <w:rFonts w:ascii="宋体" w:hAnsi="宋体" w:eastAsia="宋体" w:cs="Arial"/>
          <w:szCs w:val="21"/>
        </w:rPr>
        <w:t>推荐</w:t>
      </w:r>
      <w:r>
        <w:rPr>
          <w:rFonts w:hint="eastAsia" w:ascii="宋体" w:hAnsi="宋体" w:eastAsia="宋体" w:cs="Arial"/>
          <w:szCs w:val="21"/>
        </w:rPr>
        <w:t>成交</w:t>
      </w:r>
      <w:r>
        <w:rPr>
          <w:rFonts w:ascii="宋体" w:hAnsi="宋体" w:eastAsia="宋体" w:cs="Arial"/>
          <w:szCs w:val="21"/>
        </w:rPr>
        <w:t>候选</w:t>
      </w:r>
      <w:r>
        <w:rPr>
          <w:rFonts w:hint="eastAsia" w:ascii="宋体" w:hAnsi="宋体" w:eastAsia="宋体" w:cs="Arial"/>
          <w:szCs w:val="21"/>
        </w:rPr>
        <w:t>人</w:t>
      </w:r>
      <w:r>
        <w:rPr>
          <w:rFonts w:ascii="宋体" w:hAnsi="宋体" w:eastAsia="宋体" w:cs="Arial"/>
          <w:szCs w:val="21"/>
        </w:rPr>
        <w:t>名单</w:t>
      </w:r>
      <w:r>
        <w:rPr>
          <w:rFonts w:hint="eastAsia" w:ascii="宋体" w:hAnsi="宋体" w:eastAsia="宋体" w:cs="Arial"/>
          <w:szCs w:val="21"/>
        </w:rPr>
        <w:t>两个步骤。</w:t>
      </w:r>
    </w:p>
    <w:p>
      <w:pPr>
        <w:spacing w:line="480" w:lineRule="exact"/>
        <w:ind w:firstLine="420" w:firstLineChars="200"/>
        <w:rPr>
          <w:rFonts w:ascii="宋体" w:hAnsi="宋体" w:eastAsia="宋体" w:cs="Arial"/>
          <w:szCs w:val="21"/>
        </w:rPr>
      </w:pPr>
      <w:r>
        <w:rPr>
          <w:rFonts w:hint="eastAsia" w:ascii="宋体" w:hAnsi="宋体" w:eastAsia="宋体" w:cs="Arial"/>
          <w:szCs w:val="21"/>
        </w:rPr>
        <w:t>3.1.1具体采购需求内如有参考品牌，仅作为说明没有限制性。</w:t>
      </w:r>
      <w:r>
        <w:rPr>
          <w:rFonts w:ascii="宋体" w:hAnsi="宋体" w:eastAsia="宋体" w:cs="Arial"/>
          <w:szCs w:val="21"/>
        </w:rPr>
        <w:t xml:space="preserve"> </w:t>
      </w:r>
    </w:p>
    <w:p>
      <w:pPr>
        <w:spacing w:line="480" w:lineRule="exact"/>
        <w:ind w:firstLine="420" w:firstLineChars="200"/>
        <w:rPr>
          <w:rFonts w:ascii="宋体" w:hAnsi="宋体" w:eastAsia="宋体" w:cs="Arial"/>
          <w:szCs w:val="21"/>
        </w:rPr>
      </w:pPr>
      <w:r>
        <w:rPr>
          <w:rFonts w:hint="eastAsia" w:ascii="宋体" w:hAnsi="宋体" w:eastAsia="宋体" w:cs="Arial"/>
          <w:szCs w:val="21"/>
        </w:rPr>
        <w:t>3.1.2被询价供应商若采用与具体采购需求不一致的参数或内容，应优于或相当于具体采购需求中的标准。</w:t>
      </w:r>
    </w:p>
    <w:p>
      <w:pPr>
        <w:spacing w:line="480" w:lineRule="exact"/>
        <w:ind w:firstLine="420" w:firstLineChars="200"/>
        <w:rPr>
          <w:rFonts w:ascii="宋体" w:hAnsi="宋体" w:eastAsia="宋体" w:cs="Arial"/>
          <w:szCs w:val="21"/>
        </w:rPr>
      </w:pPr>
      <w:r>
        <w:rPr>
          <w:rFonts w:hint="eastAsia" w:ascii="宋体" w:hAnsi="宋体" w:eastAsia="宋体" w:cs="Arial"/>
          <w:szCs w:val="21"/>
        </w:rPr>
        <w:t>3.1.3供应商缺项、漏项报价的，</w:t>
      </w:r>
      <w:r>
        <w:rPr>
          <w:rFonts w:hint="eastAsia" w:ascii="宋体" w:hAnsi="宋体" w:eastAsia="宋体" w:cs="Arial"/>
          <w:b/>
          <w:szCs w:val="21"/>
        </w:rPr>
        <w:t>按无效响应处理</w:t>
      </w:r>
      <w:r>
        <w:rPr>
          <w:rFonts w:hint="eastAsia" w:ascii="宋体" w:hAnsi="宋体" w:eastAsia="宋体" w:cs="Arial"/>
          <w:szCs w:val="21"/>
        </w:rPr>
        <w:t>。供应商询价响应文件中需注明拟提供的货物品牌、型号或规格，</w:t>
      </w:r>
      <w:r>
        <w:rPr>
          <w:rFonts w:hint="eastAsia" w:ascii="宋体" w:hAnsi="宋体" w:eastAsia="宋体" w:cs="Arial"/>
          <w:b/>
          <w:szCs w:val="21"/>
        </w:rPr>
        <w:t>否则按无效响应处理</w:t>
      </w:r>
      <w:r>
        <w:rPr>
          <w:rFonts w:hint="eastAsia" w:ascii="宋体" w:hAnsi="宋体" w:eastAsia="宋体" w:cs="Arial"/>
          <w:szCs w:val="21"/>
        </w:rPr>
        <w:t>。（若无品牌、型号或规格的，请注明并说明理由）</w:t>
      </w:r>
    </w:p>
    <w:p>
      <w:pPr>
        <w:spacing w:line="480" w:lineRule="exact"/>
        <w:ind w:firstLine="420" w:firstLineChars="200"/>
        <w:rPr>
          <w:rFonts w:ascii="宋体" w:hAnsi="宋体" w:eastAsia="宋体" w:cs="Arial"/>
          <w:szCs w:val="21"/>
        </w:rPr>
      </w:pPr>
      <w:r>
        <w:rPr>
          <w:rFonts w:hint="eastAsia" w:ascii="宋体" w:hAnsi="宋体" w:eastAsia="宋体" w:cs="Arial"/>
          <w:szCs w:val="21"/>
        </w:rPr>
        <w:t>3.1.4供应商的报价</w:t>
      </w:r>
      <w:r>
        <w:rPr>
          <w:rFonts w:ascii="宋体" w:hAnsi="宋体" w:eastAsia="宋体" w:cs="Arial"/>
          <w:szCs w:val="21"/>
        </w:rPr>
        <w:t>超过</w:t>
      </w:r>
      <w:r>
        <w:rPr>
          <w:rFonts w:hint="eastAsia" w:ascii="宋体" w:hAnsi="宋体" w:eastAsia="宋体" w:cs="Arial"/>
          <w:szCs w:val="21"/>
        </w:rPr>
        <w:t>本</w:t>
      </w:r>
      <w:r>
        <w:rPr>
          <w:rFonts w:ascii="宋体" w:hAnsi="宋体" w:eastAsia="宋体" w:cs="Arial"/>
          <w:szCs w:val="21"/>
        </w:rPr>
        <w:t>文件规定的</w:t>
      </w:r>
      <w:r>
        <w:rPr>
          <w:rFonts w:hint="eastAsia" w:ascii="宋体" w:hAnsi="宋体" w:eastAsia="宋体" w:cs="Arial"/>
          <w:szCs w:val="21"/>
        </w:rPr>
        <w:t>预算价的，按</w:t>
      </w:r>
      <w:r>
        <w:rPr>
          <w:rFonts w:hint="eastAsia" w:ascii="宋体" w:hAnsi="宋体" w:eastAsia="宋体" w:cs="Arial"/>
          <w:b/>
          <w:szCs w:val="21"/>
        </w:rPr>
        <w:t>无效响应处理</w:t>
      </w:r>
      <w:r>
        <w:rPr>
          <w:rFonts w:hint="eastAsia" w:ascii="宋体" w:hAnsi="宋体" w:eastAsia="宋体" w:cs="Arial"/>
          <w:szCs w:val="21"/>
        </w:rPr>
        <w:t>，采购人可以支付的除外。</w:t>
      </w:r>
    </w:p>
    <w:p>
      <w:pPr>
        <w:spacing w:line="480" w:lineRule="exact"/>
        <w:ind w:firstLine="420" w:firstLineChars="200"/>
        <w:rPr>
          <w:rFonts w:ascii="宋体" w:hAnsi="宋体" w:eastAsia="宋体" w:cs="Arial"/>
          <w:szCs w:val="21"/>
        </w:rPr>
      </w:pPr>
      <w:r>
        <w:rPr>
          <w:rFonts w:hint="eastAsia" w:ascii="宋体" w:hAnsi="宋体" w:eastAsia="宋体" w:cs="Arial"/>
          <w:szCs w:val="21"/>
        </w:rPr>
        <w:t>询价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询价小组应当将其作为无效响应处理。</w:t>
      </w:r>
    </w:p>
    <w:p>
      <w:pPr>
        <w:spacing w:line="480" w:lineRule="exact"/>
        <w:ind w:firstLine="420" w:firstLineChars="200"/>
        <w:rPr>
          <w:rFonts w:ascii="宋体" w:hAnsi="宋体" w:eastAsia="宋体" w:cs="Arial"/>
          <w:szCs w:val="21"/>
        </w:rPr>
      </w:pPr>
      <w:r>
        <w:rPr>
          <w:rFonts w:hint="eastAsia" w:ascii="宋体" w:hAnsi="宋体" w:eastAsia="宋体" w:cs="Arial"/>
          <w:szCs w:val="21"/>
        </w:rPr>
        <w:t>3.1.5如果数字表示的金额和用文字表示的金额不一致时，以文字表示的金额为准；如果单价与数量的乘积和总价不一致，以单价为准；如果各个品目的报价之和与总报价不一致时，以总报价为准；当询价小组认为投标报价单位小数点有明显的错误时，可以要求供应商修正其报价。</w:t>
      </w:r>
    </w:p>
    <w:p>
      <w:pPr>
        <w:spacing w:line="480" w:lineRule="exact"/>
        <w:ind w:firstLine="420" w:firstLineChars="200"/>
        <w:rPr>
          <w:rFonts w:ascii="宋体" w:hAnsi="宋体" w:eastAsia="宋体" w:cs="Arial"/>
          <w:szCs w:val="21"/>
        </w:rPr>
      </w:pPr>
      <w:r>
        <w:rPr>
          <w:rFonts w:hint="eastAsia" w:ascii="宋体" w:hAnsi="宋体" w:eastAsia="宋体" w:cs="Arial"/>
          <w:szCs w:val="21"/>
        </w:rPr>
        <w:t>3.2询价响应</w:t>
      </w:r>
      <w:r>
        <w:rPr>
          <w:rFonts w:ascii="宋体" w:hAnsi="宋体" w:eastAsia="宋体" w:cs="Arial"/>
          <w:szCs w:val="21"/>
        </w:rPr>
        <w:t>文件</w:t>
      </w:r>
      <w:r>
        <w:rPr>
          <w:rFonts w:hint="eastAsia" w:ascii="宋体" w:hAnsi="宋体" w:eastAsia="宋体" w:cs="Arial"/>
          <w:szCs w:val="21"/>
        </w:rPr>
        <w:t>资格性和符合性评审详见资格性和符合性评审表。资格性和符合性评审通过后，询价小组将以提出最低报价的供应商作为成交供应商。</w:t>
      </w:r>
    </w:p>
    <w:p>
      <w:pPr>
        <w:spacing w:line="480" w:lineRule="exact"/>
        <w:ind w:firstLine="420" w:firstLineChars="200"/>
        <w:rPr>
          <w:rFonts w:ascii="Calibri" w:hAnsi="Calibri" w:eastAsia="宋体" w:cs="Times New Roman"/>
        </w:rPr>
      </w:pPr>
      <w:r>
        <w:rPr>
          <w:rFonts w:ascii="宋体" w:hAnsi="宋体" w:eastAsia="宋体" w:cs="Arial"/>
          <w:szCs w:val="21"/>
        </w:rPr>
        <w:t>3.3</w:t>
      </w:r>
      <w:r>
        <w:rPr>
          <w:rFonts w:hint="eastAsia" w:ascii="Calibri" w:hAnsi="Calibri" w:eastAsia="宋体" w:cs="Times New Roman"/>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420" w:firstLineChars="200"/>
        <w:rPr>
          <w:rFonts w:ascii="宋体" w:hAnsi="Calibri" w:eastAsia="宋体" w:cs="宋体"/>
          <w:sz w:val="30"/>
          <w:szCs w:val="30"/>
          <w:shd w:val="clear" w:color="auto" w:fill="FFFFFF"/>
        </w:rPr>
      </w:pPr>
      <w:r>
        <w:rPr>
          <w:rFonts w:hint="eastAsia" w:ascii="Calibri" w:hAnsi="Calibri" w:eastAsia="宋体" w:cs="Times New Roman"/>
        </w:rPr>
        <w:t>　　询价小组要求供应商澄清、说明或者更正响应文件应当以书面形式作出。供应商的澄清、说明或者更正应当由法定代表人或其授权代表签字或者加盖公章。由授权代表签字的，应当附法定代表人授权书（询价响应文件已出具的，无需重复提供）。供应商为自然人的，应当由本人签字并附身份证明（询价响应文件已出具的，无需重复提供）。</w:t>
      </w:r>
    </w:p>
    <w:p>
      <w:pPr>
        <w:spacing w:line="480" w:lineRule="exact"/>
        <w:ind w:firstLine="420" w:firstLineChars="200"/>
        <w:rPr>
          <w:rFonts w:ascii="宋体" w:hAnsi="宋体" w:eastAsia="宋体" w:cs="Arial"/>
          <w:szCs w:val="21"/>
        </w:rPr>
      </w:pPr>
      <w:r>
        <w:rPr>
          <w:rFonts w:hint="eastAsia" w:ascii="宋体" w:hAnsi="宋体" w:eastAsia="宋体" w:cs="Arial"/>
          <w:szCs w:val="21"/>
        </w:rPr>
        <w:t>3.4评审结束时，询价小组要按照规定的格式编写评审报告，说明评审过程中的主要情况，推荐成交候选人</w:t>
      </w:r>
      <w:r>
        <w:rPr>
          <w:rFonts w:ascii="宋体" w:hAnsi="宋体" w:eastAsia="宋体" w:cs="Arial"/>
          <w:szCs w:val="21"/>
        </w:rPr>
        <w:t>。</w:t>
      </w:r>
      <w:r>
        <w:rPr>
          <w:rFonts w:hint="eastAsia" w:ascii="Calibri" w:hAnsi="Calibri" w:eastAsia="宋体" w:cs="Times New Roman"/>
          <w:color w:val="000000"/>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r>
        <w:rPr>
          <w:rFonts w:hint="eastAsia" w:ascii="宋体" w:hAnsi="宋体" w:eastAsia="宋体" w:cs="Arial"/>
          <w:szCs w:val="21"/>
        </w:rPr>
        <w:t>。</w:t>
      </w:r>
    </w:p>
    <w:p>
      <w:pPr>
        <w:spacing w:line="480" w:lineRule="exact"/>
        <w:ind w:firstLine="420" w:firstLineChars="200"/>
        <w:rPr>
          <w:rFonts w:ascii="宋体" w:hAnsi="宋体" w:eastAsia="宋体" w:cs="Arial"/>
          <w:szCs w:val="21"/>
        </w:rPr>
      </w:pPr>
    </w:p>
    <w:p>
      <w:pPr>
        <w:spacing w:before="240" w:after="60" w:line="312" w:lineRule="auto"/>
        <w:jc w:val="center"/>
        <w:outlineLvl w:val="1"/>
        <w:rPr>
          <w:rFonts w:ascii="Cambria" w:hAnsi="Cambria" w:eastAsia="宋体" w:cs="Times New Roman"/>
          <w:b/>
          <w:bCs/>
          <w:kern w:val="28"/>
          <w:szCs w:val="32"/>
        </w:rPr>
        <w:sectPr>
          <w:pgSz w:w="11906" w:h="16838"/>
          <w:pgMar w:top="1800" w:right="1440" w:bottom="1800" w:left="1440" w:header="851" w:footer="992" w:gutter="0"/>
          <w:cols w:space="720" w:num="1"/>
          <w:docGrid w:type="lines" w:linePitch="312" w:charSpace="0"/>
        </w:sectPr>
      </w:pPr>
      <w:bookmarkStart w:id="102" w:name="_Toc17169"/>
      <w:bookmarkStart w:id="103" w:name="_Toc519"/>
      <w:bookmarkStart w:id="104" w:name="_Toc19231"/>
      <w:bookmarkStart w:id="105" w:name="_Toc7329"/>
    </w:p>
    <w:p>
      <w:pPr>
        <w:spacing w:before="240" w:after="60" w:line="312" w:lineRule="auto"/>
        <w:jc w:val="center"/>
        <w:outlineLvl w:val="1"/>
        <w:rPr>
          <w:rFonts w:ascii="Cambria" w:hAnsi="Cambria" w:eastAsia="宋体" w:cs="宋体"/>
          <w:bCs/>
          <w:kern w:val="28"/>
          <w:szCs w:val="28"/>
        </w:rPr>
      </w:pPr>
      <w:bookmarkStart w:id="106" w:name="_Toc113607088"/>
      <w:r>
        <w:rPr>
          <w:rFonts w:hint="eastAsia" w:ascii="Cambria" w:hAnsi="Cambria" w:eastAsia="宋体" w:cs="Times New Roman"/>
          <w:b/>
          <w:bCs/>
          <w:kern w:val="28"/>
          <w:szCs w:val="32"/>
        </w:rPr>
        <w:t>四、资格性和符合性评审表</w:t>
      </w:r>
      <w:bookmarkEnd w:id="102"/>
      <w:bookmarkEnd w:id="103"/>
      <w:bookmarkEnd w:id="104"/>
      <w:bookmarkEnd w:id="105"/>
      <w:bookmarkEnd w:id="106"/>
    </w:p>
    <w:tbl>
      <w:tblPr>
        <w:tblStyle w:val="24"/>
        <w:tblW w:w="93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3434"/>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09" w:type="dxa"/>
            <w:tcBorders>
              <w:bottom w:val="single" w:color="auto" w:sz="4" w:space="0"/>
            </w:tcBorders>
            <w:vAlign w:val="center"/>
          </w:tcPr>
          <w:p>
            <w:pPr>
              <w:adjustRightInd w:val="0"/>
              <w:snapToGrid w:val="0"/>
              <w:spacing w:line="500" w:lineRule="exact"/>
              <w:ind w:right="-11"/>
              <w:jc w:val="center"/>
              <w:rPr>
                <w:rFonts w:ascii="宋体" w:hAnsi="宋体" w:eastAsia="宋体" w:cs="Times New Roman"/>
                <w:b/>
                <w:szCs w:val="21"/>
              </w:rPr>
            </w:pPr>
            <w:r>
              <w:rPr>
                <w:rFonts w:hint="eastAsia" w:ascii="宋体" w:hAnsi="宋体" w:eastAsia="宋体" w:cs="Times New Roman"/>
                <w:b/>
                <w:szCs w:val="21"/>
              </w:rPr>
              <w:t>序号</w:t>
            </w:r>
          </w:p>
        </w:tc>
        <w:tc>
          <w:tcPr>
            <w:tcW w:w="1701" w:type="dxa"/>
            <w:tcBorders>
              <w:bottom w:val="single" w:color="auto" w:sz="4" w:space="0"/>
            </w:tcBorders>
            <w:vAlign w:val="center"/>
          </w:tcPr>
          <w:p>
            <w:pPr>
              <w:adjustRightInd w:val="0"/>
              <w:snapToGrid w:val="0"/>
              <w:spacing w:line="500" w:lineRule="exact"/>
              <w:ind w:right="-11"/>
              <w:jc w:val="center"/>
              <w:rPr>
                <w:rFonts w:ascii="宋体" w:hAnsi="宋体" w:eastAsia="宋体" w:cs="Times New Roman"/>
                <w:b/>
                <w:szCs w:val="21"/>
              </w:rPr>
            </w:pPr>
            <w:r>
              <w:rPr>
                <w:rFonts w:hint="eastAsia" w:ascii="宋体" w:hAnsi="宋体" w:eastAsia="宋体" w:cs="Times New Roman"/>
                <w:b/>
                <w:szCs w:val="21"/>
              </w:rPr>
              <w:t>指标名称</w:t>
            </w:r>
          </w:p>
        </w:tc>
        <w:tc>
          <w:tcPr>
            <w:tcW w:w="3434" w:type="dxa"/>
            <w:tcBorders>
              <w:bottom w:val="single" w:color="auto" w:sz="4" w:space="0"/>
            </w:tcBorders>
            <w:vAlign w:val="center"/>
          </w:tcPr>
          <w:p>
            <w:pPr>
              <w:adjustRightInd w:val="0"/>
              <w:snapToGrid w:val="0"/>
              <w:spacing w:line="500" w:lineRule="exact"/>
              <w:ind w:right="-11"/>
              <w:jc w:val="center"/>
              <w:rPr>
                <w:rFonts w:ascii="宋体" w:hAnsi="宋体" w:eastAsia="宋体" w:cs="Times New Roman"/>
                <w:b/>
                <w:szCs w:val="21"/>
              </w:rPr>
            </w:pPr>
            <w:r>
              <w:rPr>
                <w:rFonts w:hint="eastAsia" w:ascii="宋体" w:hAnsi="宋体" w:eastAsia="宋体" w:cs="Times New Roman"/>
                <w:b/>
                <w:szCs w:val="21"/>
              </w:rPr>
              <w:t>指标要求</w:t>
            </w:r>
          </w:p>
        </w:tc>
        <w:tc>
          <w:tcPr>
            <w:tcW w:w="3538" w:type="dxa"/>
            <w:tcBorders>
              <w:bottom w:val="single" w:color="auto" w:sz="4" w:space="0"/>
            </w:tcBorders>
            <w:vAlign w:val="center"/>
          </w:tcPr>
          <w:p>
            <w:pPr>
              <w:adjustRightInd w:val="0"/>
              <w:snapToGrid w:val="0"/>
              <w:spacing w:line="500" w:lineRule="exact"/>
              <w:ind w:right="-11"/>
              <w:jc w:val="center"/>
              <w:rPr>
                <w:rFonts w:ascii="宋体" w:hAnsi="宋体" w:eastAsia="宋体" w:cs="Times New Roman"/>
                <w:b/>
                <w:szCs w:val="21"/>
              </w:rPr>
            </w:pPr>
            <w:r>
              <w:rPr>
                <w:rFonts w:hint="eastAsia" w:ascii="宋体" w:hAnsi="宋体"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trPr>
        <w:tc>
          <w:tcPr>
            <w:tcW w:w="709" w:type="dxa"/>
            <w:tcBorders>
              <w:bottom w:val="single" w:color="auto" w:sz="4" w:space="0"/>
            </w:tcBorders>
            <w:vAlign w:val="center"/>
          </w:tcPr>
          <w:p>
            <w:pPr>
              <w:adjustRightInd w:val="0"/>
              <w:snapToGrid w:val="0"/>
              <w:spacing w:line="360" w:lineRule="exact"/>
              <w:ind w:right="-10"/>
              <w:jc w:val="center"/>
              <w:rPr>
                <w:rFonts w:ascii="宋体" w:hAnsi="宋体" w:eastAsia="宋体" w:cs="Times New Roman"/>
                <w:szCs w:val="21"/>
              </w:rPr>
            </w:pPr>
            <w:r>
              <w:rPr>
                <w:rFonts w:hint="eastAsia" w:ascii="宋体" w:hAnsi="宋体" w:eastAsia="宋体" w:cs="Times New Roman"/>
                <w:szCs w:val="21"/>
              </w:rPr>
              <w:t>1</w:t>
            </w:r>
          </w:p>
        </w:tc>
        <w:tc>
          <w:tcPr>
            <w:tcW w:w="1701"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kern w:val="0"/>
                <w:sz w:val="24"/>
                <w:szCs w:val="21"/>
              </w:rPr>
            </w:pPr>
            <w:r>
              <w:rPr>
                <w:rFonts w:hint="eastAsia" w:ascii="宋体" w:hAnsi="宋体" w:eastAsia="宋体" w:cs="Times New Roman"/>
                <w:szCs w:val="21"/>
              </w:rPr>
              <w:t>供应商资格信用承诺函</w:t>
            </w:r>
          </w:p>
        </w:tc>
        <w:tc>
          <w:tcPr>
            <w:tcW w:w="3434" w:type="dxa"/>
            <w:tcBorders>
              <w:bottom w:val="single" w:color="auto" w:sz="4" w:space="0"/>
            </w:tcBorders>
            <w:vAlign w:val="center"/>
          </w:tcPr>
          <w:p>
            <w:pPr>
              <w:spacing w:line="360" w:lineRule="auto"/>
              <w:ind w:right="-10"/>
              <w:jc w:val="left"/>
              <w:rPr>
                <w:rFonts w:ascii="宋体" w:hAnsi="宋体" w:eastAsia="宋体" w:cs="Times New Roman"/>
                <w:szCs w:val="21"/>
              </w:rPr>
            </w:pPr>
            <w:r>
              <w:rPr>
                <w:rFonts w:hint="eastAsia" w:ascii="宋体" w:hAnsi="宋体" w:eastAsia="宋体" w:cs="Times New Roman"/>
                <w:szCs w:val="21"/>
              </w:rPr>
              <w:t>供应商需按照本文件规定的格式自行出具《供应商资格信用承诺函》</w:t>
            </w:r>
          </w:p>
          <w:p>
            <w:pPr>
              <w:adjustRightInd w:val="0"/>
              <w:snapToGrid w:val="0"/>
              <w:spacing w:line="360" w:lineRule="auto"/>
              <w:ind w:right="-10"/>
              <w:jc w:val="center"/>
              <w:rPr>
                <w:rFonts w:ascii="Calibri" w:hAnsi="Calibri" w:eastAsia="宋体" w:cs="Times New Roman"/>
                <w:b/>
              </w:rPr>
            </w:pPr>
            <w:r>
              <w:rPr>
                <w:rFonts w:hint="eastAsia" w:ascii="宋体" w:hAnsi="宋体" w:eastAsia="宋体" w:cs="Times New Roman"/>
                <w:b/>
                <w:szCs w:val="21"/>
              </w:rPr>
              <w:t>需加盖供应商及其法定代表人签章。</w:t>
            </w:r>
          </w:p>
        </w:tc>
        <w:tc>
          <w:tcPr>
            <w:tcW w:w="3538"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bCs/>
                <w:szCs w:val="21"/>
              </w:rPr>
            </w:pPr>
            <w:r>
              <w:rPr>
                <w:rFonts w:hint="eastAsia" w:ascii="宋体" w:hAnsi="宋体" w:eastAsia="宋体" w:cs="Times New Roman"/>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Cs w:val="21"/>
              </w:rPr>
            </w:pPr>
            <w:r>
              <w:rPr>
                <w:rFonts w:hint="eastAsia" w:ascii="宋体" w:hAnsi="宋体" w:eastAsia="宋体" w:cs="Times New Roman"/>
                <w:szCs w:val="21"/>
              </w:rPr>
              <w:t>2</w:t>
            </w:r>
          </w:p>
        </w:tc>
        <w:tc>
          <w:tcPr>
            <w:tcW w:w="1701" w:type="dxa"/>
            <w:tcBorders>
              <w:bottom w:val="single" w:color="auto" w:sz="4" w:space="0"/>
            </w:tcBorders>
            <w:vAlign w:val="center"/>
          </w:tcPr>
          <w:p>
            <w:pPr>
              <w:spacing w:line="360" w:lineRule="exact"/>
              <w:ind w:right="-11"/>
              <w:jc w:val="center"/>
              <w:rPr>
                <w:rFonts w:ascii="宋体" w:hAnsi="宋体" w:eastAsia="宋体" w:cs="Times New Roman"/>
                <w:szCs w:val="21"/>
              </w:rPr>
            </w:pPr>
            <w:r>
              <w:rPr>
                <w:rFonts w:hint="eastAsia" w:ascii="宋体" w:hAnsi="宋体" w:eastAsia="宋体" w:cs="Times New Roman"/>
                <w:szCs w:val="21"/>
              </w:rPr>
              <w:t>联合体参与</w:t>
            </w:r>
          </w:p>
        </w:tc>
        <w:tc>
          <w:tcPr>
            <w:tcW w:w="3434" w:type="dxa"/>
            <w:tcBorders>
              <w:bottom w:val="single" w:color="auto" w:sz="4" w:space="0"/>
            </w:tcBorders>
            <w:vAlign w:val="center"/>
          </w:tcPr>
          <w:p>
            <w:pPr>
              <w:spacing w:line="360" w:lineRule="exact"/>
              <w:ind w:right="-11"/>
              <w:jc w:val="center"/>
              <w:rPr>
                <w:rFonts w:ascii="Calibri" w:hAnsi="Calibri" w:eastAsia="宋体" w:cs="Times New Roman"/>
                <w:b/>
              </w:rPr>
            </w:pPr>
            <w:r>
              <w:rPr>
                <w:rFonts w:hint="eastAsia" w:ascii="宋体" w:hAnsi="宋体" w:eastAsia="宋体" w:cs="Times New Roman"/>
                <w:szCs w:val="21"/>
              </w:rPr>
              <w:t>满足第二章供应商须知前附表第8条供应商（申请人）的资格要求</w:t>
            </w:r>
          </w:p>
        </w:tc>
        <w:tc>
          <w:tcPr>
            <w:tcW w:w="3538" w:type="dxa"/>
            <w:tcBorders>
              <w:bottom w:val="single" w:color="auto" w:sz="4" w:space="0"/>
            </w:tcBorders>
            <w:vAlign w:val="center"/>
          </w:tcPr>
          <w:p>
            <w:pPr>
              <w:adjustRightInd w:val="0"/>
              <w:snapToGrid w:val="0"/>
              <w:spacing w:line="360" w:lineRule="exact"/>
              <w:ind w:right="-11"/>
              <w:jc w:val="center"/>
              <w:rPr>
                <w:rFonts w:ascii="宋体" w:hAnsi="宋体" w:eastAsia="宋体" w:cs="Times New Roman"/>
                <w:bCs/>
                <w:szCs w:val="21"/>
              </w:rPr>
            </w:pPr>
            <w:r>
              <w:rPr>
                <w:rFonts w:hint="eastAsia" w:ascii="宋体" w:hAnsi="宋体" w:eastAsia="宋体" w:cs="Times New Roman"/>
                <w:szCs w:val="21"/>
              </w:rPr>
              <w:t>若接受联合体参与，需在响应文件中提供盖章齐全的联合体协议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Cs w:val="21"/>
              </w:rPr>
            </w:pPr>
            <w:r>
              <w:rPr>
                <w:rFonts w:hint="eastAsia" w:ascii="宋体" w:hAnsi="宋体" w:eastAsia="宋体" w:cs="Times New Roman"/>
                <w:szCs w:val="21"/>
              </w:rPr>
              <w:t>3</w:t>
            </w:r>
          </w:p>
        </w:tc>
        <w:tc>
          <w:tcPr>
            <w:tcW w:w="1701" w:type="dxa"/>
            <w:tcBorders>
              <w:bottom w:val="single" w:color="auto" w:sz="4" w:space="0"/>
            </w:tcBorders>
            <w:vAlign w:val="center"/>
          </w:tcPr>
          <w:p>
            <w:pPr>
              <w:spacing w:line="360" w:lineRule="exact"/>
              <w:ind w:right="-11"/>
              <w:jc w:val="center"/>
              <w:rPr>
                <w:rFonts w:ascii="宋体" w:hAnsi="宋体" w:eastAsia="宋体" w:cs="Times New Roman"/>
                <w:szCs w:val="21"/>
              </w:rPr>
            </w:pPr>
            <w:r>
              <w:rPr>
                <w:rFonts w:hint="eastAsia" w:ascii="宋体" w:hAnsi="宋体" w:eastAsia="宋体" w:cs="Times New Roman"/>
                <w:szCs w:val="21"/>
              </w:rPr>
              <w:t>是否专门面向中小微型企业</w:t>
            </w:r>
          </w:p>
        </w:tc>
        <w:tc>
          <w:tcPr>
            <w:tcW w:w="3434" w:type="dxa"/>
            <w:tcBorders>
              <w:bottom w:val="single" w:color="auto" w:sz="4" w:space="0"/>
            </w:tcBorders>
            <w:vAlign w:val="center"/>
          </w:tcPr>
          <w:p>
            <w:pPr>
              <w:spacing w:line="360" w:lineRule="exact"/>
              <w:ind w:right="-10"/>
              <w:jc w:val="center"/>
              <w:rPr>
                <w:rFonts w:ascii="宋体" w:hAnsi="宋体" w:eastAsia="宋体" w:cs="Times New Roman"/>
                <w:szCs w:val="21"/>
              </w:rPr>
            </w:pPr>
            <w:r>
              <w:rPr>
                <w:rFonts w:hint="eastAsia" w:ascii="宋体" w:hAnsi="宋体" w:eastAsia="宋体" w:cs="Times New Roman"/>
                <w:szCs w:val="21"/>
              </w:rPr>
              <w:t>满足第二章供应商须知前附表第8条供应商（申请人）的资格要求</w:t>
            </w:r>
          </w:p>
        </w:tc>
        <w:tc>
          <w:tcPr>
            <w:tcW w:w="3538" w:type="dxa"/>
            <w:tcBorders>
              <w:bottom w:val="single" w:color="auto" w:sz="4" w:space="0"/>
            </w:tcBorders>
            <w:vAlign w:val="center"/>
          </w:tcPr>
          <w:p>
            <w:pPr>
              <w:adjustRightInd w:val="0"/>
              <w:snapToGrid w:val="0"/>
              <w:spacing w:line="360" w:lineRule="exact"/>
              <w:ind w:right="-10"/>
              <w:jc w:val="left"/>
              <w:rPr>
                <w:rFonts w:ascii="宋体" w:hAnsi="宋体" w:eastAsia="宋体" w:cs="Times New Roman"/>
                <w:bCs/>
                <w:szCs w:val="21"/>
              </w:rPr>
            </w:pPr>
            <w:r>
              <w:rPr>
                <w:rFonts w:hint="eastAsia" w:ascii="宋体" w:hAnsi="宋体" w:eastAsia="宋体" w:cs="Times New Roman"/>
                <w:szCs w:val="21"/>
              </w:rPr>
              <w:t>详见供应商须知前附表第28条。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2"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eastAsia="宋体" w:cs="Times New Roman"/>
                <w:szCs w:val="21"/>
              </w:rPr>
            </w:pPr>
            <w:r>
              <w:rPr>
                <w:rFonts w:hint="eastAsia" w:ascii="宋体" w:hAnsi="宋体" w:eastAsia="宋体" w:cs="Times New Roman"/>
                <w:szCs w:val="21"/>
              </w:rPr>
              <w:t>4</w:t>
            </w:r>
          </w:p>
        </w:tc>
        <w:tc>
          <w:tcPr>
            <w:tcW w:w="1701" w:type="dxa"/>
            <w:tcBorders>
              <w:bottom w:val="single" w:color="auto" w:sz="4" w:space="0"/>
            </w:tcBorders>
            <w:vAlign w:val="center"/>
          </w:tcPr>
          <w:p>
            <w:pPr>
              <w:spacing w:line="360" w:lineRule="auto"/>
              <w:ind w:right="-10"/>
              <w:jc w:val="center"/>
              <w:rPr>
                <w:rFonts w:ascii="宋体" w:hAnsi="宋体" w:eastAsia="宋体" w:cs="Times New Roman"/>
                <w:szCs w:val="21"/>
              </w:rPr>
            </w:pPr>
            <w:r>
              <w:rPr>
                <w:rFonts w:hint="eastAsia" w:ascii="宋体" w:hAnsi="宋体" w:eastAsia="宋体" w:cs="Times New Roman"/>
                <w:szCs w:val="21"/>
              </w:rPr>
              <w:t>供应商诚信履约</w:t>
            </w:r>
          </w:p>
          <w:p>
            <w:pPr>
              <w:spacing w:line="360" w:lineRule="auto"/>
              <w:ind w:right="-10"/>
              <w:jc w:val="center"/>
              <w:rPr>
                <w:rFonts w:ascii="宋体" w:hAnsi="宋体" w:eastAsia="宋体" w:cs="Times New Roman"/>
                <w:szCs w:val="21"/>
              </w:rPr>
            </w:pPr>
            <w:r>
              <w:rPr>
                <w:rFonts w:hint="eastAsia" w:ascii="宋体" w:hAnsi="宋体" w:eastAsia="宋体" w:cs="Times New Roman"/>
                <w:szCs w:val="21"/>
              </w:rPr>
              <w:t>承诺函</w:t>
            </w:r>
          </w:p>
        </w:tc>
        <w:tc>
          <w:tcPr>
            <w:tcW w:w="3434" w:type="dxa"/>
            <w:tcBorders>
              <w:bottom w:val="single" w:color="auto" w:sz="4" w:space="0"/>
            </w:tcBorders>
            <w:vAlign w:val="center"/>
          </w:tcPr>
          <w:p>
            <w:pPr>
              <w:spacing w:line="360" w:lineRule="auto"/>
              <w:ind w:right="-10"/>
              <w:jc w:val="left"/>
              <w:rPr>
                <w:rFonts w:ascii="宋体" w:hAnsi="宋体" w:eastAsia="宋体" w:cs="Times New Roman"/>
                <w:szCs w:val="21"/>
              </w:rPr>
            </w:pPr>
            <w:r>
              <w:rPr>
                <w:rFonts w:hint="eastAsia" w:ascii="宋体" w:hAnsi="宋体" w:eastAsia="宋体" w:cs="Times New Roman"/>
                <w:szCs w:val="21"/>
              </w:rPr>
              <w:t xml:space="preserve">供应商需按照本文件规定的格式自行出具《供应商诚信履约承诺函》。 </w:t>
            </w:r>
          </w:p>
          <w:p>
            <w:pPr>
              <w:spacing w:line="360" w:lineRule="auto"/>
              <w:ind w:right="-10"/>
              <w:jc w:val="left"/>
              <w:rPr>
                <w:rFonts w:ascii="宋体" w:hAnsi="宋体" w:eastAsia="宋体" w:cs="Times New Roman"/>
                <w:szCs w:val="21"/>
              </w:rPr>
            </w:pPr>
            <w:r>
              <w:rPr>
                <w:rFonts w:hint="eastAsia" w:ascii="宋体" w:hAnsi="宋体" w:eastAsia="宋体" w:cs="Times New Roman"/>
                <w:b/>
                <w:szCs w:val="21"/>
              </w:rPr>
              <w:t>需加盖供应商及其法定代表人签章。</w:t>
            </w:r>
          </w:p>
        </w:tc>
        <w:tc>
          <w:tcPr>
            <w:tcW w:w="3538" w:type="dxa"/>
            <w:tcBorders>
              <w:bottom w:val="single" w:color="auto" w:sz="4" w:space="0"/>
            </w:tcBorders>
            <w:vAlign w:val="center"/>
          </w:tcPr>
          <w:p>
            <w:pPr>
              <w:adjustRightInd w:val="0"/>
              <w:snapToGrid w:val="0"/>
              <w:spacing w:line="360" w:lineRule="auto"/>
              <w:ind w:right="-10"/>
              <w:rPr>
                <w:rFonts w:ascii="宋体" w:hAnsi="宋体" w:eastAsia="宋体" w:cs="Times New Roman"/>
                <w:bCs/>
                <w:szCs w:val="21"/>
              </w:rPr>
            </w:pPr>
            <w:r>
              <w:rPr>
                <w:rFonts w:hint="eastAsia" w:ascii="宋体" w:hAnsi="宋体" w:eastAsia="宋体" w:cs="Times New Roman"/>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709" w:type="dxa"/>
            <w:vAlign w:val="center"/>
          </w:tcPr>
          <w:p>
            <w:pPr>
              <w:adjustRightInd w:val="0"/>
              <w:snapToGrid w:val="0"/>
              <w:spacing w:line="360" w:lineRule="exact"/>
              <w:ind w:right="-11"/>
              <w:jc w:val="center"/>
              <w:rPr>
                <w:rFonts w:ascii="宋体" w:hAnsi="宋体" w:eastAsia="宋体" w:cs="Times New Roman"/>
                <w:szCs w:val="21"/>
              </w:rPr>
            </w:pPr>
            <w:r>
              <w:rPr>
                <w:rFonts w:hint="eastAsia" w:ascii="宋体" w:hAnsi="宋体" w:eastAsia="宋体" w:cs="Times New Roman"/>
                <w:szCs w:val="21"/>
              </w:rPr>
              <w:t>5</w:t>
            </w:r>
          </w:p>
        </w:tc>
        <w:tc>
          <w:tcPr>
            <w:tcW w:w="1701" w:type="dxa"/>
            <w:vAlign w:val="center"/>
          </w:tcPr>
          <w:p>
            <w:pPr>
              <w:spacing w:line="360" w:lineRule="exact"/>
              <w:ind w:right="-11"/>
              <w:jc w:val="center"/>
              <w:rPr>
                <w:rFonts w:ascii="宋体" w:hAnsi="宋体" w:eastAsia="宋体" w:cs="Times New Roman"/>
                <w:szCs w:val="21"/>
              </w:rPr>
            </w:pPr>
            <w:r>
              <w:rPr>
                <w:rFonts w:hint="eastAsia" w:ascii="宋体" w:hAnsi="宋体" w:eastAsia="宋体" w:cs="Times New Roman"/>
                <w:szCs w:val="21"/>
              </w:rPr>
              <w:t>标书规范性</w:t>
            </w:r>
          </w:p>
        </w:tc>
        <w:tc>
          <w:tcPr>
            <w:tcW w:w="3434" w:type="dxa"/>
            <w:vAlign w:val="center"/>
          </w:tcPr>
          <w:p>
            <w:pPr>
              <w:spacing w:line="360" w:lineRule="exact"/>
              <w:ind w:right="-11"/>
              <w:jc w:val="center"/>
              <w:rPr>
                <w:rFonts w:ascii="宋体" w:hAnsi="宋体" w:eastAsia="宋体" w:cs="Times New Roman"/>
                <w:szCs w:val="21"/>
              </w:rPr>
            </w:pPr>
            <w:r>
              <w:rPr>
                <w:rFonts w:hint="eastAsia" w:ascii="宋体" w:hAnsi="宋体" w:eastAsia="宋体" w:cs="Times New Roman"/>
                <w:szCs w:val="21"/>
              </w:rPr>
              <w:t>符合询价文件要求（</w:t>
            </w:r>
            <w:r>
              <w:rPr>
                <w:rFonts w:hint="eastAsia" w:ascii="宋体" w:hAnsi="宋体" w:eastAsia="宋体" w:cs="Arial"/>
                <w:szCs w:val="21"/>
              </w:rPr>
              <w:t>按照规定的要求进行编制和签署</w:t>
            </w:r>
            <w:r>
              <w:rPr>
                <w:rFonts w:hint="eastAsia" w:ascii="宋体" w:hAnsi="宋体" w:eastAsia="宋体" w:cs="Times New Roman"/>
                <w:szCs w:val="21"/>
              </w:rPr>
              <w:t>）</w:t>
            </w:r>
          </w:p>
        </w:tc>
        <w:tc>
          <w:tcPr>
            <w:tcW w:w="3538" w:type="dxa"/>
            <w:vAlign w:val="center"/>
          </w:tcPr>
          <w:p>
            <w:pPr>
              <w:adjustRightInd w:val="0"/>
              <w:snapToGrid w:val="0"/>
              <w:spacing w:line="360" w:lineRule="exact"/>
              <w:ind w:right="-11"/>
              <w:jc w:val="left"/>
              <w:rPr>
                <w:rFonts w:ascii="宋体" w:hAnsi="宋体" w:eastAsia="宋体" w:cs="Times New Roman"/>
                <w:szCs w:val="21"/>
              </w:rPr>
            </w:pPr>
            <w:r>
              <w:rPr>
                <w:rFonts w:hint="eastAsia" w:ascii="宋体" w:hAnsi="宋体" w:eastAsia="宋体" w:cs="Times New Roman"/>
                <w:szCs w:val="21"/>
              </w:rPr>
              <w:t>联合体参加的，除联合体协议有特别规定外，响应文件涉及签署、签章的均以牵头人签署、签章为准（联合体协议除外）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trPr>
        <w:tc>
          <w:tcPr>
            <w:tcW w:w="709" w:type="dxa"/>
            <w:vAlign w:val="center"/>
          </w:tcPr>
          <w:p>
            <w:pPr>
              <w:adjustRightInd w:val="0"/>
              <w:snapToGrid w:val="0"/>
              <w:spacing w:line="360" w:lineRule="exact"/>
              <w:ind w:right="-11"/>
              <w:jc w:val="center"/>
              <w:rPr>
                <w:rFonts w:ascii="宋体" w:hAnsi="宋体" w:eastAsia="宋体" w:cs="Times New Roman"/>
                <w:sz w:val="24"/>
              </w:rPr>
            </w:pPr>
            <w:r>
              <w:rPr>
                <w:rFonts w:hint="eastAsia" w:ascii="宋体" w:hAnsi="宋体" w:eastAsia="宋体" w:cs="Times New Roman"/>
                <w:szCs w:val="21"/>
              </w:rPr>
              <w:t>6</w:t>
            </w:r>
          </w:p>
        </w:tc>
        <w:tc>
          <w:tcPr>
            <w:tcW w:w="1701" w:type="dxa"/>
            <w:vAlign w:val="center"/>
          </w:tcPr>
          <w:p>
            <w:pPr>
              <w:spacing w:line="360" w:lineRule="exact"/>
              <w:ind w:right="-11"/>
              <w:jc w:val="center"/>
              <w:rPr>
                <w:rFonts w:ascii="宋体" w:hAnsi="宋体" w:eastAsia="宋体" w:cs="Times New Roman"/>
                <w:szCs w:val="28"/>
              </w:rPr>
            </w:pPr>
            <w:r>
              <w:rPr>
                <w:rFonts w:hint="eastAsia" w:ascii="宋体" w:hAnsi="宋体" w:eastAsia="宋体" w:cs="Times New Roman"/>
                <w:szCs w:val="21"/>
              </w:rPr>
              <w:t>投标函</w:t>
            </w:r>
          </w:p>
        </w:tc>
        <w:tc>
          <w:tcPr>
            <w:tcW w:w="3434" w:type="dxa"/>
            <w:vAlign w:val="center"/>
          </w:tcPr>
          <w:p>
            <w:pPr>
              <w:spacing w:line="360" w:lineRule="exact"/>
              <w:ind w:right="-11"/>
              <w:jc w:val="center"/>
              <w:rPr>
                <w:rFonts w:ascii="宋体" w:hAnsi="宋体" w:eastAsia="宋体" w:cs="Times New Roman"/>
                <w:sz w:val="24"/>
              </w:rPr>
            </w:pPr>
            <w:r>
              <w:rPr>
                <w:rFonts w:hint="eastAsia" w:ascii="宋体" w:hAnsi="宋体" w:eastAsia="宋体" w:cs="Times New Roman"/>
                <w:szCs w:val="21"/>
              </w:rPr>
              <w:t>符合询价文件要求</w:t>
            </w:r>
          </w:p>
        </w:tc>
        <w:tc>
          <w:tcPr>
            <w:tcW w:w="3538" w:type="dxa"/>
            <w:vAlign w:val="center"/>
          </w:tcPr>
          <w:p>
            <w:pPr>
              <w:adjustRightInd w:val="0"/>
              <w:snapToGrid w:val="0"/>
              <w:spacing w:line="360" w:lineRule="exact"/>
              <w:ind w:right="-11"/>
              <w:jc w:val="left"/>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 xml:space="preserve">                </w:t>
            </w:r>
            <w:r>
              <w:rPr>
                <w:rFonts w:hint="eastAsia" w:ascii="宋体" w:hAnsi="宋体"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trPr>
        <w:tc>
          <w:tcPr>
            <w:tcW w:w="709" w:type="dxa"/>
            <w:vAlign w:val="center"/>
          </w:tcPr>
          <w:p>
            <w:pPr>
              <w:adjustRightInd w:val="0"/>
              <w:snapToGrid w:val="0"/>
              <w:spacing w:line="360" w:lineRule="exact"/>
              <w:ind w:right="-11"/>
              <w:jc w:val="center"/>
              <w:rPr>
                <w:rFonts w:ascii="宋体" w:hAnsi="宋体" w:eastAsia="宋体" w:cs="Times New Roman"/>
                <w:szCs w:val="21"/>
              </w:rPr>
            </w:pPr>
            <w:r>
              <w:rPr>
                <w:rFonts w:hint="eastAsia" w:ascii="宋体" w:hAnsi="宋体" w:eastAsia="宋体" w:cs="Times New Roman"/>
                <w:szCs w:val="21"/>
              </w:rPr>
              <w:t>7</w:t>
            </w:r>
          </w:p>
        </w:tc>
        <w:tc>
          <w:tcPr>
            <w:tcW w:w="1701" w:type="dxa"/>
            <w:vAlign w:val="center"/>
          </w:tcPr>
          <w:p>
            <w:pPr>
              <w:spacing w:line="360" w:lineRule="exact"/>
              <w:ind w:right="-11"/>
              <w:jc w:val="center"/>
              <w:rPr>
                <w:rFonts w:ascii="宋体" w:hAnsi="宋体" w:eastAsia="宋体" w:cs="Times New Roman"/>
                <w:szCs w:val="21"/>
              </w:rPr>
            </w:pPr>
            <w:r>
              <w:rPr>
                <w:rFonts w:hint="eastAsia" w:ascii="宋体" w:hAnsi="宋体" w:eastAsia="宋体" w:cs="Times New Roman"/>
                <w:szCs w:val="21"/>
              </w:rPr>
              <w:t>法定代表人授权委托书和身份证明书</w:t>
            </w:r>
          </w:p>
        </w:tc>
        <w:tc>
          <w:tcPr>
            <w:tcW w:w="3434" w:type="dxa"/>
            <w:vAlign w:val="center"/>
          </w:tcPr>
          <w:p>
            <w:pPr>
              <w:spacing w:line="360" w:lineRule="exact"/>
              <w:ind w:right="-11"/>
              <w:jc w:val="center"/>
              <w:rPr>
                <w:rFonts w:ascii="宋体" w:hAnsi="宋体" w:eastAsia="宋体" w:cs="Times New Roman"/>
                <w:szCs w:val="21"/>
              </w:rPr>
            </w:pPr>
            <w:r>
              <w:rPr>
                <w:rFonts w:hint="eastAsia" w:ascii="宋体" w:hAnsi="宋体" w:eastAsia="宋体" w:cs="Times New Roman"/>
                <w:szCs w:val="21"/>
              </w:rPr>
              <w:t>符合询价文件要求</w:t>
            </w:r>
          </w:p>
        </w:tc>
        <w:tc>
          <w:tcPr>
            <w:tcW w:w="3538" w:type="dxa"/>
            <w:vAlign w:val="center"/>
          </w:tcPr>
          <w:p>
            <w:pPr>
              <w:adjustRightInd w:val="0"/>
              <w:snapToGrid w:val="0"/>
              <w:spacing w:line="360" w:lineRule="exact"/>
              <w:ind w:right="-11"/>
              <w:jc w:val="center"/>
              <w:rPr>
                <w:rFonts w:ascii="宋体" w:hAnsi="宋体" w:eastAsia="宋体" w:cs="Times New Roman"/>
                <w:szCs w:val="21"/>
              </w:rPr>
            </w:pPr>
            <w:r>
              <w:rPr>
                <w:rFonts w:hint="eastAsia" w:ascii="宋体" w:hAnsi="宋体" w:eastAsia="宋体" w:cs="Times New Roman"/>
                <w:szCs w:val="21"/>
              </w:rPr>
              <w:t>法定代表人参加投标的无需授权委托书，提供身份证明书即可；自然人投标的仅需提供身份证复印件即可。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trPr>
        <w:tc>
          <w:tcPr>
            <w:tcW w:w="709" w:type="dxa"/>
            <w:vAlign w:val="center"/>
          </w:tcPr>
          <w:p>
            <w:pPr>
              <w:adjustRightInd w:val="0"/>
              <w:snapToGrid w:val="0"/>
              <w:spacing w:line="360" w:lineRule="exact"/>
              <w:ind w:right="-11"/>
              <w:jc w:val="center"/>
              <w:rPr>
                <w:rFonts w:ascii="宋体" w:hAnsi="宋体" w:eastAsia="宋体" w:cs="Times New Roman"/>
                <w:szCs w:val="21"/>
              </w:rPr>
            </w:pPr>
            <w:r>
              <w:rPr>
                <w:rFonts w:hint="eastAsia" w:ascii="宋体" w:hAnsi="宋体" w:eastAsia="宋体" w:cs="Times New Roman"/>
                <w:szCs w:val="21"/>
              </w:rPr>
              <w:t>8</w:t>
            </w:r>
          </w:p>
        </w:tc>
        <w:tc>
          <w:tcPr>
            <w:tcW w:w="1701" w:type="dxa"/>
            <w:vAlign w:val="center"/>
          </w:tcPr>
          <w:p>
            <w:pPr>
              <w:spacing w:line="360" w:lineRule="exact"/>
              <w:ind w:right="-11"/>
              <w:jc w:val="center"/>
              <w:rPr>
                <w:rFonts w:ascii="宋体" w:hAnsi="宋体" w:eastAsia="宋体" w:cs="Times New Roman"/>
                <w:szCs w:val="21"/>
              </w:rPr>
            </w:pPr>
            <w:r>
              <w:rPr>
                <w:rFonts w:hint="eastAsia" w:ascii="宋体" w:hAnsi="宋体" w:eastAsia="宋体" w:cs="Times New Roman"/>
                <w:szCs w:val="21"/>
              </w:rPr>
              <w:t>投标保证金</w:t>
            </w:r>
          </w:p>
        </w:tc>
        <w:tc>
          <w:tcPr>
            <w:tcW w:w="3434" w:type="dxa"/>
            <w:vAlign w:val="center"/>
          </w:tcPr>
          <w:p>
            <w:pPr>
              <w:spacing w:line="360" w:lineRule="exact"/>
              <w:ind w:right="-11"/>
              <w:jc w:val="center"/>
              <w:rPr>
                <w:rFonts w:ascii="宋体" w:hAnsi="宋体" w:eastAsia="宋体" w:cs="Times New Roman"/>
                <w:szCs w:val="21"/>
              </w:rPr>
            </w:pPr>
            <w:r>
              <w:rPr>
                <w:rFonts w:hint="eastAsia" w:ascii="宋体" w:hAnsi="宋体" w:eastAsia="宋体" w:cs="Times New Roman"/>
                <w:szCs w:val="21"/>
              </w:rPr>
              <w:t>满足询价文件要求</w:t>
            </w:r>
          </w:p>
        </w:tc>
        <w:tc>
          <w:tcPr>
            <w:tcW w:w="3538" w:type="dxa"/>
            <w:vAlign w:val="center"/>
          </w:tcPr>
          <w:p>
            <w:pPr>
              <w:adjustRightInd w:val="0"/>
              <w:snapToGrid w:val="0"/>
              <w:spacing w:line="360" w:lineRule="exact"/>
              <w:ind w:right="-11"/>
              <w:jc w:val="left"/>
              <w:rPr>
                <w:rFonts w:ascii="宋体" w:hAnsi="宋体" w:eastAsia="宋体" w:cs="Times New Roman"/>
                <w:szCs w:val="21"/>
              </w:rPr>
            </w:pPr>
            <w:r>
              <w:rPr>
                <w:rFonts w:hint="eastAsia" w:ascii="宋体" w:hAnsi="宋体" w:eastAsia="宋体" w:cs="Times New Roman"/>
                <w:szCs w:val="21"/>
              </w:rPr>
              <w:t>联合体参加的，除联合体协议有特别规定外，以牵头人交纳为准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vAlign w:val="center"/>
          </w:tcPr>
          <w:p>
            <w:pPr>
              <w:adjustRightInd w:val="0"/>
              <w:snapToGrid w:val="0"/>
              <w:spacing w:line="360" w:lineRule="exact"/>
              <w:ind w:right="-11"/>
              <w:rPr>
                <w:rFonts w:ascii="宋体" w:hAnsi="宋体" w:eastAsia="宋体" w:cs="Times New Roman"/>
                <w:szCs w:val="21"/>
              </w:rPr>
            </w:pPr>
            <w:r>
              <w:rPr>
                <w:rFonts w:ascii="宋体" w:hAnsi="宋体" w:eastAsia="宋体" w:cs="Times New Roman"/>
                <w:szCs w:val="21"/>
              </w:rPr>
              <w:t>9</w:t>
            </w:r>
          </w:p>
        </w:tc>
        <w:tc>
          <w:tcPr>
            <w:tcW w:w="1701" w:type="dxa"/>
            <w:vAlign w:val="center"/>
          </w:tcPr>
          <w:p>
            <w:pPr>
              <w:adjustRightInd w:val="0"/>
              <w:snapToGrid w:val="0"/>
              <w:spacing w:line="360" w:lineRule="exact"/>
              <w:ind w:right="-11"/>
              <w:jc w:val="center"/>
              <w:rPr>
                <w:rFonts w:ascii="宋体" w:hAnsi="宋体" w:eastAsia="宋体" w:cs="Times New Roman"/>
                <w:szCs w:val="21"/>
              </w:rPr>
            </w:pPr>
            <w:r>
              <w:rPr>
                <w:rFonts w:hint="eastAsia" w:ascii="宋体" w:hAnsi="宋体" w:eastAsia="宋体" w:cs="Times New Roman"/>
                <w:kern w:val="0"/>
                <w:szCs w:val="21"/>
              </w:rPr>
              <w:t>采购需求响应情况</w:t>
            </w:r>
          </w:p>
        </w:tc>
        <w:tc>
          <w:tcPr>
            <w:tcW w:w="3434" w:type="dxa"/>
            <w:vAlign w:val="center"/>
          </w:tcPr>
          <w:p>
            <w:pPr>
              <w:adjustRightInd w:val="0"/>
              <w:snapToGrid w:val="0"/>
              <w:spacing w:line="360" w:lineRule="exact"/>
              <w:ind w:right="-11"/>
              <w:jc w:val="center"/>
              <w:rPr>
                <w:rFonts w:ascii="宋体" w:hAnsi="宋体" w:eastAsia="宋体" w:cs="Times New Roman"/>
                <w:szCs w:val="21"/>
              </w:rPr>
            </w:pPr>
            <w:r>
              <w:rPr>
                <w:rFonts w:hint="eastAsia" w:ascii="宋体" w:hAnsi="宋体" w:eastAsia="宋体" w:cs="Times New Roman"/>
                <w:szCs w:val="21"/>
              </w:rPr>
              <w:t>对本项目第三章采购需求的实质性响应</w:t>
            </w:r>
          </w:p>
        </w:tc>
        <w:tc>
          <w:tcPr>
            <w:tcW w:w="3538" w:type="dxa"/>
            <w:vAlign w:val="center"/>
          </w:tcPr>
          <w:p>
            <w:pPr>
              <w:adjustRightInd w:val="0"/>
              <w:snapToGrid w:val="0"/>
              <w:spacing w:line="360" w:lineRule="exact"/>
              <w:ind w:right="-11"/>
              <w:jc w:val="left"/>
              <w:rPr>
                <w:rFonts w:ascii="宋体" w:hAnsi="宋体" w:eastAsia="宋体" w:cs="Times New Roman"/>
                <w:szCs w:val="21"/>
              </w:rPr>
            </w:pPr>
            <w:r>
              <w:rPr>
                <w:rFonts w:hint="eastAsia" w:ascii="宋体" w:hAnsi="宋体" w:eastAsia="宋体" w:cs="Times New Roman"/>
                <w:szCs w:val="21"/>
              </w:rPr>
              <w:t>本次询价只允许有一个方案，一个报价，多方案、多报价的将不被接受。</w:t>
            </w:r>
          </w:p>
          <w:p>
            <w:pPr>
              <w:adjustRightInd w:val="0"/>
              <w:snapToGrid w:val="0"/>
              <w:spacing w:line="360" w:lineRule="exact"/>
              <w:ind w:right="-11"/>
              <w:jc w:val="left"/>
              <w:rPr>
                <w:rFonts w:ascii="宋体" w:hAnsi="宋体" w:eastAsia="宋体" w:cs="Times New Roman"/>
                <w:szCs w:val="21"/>
              </w:rPr>
            </w:pPr>
            <w:r>
              <w:rPr>
                <w:rFonts w:hint="eastAsia" w:ascii="宋体" w:hAnsi="宋体" w:eastAsia="宋体" w:cs="Times New Roman"/>
                <w:szCs w:val="21"/>
              </w:rPr>
              <w:t>供应商缺项、漏项报价的，按无效响应处理。供应商询价响应文件中需注明拟提供的货物品牌、型号或规格（若无品牌、型号或规格的，请注明并说明理由），否则按无效响应处理。</w:t>
            </w:r>
          </w:p>
        </w:tc>
      </w:tr>
    </w:tbl>
    <w:p>
      <w:pPr>
        <w:spacing w:before="240" w:after="60" w:line="560" w:lineRule="exact"/>
        <w:jc w:val="center"/>
        <w:outlineLvl w:val="0"/>
        <w:rPr>
          <w:rFonts w:ascii="宋体" w:hAnsi="宋体" w:eastAsia="宋体" w:cs="宋体"/>
          <w:b/>
          <w:color w:val="000000"/>
          <w:sz w:val="32"/>
          <w:szCs w:val="32"/>
        </w:rPr>
      </w:pPr>
      <w:bookmarkStart w:id="107" w:name="_Toc482280430"/>
      <w:r>
        <w:rPr>
          <w:rFonts w:ascii="宋体" w:hAnsi="宋体" w:eastAsia="宋体" w:cs="宋体"/>
          <w:b/>
          <w:color w:val="000000"/>
          <w:sz w:val="32"/>
          <w:szCs w:val="32"/>
        </w:rPr>
        <w:br w:type="page"/>
      </w:r>
      <w:bookmarkStart w:id="108" w:name="_Toc113607089"/>
      <w:bookmarkStart w:id="109" w:name="_Toc24074"/>
      <w:bookmarkStart w:id="110" w:name="_Toc27741"/>
      <w:bookmarkStart w:id="111" w:name="_Toc7691"/>
      <w:bookmarkStart w:id="112" w:name="_Toc26120"/>
      <w:r>
        <w:rPr>
          <w:rFonts w:hint="eastAsia" w:ascii="宋体" w:hAnsi="宋体" w:eastAsia="宋体" w:cs="宋体"/>
          <w:b/>
          <w:color w:val="000000"/>
          <w:sz w:val="32"/>
          <w:szCs w:val="32"/>
        </w:rPr>
        <w:t>第五章  电子标注意事项</w:t>
      </w:r>
      <w:bookmarkEnd w:id="107"/>
      <w:bookmarkEnd w:id="108"/>
      <w:bookmarkEnd w:id="109"/>
      <w:bookmarkEnd w:id="110"/>
      <w:bookmarkEnd w:id="111"/>
      <w:bookmarkEnd w:id="112"/>
    </w:p>
    <w:p>
      <w:pPr>
        <w:rPr>
          <w:rFonts w:ascii="Calibri" w:hAnsi="Calibri" w:eastAsia="宋体" w:cs="Times New Roman"/>
        </w:rPr>
      </w:pPr>
      <w:bookmarkStart w:id="113" w:name="_Toc482280431"/>
      <w:bookmarkStart w:id="114" w:name="_Toc511917238"/>
      <w:r>
        <w:rPr>
          <w:rFonts w:hint="eastAsia" w:ascii="宋体" w:hAnsi="宋体" w:eastAsia="宋体" w:cs="Times New Roman"/>
          <w:kern w:val="0"/>
          <w:szCs w:val="21"/>
        </w:rPr>
        <w:t>本项目需要递交纸质标书，本章不需要。</w:t>
      </w:r>
      <w:r>
        <w:rPr>
          <w:rFonts w:ascii="Calibri" w:hAnsi="Calibri" w:eastAsia="宋体" w:cs="Times New Roman"/>
        </w:rPr>
        <w:br w:type="page"/>
      </w:r>
    </w:p>
    <w:p>
      <w:pPr>
        <w:spacing w:before="240" w:after="60" w:line="560" w:lineRule="exact"/>
        <w:jc w:val="left"/>
        <w:outlineLvl w:val="0"/>
        <w:rPr>
          <w:rFonts w:ascii="宋体" w:hAnsi="宋体" w:eastAsia="宋体" w:cs="宋体"/>
          <w:b/>
          <w:sz w:val="28"/>
          <w:szCs w:val="32"/>
          <w:shd w:val="clear" w:color="auto" w:fill="FFFFFF"/>
        </w:rPr>
      </w:pPr>
      <w:bookmarkStart w:id="115" w:name="_Toc4143"/>
      <w:bookmarkStart w:id="116" w:name="_Toc13472"/>
      <w:bookmarkStart w:id="117" w:name="_Toc18555"/>
      <w:bookmarkStart w:id="118" w:name="_Toc28876"/>
      <w:bookmarkStart w:id="119" w:name="_Toc113607090"/>
      <w:r>
        <w:rPr>
          <w:rFonts w:hint="eastAsia" w:ascii="宋体" w:hAnsi="宋体" w:eastAsia="宋体" w:cs="宋体"/>
          <w:b/>
          <w:sz w:val="28"/>
          <w:szCs w:val="32"/>
          <w:shd w:val="clear" w:color="auto" w:fill="FFFFFF"/>
        </w:rPr>
        <w:t>询价文件第二部分</w:t>
      </w:r>
      <w:bookmarkEnd w:id="113"/>
      <w:r>
        <w:rPr>
          <w:rFonts w:hint="eastAsia" w:ascii="宋体" w:hAnsi="宋体" w:eastAsia="宋体" w:cs="宋体"/>
          <w:b/>
          <w:sz w:val="28"/>
          <w:szCs w:val="32"/>
          <w:shd w:val="clear" w:color="auto" w:fill="FFFFFF"/>
        </w:rPr>
        <w:t>（通用部分）</w:t>
      </w:r>
      <w:bookmarkEnd w:id="114"/>
      <w:bookmarkEnd w:id="115"/>
      <w:bookmarkEnd w:id="116"/>
      <w:bookmarkEnd w:id="117"/>
      <w:bookmarkEnd w:id="118"/>
      <w:bookmarkEnd w:id="119"/>
    </w:p>
    <w:p>
      <w:pPr>
        <w:spacing w:before="240" w:after="60" w:line="560" w:lineRule="exact"/>
        <w:jc w:val="center"/>
        <w:outlineLvl w:val="0"/>
        <w:rPr>
          <w:rFonts w:ascii="宋体" w:hAnsi="宋体" w:eastAsia="宋体" w:cs="宋体"/>
          <w:b/>
          <w:color w:val="000000"/>
          <w:sz w:val="32"/>
          <w:szCs w:val="32"/>
        </w:rPr>
      </w:pPr>
      <w:bookmarkStart w:id="120" w:name="_Toc482084463"/>
      <w:bookmarkStart w:id="121" w:name="_Toc14095"/>
      <w:bookmarkStart w:id="122" w:name="_Toc22443"/>
      <w:bookmarkStart w:id="123" w:name="_Toc482280432"/>
      <w:bookmarkStart w:id="124" w:name="_Toc30767"/>
      <w:bookmarkStart w:id="125" w:name="_Toc113607091"/>
      <w:bookmarkStart w:id="126" w:name="_Toc25042"/>
      <w:r>
        <w:rPr>
          <w:rFonts w:hint="eastAsia" w:ascii="宋体" w:hAnsi="宋体" w:eastAsia="宋体" w:cs="宋体"/>
          <w:b/>
          <w:color w:val="000000"/>
          <w:sz w:val="32"/>
          <w:szCs w:val="32"/>
        </w:rPr>
        <w:t>第六章 供应商须知</w:t>
      </w:r>
      <w:bookmarkEnd w:id="120"/>
      <w:bookmarkEnd w:id="121"/>
      <w:bookmarkEnd w:id="122"/>
      <w:bookmarkEnd w:id="123"/>
      <w:bookmarkEnd w:id="124"/>
      <w:bookmarkEnd w:id="125"/>
      <w:bookmarkEnd w:id="126"/>
    </w:p>
    <w:p>
      <w:pPr>
        <w:spacing w:before="240" w:after="60" w:line="312" w:lineRule="auto"/>
        <w:jc w:val="center"/>
        <w:outlineLvl w:val="1"/>
        <w:rPr>
          <w:rFonts w:ascii="Cambria" w:hAnsi="Cambria" w:eastAsia="宋体" w:cs="Times New Roman"/>
          <w:b/>
          <w:bCs/>
          <w:kern w:val="28"/>
          <w:szCs w:val="32"/>
        </w:rPr>
      </w:pPr>
      <w:bookmarkStart w:id="127" w:name="_Toc4879"/>
      <w:bookmarkStart w:id="128" w:name="_Toc113607092"/>
      <w:bookmarkStart w:id="129" w:name="_Toc152"/>
      <w:bookmarkStart w:id="130" w:name="_Toc7338"/>
      <w:bookmarkStart w:id="131" w:name="_Toc26379"/>
      <w:r>
        <w:rPr>
          <w:rFonts w:hint="eastAsia" w:ascii="Cambria" w:hAnsi="Cambria" w:eastAsia="宋体" w:cs="Times New Roman"/>
          <w:b/>
          <w:bCs/>
          <w:kern w:val="28"/>
          <w:szCs w:val="32"/>
        </w:rPr>
        <w:t>一、总则</w:t>
      </w:r>
      <w:bookmarkEnd w:id="127"/>
      <w:bookmarkEnd w:id="128"/>
      <w:bookmarkEnd w:id="129"/>
      <w:bookmarkEnd w:id="130"/>
      <w:bookmarkEnd w:id="131"/>
    </w:p>
    <w:p>
      <w:pPr>
        <w:spacing w:line="500" w:lineRule="exact"/>
        <w:rPr>
          <w:rFonts w:ascii="宋体" w:hAnsi="宋体" w:eastAsia="宋体" w:cs="Arial"/>
          <w:b/>
          <w:szCs w:val="21"/>
        </w:rPr>
      </w:pPr>
      <w:r>
        <w:rPr>
          <w:rFonts w:hint="eastAsia" w:ascii="宋体" w:hAnsi="宋体" w:eastAsia="宋体" w:cs="Arial"/>
          <w:b/>
          <w:szCs w:val="21"/>
        </w:rPr>
        <w:t>1、适用范围</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1.1本文件是根据《中华人民共和国政府采购法》、《中华人民共和国政府采购法实施条例》等有关法律、法规制订。</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1.2凡在黄山市境内从事询价的政府采购项目，均适用本文件。</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1.3本询价文件的最终解释权归采购人所有。</w:t>
      </w:r>
    </w:p>
    <w:p>
      <w:pPr>
        <w:spacing w:line="540" w:lineRule="exact"/>
        <w:rPr>
          <w:rFonts w:ascii="宋体" w:hAnsi="宋体" w:eastAsia="宋体" w:cs="Arial"/>
          <w:b/>
          <w:color w:val="000000"/>
          <w:szCs w:val="21"/>
        </w:rPr>
      </w:pPr>
      <w:r>
        <w:rPr>
          <w:rFonts w:hint="eastAsia" w:ascii="宋体" w:hAnsi="宋体" w:eastAsia="宋体" w:cs="Arial"/>
          <w:b/>
          <w:color w:val="000000"/>
          <w:szCs w:val="21"/>
        </w:rPr>
        <w:t>2、定义</w:t>
      </w:r>
    </w:p>
    <w:p>
      <w:pPr>
        <w:tabs>
          <w:tab w:val="left" w:pos="0"/>
        </w:tabs>
        <w:spacing w:line="540" w:lineRule="exact"/>
        <w:ind w:firstLine="525" w:firstLineChars="250"/>
        <w:rPr>
          <w:rFonts w:ascii="宋体" w:hAnsi="宋体" w:eastAsia="宋体" w:cs="Arial"/>
          <w:color w:val="000000"/>
          <w:szCs w:val="21"/>
        </w:rPr>
      </w:pPr>
      <w:r>
        <w:rPr>
          <w:rFonts w:hint="eastAsia" w:ascii="宋体" w:hAnsi="宋体" w:eastAsia="宋体" w:cs="Arial"/>
          <w:color w:val="000000"/>
          <w:szCs w:val="21"/>
        </w:rPr>
        <w:t>2.1货物服务：既是指本文件适用于货物采购，也是指货物采购所伴随的服务。</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color w:val="000000"/>
          <w:szCs w:val="21"/>
        </w:rPr>
        <w:t>2.2采购单位：是指具体负责和从事采购业务的集中采购机构、社会中介代理机构和采购人的总称。</w:t>
      </w:r>
    </w:p>
    <w:p>
      <w:pPr>
        <w:spacing w:line="500" w:lineRule="exact"/>
        <w:rPr>
          <w:rFonts w:ascii="宋体" w:hAnsi="宋体" w:eastAsia="宋体" w:cs="Arial"/>
          <w:b/>
          <w:szCs w:val="21"/>
        </w:rPr>
      </w:pPr>
      <w:r>
        <w:rPr>
          <w:rFonts w:hint="eastAsia" w:ascii="宋体" w:hAnsi="宋体" w:eastAsia="宋体" w:cs="Arial"/>
          <w:b/>
          <w:szCs w:val="21"/>
        </w:rPr>
        <w:t xml:space="preserve">3、供应商要求 </w:t>
      </w:r>
    </w:p>
    <w:p>
      <w:pPr>
        <w:spacing w:line="500" w:lineRule="exact"/>
        <w:rPr>
          <w:rFonts w:ascii="宋体" w:hAnsi="宋体" w:eastAsia="宋体" w:cs="Arial"/>
          <w:szCs w:val="21"/>
        </w:rPr>
      </w:pPr>
      <w:r>
        <w:rPr>
          <w:rFonts w:hint="eastAsia" w:ascii="宋体" w:hAnsi="宋体" w:eastAsia="宋体" w:cs="Arial"/>
          <w:b/>
          <w:szCs w:val="21"/>
        </w:rPr>
        <w:t xml:space="preserve">   </w:t>
      </w:r>
      <w:r>
        <w:rPr>
          <w:rFonts w:hint="eastAsia" w:ascii="宋体" w:hAnsi="宋体" w:eastAsia="宋体" w:cs="Arial"/>
          <w:szCs w:val="21"/>
        </w:rPr>
        <w:t>3.1 供应商资格要求详见询价公告。</w:t>
      </w:r>
    </w:p>
    <w:p>
      <w:pPr>
        <w:spacing w:line="500" w:lineRule="exact"/>
        <w:ind w:firstLine="210" w:firstLineChars="100"/>
        <w:rPr>
          <w:rFonts w:ascii="宋体" w:hAnsi="宋体" w:eastAsia="宋体" w:cs="Arial"/>
          <w:szCs w:val="21"/>
        </w:rPr>
      </w:pPr>
      <w:r>
        <w:rPr>
          <w:rFonts w:hint="eastAsia" w:ascii="宋体" w:hAnsi="宋体" w:eastAsia="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00" w:lineRule="exact"/>
        <w:ind w:firstLine="422" w:firstLineChars="200"/>
        <w:rPr>
          <w:rFonts w:ascii="宋体" w:hAnsi="宋体" w:eastAsia="宋体" w:cs="Arial"/>
          <w:b/>
          <w:bCs/>
          <w:szCs w:val="21"/>
        </w:rPr>
      </w:pPr>
      <w:r>
        <w:rPr>
          <w:rFonts w:hint="eastAsia" w:ascii="宋体" w:hAnsi="宋体" w:eastAsia="宋体" w:cs="Arial"/>
          <w:b/>
          <w:bCs/>
          <w:szCs w:val="21"/>
        </w:rPr>
        <w:t>3.3本文件提及法定代表人的，</w:t>
      </w:r>
      <w:r>
        <w:rPr>
          <w:rFonts w:hint="eastAsia" w:ascii="Calibri" w:hAnsi="Calibri" w:eastAsia="宋体" w:cs="Times New Roman"/>
          <w:b/>
          <w:bCs/>
        </w:rPr>
        <w:t>若供应商为其他非法人组织即指其经营者或负责人，若供应商为自然人的即指其本人。</w:t>
      </w:r>
    </w:p>
    <w:p>
      <w:pPr>
        <w:spacing w:line="500" w:lineRule="exact"/>
        <w:rPr>
          <w:rFonts w:ascii="宋体" w:hAnsi="宋体" w:eastAsia="宋体" w:cs="Arial"/>
          <w:b/>
          <w:szCs w:val="21"/>
        </w:rPr>
      </w:pPr>
      <w:r>
        <w:rPr>
          <w:rFonts w:hint="eastAsia" w:ascii="宋体" w:hAnsi="宋体" w:eastAsia="宋体" w:cs="Arial"/>
          <w:b/>
          <w:szCs w:val="21"/>
        </w:rPr>
        <w:t>4、</w:t>
      </w:r>
      <w:r>
        <w:rPr>
          <w:rFonts w:ascii="宋体" w:hAnsi="宋体" w:eastAsia="宋体" w:cs="Arial"/>
          <w:b/>
          <w:szCs w:val="21"/>
        </w:rPr>
        <w:t>投标费用</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供应商</w:t>
      </w:r>
      <w:r>
        <w:rPr>
          <w:rFonts w:ascii="宋体" w:hAnsi="宋体" w:eastAsia="宋体" w:cs="Arial"/>
          <w:szCs w:val="21"/>
        </w:rPr>
        <w:t>必须自行承担所有与参加</w:t>
      </w:r>
      <w:r>
        <w:rPr>
          <w:rFonts w:hint="eastAsia" w:ascii="宋体" w:hAnsi="宋体" w:eastAsia="宋体" w:cs="Arial"/>
          <w:szCs w:val="21"/>
        </w:rPr>
        <w:t>本项目</w:t>
      </w:r>
      <w:r>
        <w:rPr>
          <w:rFonts w:ascii="宋体" w:hAnsi="宋体" w:eastAsia="宋体" w:cs="Arial"/>
          <w:szCs w:val="21"/>
        </w:rPr>
        <w:t>投标有关的费用。不论投标的结果如何，</w:t>
      </w:r>
      <w:r>
        <w:rPr>
          <w:rFonts w:hint="eastAsia" w:ascii="宋体" w:hAnsi="宋体" w:eastAsia="宋体" w:cs="Arial"/>
          <w:szCs w:val="21"/>
        </w:rPr>
        <w:t>采购单位</w:t>
      </w:r>
      <w:r>
        <w:rPr>
          <w:rFonts w:ascii="宋体" w:hAnsi="宋体" w:eastAsia="宋体" w:cs="Arial"/>
          <w:szCs w:val="21"/>
        </w:rPr>
        <w:t>在任何情况下均无义务和责任承担这些费用。</w:t>
      </w:r>
    </w:p>
    <w:p>
      <w:pPr>
        <w:spacing w:line="500" w:lineRule="exact"/>
        <w:rPr>
          <w:rFonts w:ascii="宋体" w:hAnsi="宋体" w:eastAsia="宋体" w:cs="Arial"/>
          <w:b/>
          <w:szCs w:val="21"/>
        </w:rPr>
      </w:pPr>
      <w:r>
        <w:rPr>
          <w:rFonts w:hint="eastAsia" w:ascii="宋体" w:hAnsi="宋体" w:eastAsia="宋体" w:cs="Arial"/>
          <w:b/>
          <w:szCs w:val="21"/>
        </w:rPr>
        <w:t>5、保密</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参与采购活动的各方主体应对询价文件和询价响应文件中的商业和技术等秘密保密，违者应对由此造成的后果承担法律责任。</w:t>
      </w:r>
    </w:p>
    <w:p>
      <w:pPr>
        <w:spacing w:line="500" w:lineRule="exact"/>
        <w:rPr>
          <w:rFonts w:ascii="宋体" w:hAnsi="宋体" w:eastAsia="宋体" w:cs="Arial"/>
          <w:b/>
          <w:szCs w:val="21"/>
        </w:rPr>
      </w:pPr>
      <w:r>
        <w:rPr>
          <w:rFonts w:hint="eastAsia" w:ascii="宋体" w:hAnsi="宋体" w:eastAsia="宋体" w:cs="Arial"/>
          <w:b/>
          <w:szCs w:val="21"/>
        </w:rPr>
        <w:t>6、语言文字</w:t>
      </w:r>
    </w:p>
    <w:p>
      <w:pPr>
        <w:spacing w:line="500" w:lineRule="exact"/>
        <w:rPr>
          <w:rFonts w:ascii="宋体" w:hAnsi="宋体" w:eastAsia="宋体" w:cs="Times New Roman"/>
        </w:rPr>
      </w:pPr>
      <w:r>
        <w:rPr>
          <w:rFonts w:hint="eastAsia" w:ascii="宋体" w:hAnsi="宋体" w:eastAsia="宋体" w:cs="Times New Roman"/>
        </w:rPr>
        <w:t xml:space="preserve">    询价及询价响应文件使用的语言文字、</w:t>
      </w:r>
      <w:r>
        <w:rPr>
          <w:rFonts w:ascii="宋体" w:hAnsi="宋体" w:eastAsia="宋体" w:cs="Arial"/>
          <w:szCs w:val="21"/>
        </w:rPr>
        <w:t>以及</w:t>
      </w:r>
      <w:r>
        <w:rPr>
          <w:rFonts w:hint="eastAsia" w:ascii="宋体" w:hAnsi="宋体" w:eastAsia="宋体" w:cs="Arial"/>
          <w:szCs w:val="21"/>
        </w:rPr>
        <w:t>供应商</w:t>
      </w:r>
      <w:r>
        <w:rPr>
          <w:rFonts w:ascii="宋体" w:hAnsi="宋体" w:eastAsia="宋体" w:cs="Arial"/>
          <w:szCs w:val="21"/>
        </w:rPr>
        <w:t>与采购</w:t>
      </w:r>
      <w:r>
        <w:rPr>
          <w:rFonts w:hint="eastAsia" w:ascii="宋体" w:hAnsi="宋体" w:eastAsia="宋体" w:cs="Arial"/>
          <w:szCs w:val="21"/>
        </w:rPr>
        <w:t>单位</w:t>
      </w:r>
      <w:r>
        <w:rPr>
          <w:rFonts w:ascii="宋体" w:hAnsi="宋体" w:eastAsia="宋体" w:cs="Arial"/>
          <w:szCs w:val="21"/>
        </w:rPr>
        <w:t>就投标</w:t>
      </w:r>
      <w:r>
        <w:rPr>
          <w:rFonts w:hint="eastAsia" w:ascii="宋体" w:hAnsi="宋体" w:eastAsia="宋体" w:cs="Arial"/>
          <w:szCs w:val="21"/>
        </w:rPr>
        <w:t>相关事项</w:t>
      </w:r>
      <w:r>
        <w:rPr>
          <w:rFonts w:ascii="宋体" w:hAnsi="宋体" w:eastAsia="宋体" w:cs="Arial"/>
          <w:szCs w:val="21"/>
        </w:rPr>
        <w:t>的所有往来函电</w:t>
      </w:r>
      <w:r>
        <w:rPr>
          <w:rFonts w:hint="eastAsia" w:ascii="宋体" w:hAnsi="宋体" w:eastAsia="宋体" w:cs="Arial"/>
          <w:szCs w:val="21"/>
        </w:rPr>
        <w:t>均须使用</w:t>
      </w:r>
      <w:r>
        <w:rPr>
          <w:rFonts w:hint="eastAsia" w:ascii="宋体" w:hAnsi="宋体" w:eastAsia="宋体" w:cs="Times New Roman"/>
        </w:rPr>
        <w:t>简体中文（部分专用术语需使用外文的除外）。</w:t>
      </w:r>
    </w:p>
    <w:p>
      <w:pPr>
        <w:spacing w:line="500" w:lineRule="exact"/>
        <w:rPr>
          <w:rFonts w:ascii="宋体" w:hAnsi="宋体" w:eastAsia="宋体" w:cs="Arial"/>
          <w:b/>
          <w:szCs w:val="21"/>
        </w:rPr>
      </w:pPr>
      <w:r>
        <w:rPr>
          <w:rFonts w:hint="eastAsia" w:ascii="宋体" w:hAnsi="宋体" w:eastAsia="宋体" w:cs="Arial"/>
          <w:b/>
          <w:szCs w:val="21"/>
        </w:rPr>
        <w:t>7、计量单位</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所有计量均采用中华人民共和国法定计量单位。</w:t>
      </w:r>
    </w:p>
    <w:p>
      <w:pPr>
        <w:spacing w:line="500" w:lineRule="exact"/>
        <w:rPr>
          <w:rFonts w:ascii="宋体" w:hAnsi="宋体" w:eastAsia="宋体" w:cs="Arial"/>
          <w:b/>
          <w:szCs w:val="21"/>
        </w:rPr>
      </w:pPr>
      <w:r>
        <w:rPr>
          <w:rFonts w:hint="eastAsia" w:ascii="宋体" w:hAnsi="宋体" w:eastAsia="宋体" w:cs="Arial"/>
          <w:b/>
          <w:szCs w:val="21"/>
        </w:rPr>
        <w:t>8、勘察现场</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采购单位根据项目的具体情况，可以组织潜在供应商现场考察或者召开开标前答疑会，但不得单独或者分别组织只有一个供应商参加的现场考察。</w:t>
      </w:r>
    </w:p>
    <w:p>
      <w:pPr>
        <w:spacing w:line="500" w:lineRule="exact"/>
        <w:rPr>
          <w:rFonts w:ascii="宋体" w:hAnsi="宋体" w:eastAsia="宋体" w:cs="Arial"/>
          <w:b/>
          <w:szCs w:val="21"/>
        </w:rPr>
      </w:pPr>
      <w:r>
        <w:rPr>
          <w:rFonts w:hint="eastAsia" w:ascii="宋体" w:hAnsi="宋体" w:eastAsia="宋体" w:cs="Arial"/>
          <w:b/>
          <w:szCs w:val="21"/>
        </w:rPr>
        <w:t>9、偏离</w:t>
      </w:r>
    </w:p>
    <w:p>
      <w:pPr>
        <w:spacing w:line="500" w:lineRule="exact"/>
        <w:ind w:firstLine="420" w:firstLineChars="200"/>
        <w:rPr>
          <w:rFonts w:ascii="宋体" w:hAnsi="宋体" w:eastAsia="宋体" w:cs="Times New Roman"/>
          <w:szCs w:val="21"/>
        </w:rPr>
      </w:pPr>
      <w:r>
        <w:rPr>
          <w:rFonts w:hint="eastAsia" w:ascii="宋体" w:hAnsi="宋体" w:eastAsia="宋体" w:cs="Times New Roman"/>
        </w:rPr>
        <w:t>询价文件允许询价响应文件偏离某些要求的，偏离应当符合询价文件规定的偏离范围和幅度。</w:t>
      </w:r>
    </w:p>
    <w:p>
      <w:pPr>
        <w:spacing w:before="240" w:after="60" w:line="312" w:lineRule="auto"/>
        <w:jc w:val="center"/>
        <w:outlineLvl w:val="1"/>
        <w:rPr>
          <w:rFonts w:ascii="Cambria" w:hAnsi="Cambria" w:eastAsia="宋体" w:cs="Times New Roman"/>
          <w:b/>
          <w:bCs/>
          <w:kern w:val="28"/>
          <w:szCs w:val="32"/>
        </w:rPr>
      </w:pPr>
      <w:bookmarkStart w:id="132" w:name="_Toc21094"/>
      <w:bookmarkStart w:id="133" w:name="_Toc13462"/>
      <w:bookmarkStart w:id="134" w:name="_Toc15458"/>
      <w:bookmarkStart w:id="135" w:name="_Toc113607093"/>
      <w:bookmarkStart w:id="136" w:name="_Toc27500"/>
      <w:r>
        <w:rPr>
          <w:rFonts w:hint="eastAsia" w:ascii="Cambria" w:hAnsi="Cambria" w:eastAsia="宋体" w:cs="Times New Roman"/>
          <w:b/>
          <w:bCs/>
          <w:kern w:val="28"/>
          <w:szCs w:val="32"/>
        </w:rPr>
        <w:t>二、询价文件</w:t>
      </w:r>
      <w:bookmarkEnd w:id="132"/>
      <w:bookmarkEnd w:id="133"/>
      <w:bookmarkEnd w:id="134"/>
      <w:bookmarkEnd w:id="135"/>
      <w:bookmarkEnd w:id="136"/>
    </w:p>
    <w:p>
      <w:pPr>
        <w:spacing w:line="540" w:lineRule="exact"/>
        <w:rPr>
          <w:rFonts w:ascii="宋体" w:hAnsi="宋体" w:eastAsia="宋体" w:cs="Arial"/>
          <w:b/>
          <w:color w:val="000000"/>
          <w:szCs w:val="21"/>
        </w:rPr>
      </w:pPr>
      <w:r>
        <w:rPr>
          <w:rFonts w:hint="eastAsia" w:ascii="宋体" w:hAnsi="宋体" w:eastAsia="宋体" w:cs="Arial"/>
          <w:b/>
          <w:color w:val="000000"/>
          <w:szCs w:val="21"/>
        </w:rPr>
        <w:t>10、询价</w:t>
      </w:r>
      <w:r>
        <w:rPr>
          <w:rFonts w:ascii="宋体" w:hAnsi="宋体" w:eastAsia="宋体" w:cs="Arial"/>
          <w:b/>
          <w:color w:val="000000"/>
          <w:szCs w:val="21"/>
        </w:rPr>
        <w:t>文件构成</w:t>
      </w:r>
    </w:p>
    <w:p>
      <w:pPr>
        <w:tabs>
          <w:tab w:val="left" w:pos="720"/>
        </w:tabs>
        <w:spacing w:line="540" w:lineRule="exact"/>
        <w:ind w:firstLine="525" w:firstLineChars="250"/>
        <w:rPr>
          <w:rFonts w:ascii="宋体" w:hAnsi="宋体" w:eastAsia="宋体" w:cs="Arial"/>
          <w:color w:val="000000"/>
          <w:szCs w:val="21"/>
        </w:rPr>
      </w:pPr>
      <w:r>
        <w:rPr>
          <w:rFonts w:hint="eastAsia" w:ascii="宋体" w:hAnsi="宋体" w:eastAsia="宋体" w:cs="Arial"/>
          <w:color w:val="000000"/>
          <w:szCs w:val="21"/>
        </w:rPr>
        <w:t>10.1询价</w:t>
      </w:r>
      <w:r>
        <w:rPr>
          <w:rFonts w:ascii="宋体" w:hAnsi="宋体" w:eastAsia="宋体" w:cs="Arial"/>
          <w:color w:val="000000"/>
          <w:szCs w:val="21"/>
        </w:rPr>
        <w:t>文件包括：</w:t>
      </w:r>
    </w:p>
    <w:p>
      <w:pPr>
        <w:spacing w:line="540" w:lineRule="exact"/>
        <w:ind w:firstLine="518" w:firstLineChars="247"/>
        <w:rPr>
          <w:rFonts w:ascii="宋体" w:hAnsi="宋体" w:eastAsia="宋体" w:cs="Arial"/>
          <w:szCs w:val="21"/>
        </w:rPr>
      </w:pPr>
      <w:r>
        <w:rPr>
          <w:rFonts w:ascii="宋体" w:hAnsi="宋体" w:eastAsia="宋体" w:cs="Arial"/>
          <w:szCs w:val="21"/>
        </w:rPr>
        <w:t>第一</w:t>
      </w:r>
      <w:r>
        <w:rPr>
          <w:rFonts w:hint="eastAsia" w:ascii="宋体" w:hAnsi="宋体" w:eastAsia="宋体" w:cs="Arial"/>
          <w:szCs w:val="21"/>
        </w:rPr>
        <w:t>章 询价公告</w:t>
      </w:r>
    </w:p>
    <w:p>
      <w:pPr>
        <w:spacing w:line="540" w:lineRule="exact"/>
        <w:ind w:firstLine="518" w:firstLineChars="247"/>
        <w:rPr>
          <w:rFonts w:ascii="宋体" w:hAnsi="宋体" w:eastAsia="宋体" w:cs="Arial"/>
          <w:szCs w:val="21"/>
        </w:rPr>
      </w:pPr>
      <w:r>
        <w:rPr>
          <w:rFonts w:hint="eastAsia" w:ascii="宋体" w:hAnsi="宋体" w:eastAsia="宋体" w:cs="Arial"/>
          <w:szCs w:val="21"/>
        </w:rPr>
        <w:t>第二章 供应商须知前附表</w:t>
      </w:r>
    </w:p>
    <w:p>
      <w:pPr>
        <w:spacing w:line="540" w:lineRule="exact"/>
        <w:rPr>
          <w:rFonts w:ascii="宋体" w:hAnsi="宋体" w:eastAsia="宋体" w:cs="Arial"/>
          <w:szCs w:val="21"/>
        </w:rPr>
      </w:pPr>
      <w:r>
        <w:rPr>
          <w:rFonts w:hint="eastAsia" w:ascii="宋体" w:hAnsi="宋体" w:eastAsia="宋体" w:cs="Arial"/>
          <w:szCs w:val="21"/>
        </w:rPr>
        <w:t xml:space="preserve">     第三章  采购需求</w:t>
      </w:r>
    </w:p>
    <w:p>
      <w:pPr>
        <w:spacing w:line="540" w:lineRule="exact"/>
        <w:ind w:firstLine="525" w:firstLineChars="250"/>
        <w:rPr>
          <w:rFonts w:ascii="宋体" w:hAnsi="宋体" w:eastAsia="宋体" w:cs="Arial"/>
          <w:szCs w:val="21"/>
        </w:rPr>
      </w:pPr>
      <w:r>
        <w:rPr>
          <w:rFonts w:hint="eastAsia" w:ascii="宋体" w:hAnsi="宋体" w:eastAsia="宋体" w:cs="Arial"/>
          <w:szCs w:val="21"/>
        </w:rPr>
        <w:t xml:space="preserve">第四章  </w:t>
      </w:r>
      <w:r>
        <w:rPr>
          <w:rFonts w:hint="eastAsia" w:ascii="Calibri" w:hAnsi="Calibri" w:eastAsia="宋体" w:cs="Times New Roman"/>
        </w:rPr>
        <w:t>评审办法</w:t>
      </w:r>
    </w:p>
    <w:p>
      <w:pPr>
        <w:spacing w:line="540" w:lineRule="exact"/>
        <w:ind w:firstLine="518" w:firstLineChars="247"/>
        <w:rPr>
          <w:rFonts w:ascii="宋体" w:hAnsi="宋体" w:eastAsia="宋体" w:cs="Arial"/>
          <w:szCs w:val="21"/>
        </w:rPr>
      </w:pPr>
      <w:r>
        <w:rPr>
          <w:rFonts w:hint="eastAsia" w:ascii="宋体" w:hAnsi="宋体" w:eastAsia="宋体" w:cs="Arial"/>
          <w:szCs w:val="21"/>
        </w:rPr>
        <w:t>第五章  电子标注意事项</w:t>
      </w:r>
    </w:p>
    <w:p>
      <w:pPr>
        <w:spacing w:line="540" w:lineRule="exact"/>
        <w:ind w:firstLine="518" w:firstLineChars="247"/>
        <w:rPr>
          <w:rFonts w:ascii="宋体" w:hAnsi="宋体" w:eastAsia="宋体" w:cs="Arial"/>
          <w:szCs w:val="21"/>
        </w:rPr>
      </w:pPr>
      <w:r>
        <w:rPr>
          <w:rFonts w:hint="eastAsia" w:ascii="宋体" w:hAnsi="宋体" w:eastAsia="宋体" w:cs="Arial"/>
          <w:szCs w:val="21"/>
        </w:rPr>
        <w:t>第六章  供应商须知</w:t>
      </w:r>
    </w:p>
    <w:p>
      <w:pPr>
        <w:spacing w:line="540" w:lineRule="exact"/>
        <w:ind w:firstLine="518" w:firstLineChars="247"/>
        <w:rPr>
          <w:rFonts w:ascii="宋体" w:hAnsi="宋体" w:eastAsia="宋体" w:cs="Arial"/>
          <w:szCs w:val="21"/>
        </w:rPr>
      </w:pPr>
      <w:r>
        <w:rPr>
          <w:rFonts w:hint="eastAsia" w:ascii="宋体" w:hAnsi="宋体" w:eastAsia="宋体" w:cs="Arial"/>
          <w:szCs w:val="21"/>
        </w:rPr>
        <w:t>第七章  合同格式</w:t>
      </w:r>
    </w:p>
    <w:p>
      <w:pPr>
        <w:spacing w:line="540" w:lineRule="exact"/>
        <w:ind w:firstLine="518" w:firstLineChars="247"/>
        <w:rPr>
          <w:rFonts w:ascii="宋体" w:hAnsi="宋体" w:eastAsia="宋体" w:cs="Arial"/>
          <w:color w:val="000000"/>
          <w:szCs w:val="21"/>
        </w:rPr>
      </w:pPr>
      <w:r>
        <w:rPr>
          <w:rFonts w:ascii="宋体" w:hAnsi="宋体" w:eastAsia="宋体" w:cs="Arial"/>
          <w:szCs w:val="21"/>
        </w:rPr>
        <w:t>第</w:t>
      </w:r>
      <w:r>
        <w:rPr>
          <w:rFonts w:hint="eastAsia" w:ascii="宋体" w:hAnsi="宋体" w:eastAsia="宋体" w:cs="Arial"/>
          <w:szCs w:val="21"/>
        </w:rPr>
        <w:t>八章  询价响应文件</w:t>
      </w:r>
    </w:p>
    <w:p>
      <w:pPr>
        <w:tabs>
          <w:tab w:val="left" w:pos="0"/>
        </w:tabs>
        <w:spacing w:line="500" w:lineRule="exact"/>
        <w:rPr>
          <w:rFonts w:ascii="宋体" w:hAnsi="宋体" w:eastAsia="宋体" w:cs="Times New Roman"/>
          <w:b/>
          <w:bCs/>
          <w:szCs w:val="21"/>
        </w:rPr>
      </w:pPr>
      <w:r>
        <w:rPr>
          <w:rFonts w:hint="eastAsia" w:ascii="宋体" w:hAnsi="宋体" w:eastAsia="宋体" w:cs="Arial"/>
          <w:color w:val="000000"/>
          <w:szCs w:val="21"/>
        </w:rPr>
        <w:t xml:space="preserve">    10.2供应商</w:t>
      </w:r>
      <w:r>
        <w:rPr>
          <w:rFonts w:ascii="宋体" w:hAnsi="宋体" w:eastAsia="宋体" w:cs="Arial"/>
          <w:color w:val="000000"/>
          <w:szCs w:val="21"/>
        </w:rPr>
        <w:t>应认真阅读和充分理解</w:t>
      </w:r>
      <w:r>
        <w:rPr>
          <w:rFonts w:hint="eastAsia" w:ascii="宋体" w:hAnsi="宋体" w:eastAsia="宋体" w:cs="Arial"/>
          <w:color w:val="000000"/>
          <w:szCs w:val="21"/>
        </w:rPr>
        <w:t>询价</w:t>
      </w:r>
      <w:r>
        <w:rPr>
          <w:rFonts w:ascii="宋体" w:hAnsi="宋体" w:eastAsia="宋体" w:cs="Arial"/>
          <w:color w:val="000000"/>
          <w:szCs w:val="21"/>
        </w:rPr>
        <w:t>文件中所有的内容。如果</w:t>
      </w:r>
      <w:r>
        <w:rPr>
          <w:rFonts w:hint="eastAsia" w:ascii="宋体" w:hAnsi="宋体" w:eastAsia="宋体" w:cs="Arial"/>
          <w:color w:val="000000"/>
          <w:szCs w:val="21"/>
        </w:rPr>
        <w:t>其询价响应文件</w:t>
      </w:r>
      <w:r>
        <w:rPr>
          <w:rFonts w:ascii="宋体" w:hAnsi="宋体" w:eastAsia="宋体" w:cs="Arial"/>
          <w:color w:val="000000"/>
          <w:szCs w:val="21"/>
        </w:rPr>
        <w:t>没有满足</w:t>
      </w:r>
      <w:r>
        <w:rPr>
          <w:rFonts w:hint="eastAsia" w:ascii="宋体" w:hAnsi="宋体" w:eastAsia="宋体" w:cs="Arial"/>
          <w:color w:val="000000"/>
          <w:szCs w:val="21"/>
        </w:rPr>
        <w:t>询价</w:t>
      </w:r>
      <w:r>
        <w:rPr>
          <w:rFonts w:ascii="宋体" w:hAnsi="宋体" w:eastAsia="宋体" w:cs="Arial"/>
          <w:color w:val="000000"/>
          <w:szCs w:val="21"/>
        </w:rPr>
        <w:t>文件的有关要求，其风险由</w:t>
      </w:r>
      <w:r>
        <w:rPr>
          <w:rFonts w:hint="eastAsia" w:ascii="宋体" w:hAnsi="宋体" w:eastAsia="宋体" w:cs="Arial"/>
          <w:color w:val="000000"/>
          <w:szCs w:val="21"/>
        </w:rPr>
        <w:t>供应商</w:t>
      </w:r>
      <w:r>
        <w:rPr>
          <w:rFonts w:ascii="宋体" w:hAnsi="宋体" w:eastAsia="宋体" w:cs="Arial"/>
          <w:color w:val="000000"/>
          <w:szCs w:val="21"/>
        </w:rPr>
        <w:t>自行承担。</w:t>
      </w:r>
    </w:p>
    <w:p>
      <w:pPr>
        <w:tabs>
          <w:tab w:val="left" w:pos="0"/>
        </w:tabs>
        <w:spacing w:line="500" w:lineRule="exact"/>
        <w:rPr>
          <w:rFonts w:ascii="宋体" w:hAnsi="宋体" w:eastAsia="宋体" w:cs="Times New Roman"/>
          <w:b/>
          <w:bCs/>
          <w:szCs w:val="21"/>
        </w:rPr>
      </w:pPr>
      <w:r>
        <w:rPr>
          <w:rFonts w:hint="eastAsia" w:ascii="宋体" w:hAnsi="宋体" w:eastAsia="宋体" w:cs="Times New Roman"/>
          <w:b/>
          <w:bCs/>
          <w:szCs w:val="21"/>
        </w:rPr>
        <w:t xml:space="preserve">11、询价文件的澄清和修改 </w:t>
      </w:r>
    </w:p>
    <w:p>
      <w:pPr>
        <w:tabs>
          <w:tab w:val="left" w:pos="0"/>
        </w:tabs>
        <w:spacing w:before="93" w:beforeLines="30" w:after="93" w:afterLines="30" w:line="540" w:lineRule="exact"/>
        <w:ind w:firstLine="420" w:firstLineChars="200"/>
        <w:rPr>
          <w:rFonts w:ascii="宋体" w:hAnsi="宋体" w:eastAsia="宋体" w:cs="Arial"/>
          <w:color w:val="000000"/>
          <w:szCs w:val="21"/>
        </w:rPr>
      </w:pPr>
      <w:bookmarkStart w:id="137" w:name="_Toc365620545"/>
      <w:r>
        <w:rPr>
          <w:rFonts w:hint="eastAsia" w:ascii="宋体" w:hAnsi="宋体" w:eastAsia="宋体" w:cs="Arial"/>
          <w:color w:val="000000"/>
          <w:szCs w:val="21"/>
        </w:rPr>
        <w:t>11.1</w:t>
      </w:r>
      <w:r>
        <w:rPr>
          <w:rFonts w:hint="eastAsia" w:ascii="宋体" w:hAnsi="宋体" w:eastAsia="宋体" w:cs="Times New Roman"/>
        </w:rPr>
        <w:t>供应商应仔细阅读和检查询价文件的全部内容。如发现缺页或附件不全、</w:t>
      </w:r>
      <w:r>
        <w:rPr>
          <w:rFonts w:ascii="Arial" w:hAnsi="Arial" w:eastAsia="宋体" w:cs="Arial"/>
          <w:shd w:val="clear" w:color="auto" w:fill="FFFFFF"/>
        </w:rPr>
        <w:t>含义表达不清</w:t>
      </w:r>
      <w:r>
        <w:rPr>
          <w:rFonts w:hint="eastAsia" w:ascii="Arial" w:hAnsi="Arial" w:eastAsia="宋体" w:cs="Arial"/>
          <w:shd w:val="clear" w:color="auto" w:fill="FFFFFF"/>
        </w:rPr>
        <w:t>、</w:t>
      </w:r>
      <w:r>
        <w:rPr>
          <w:rFonts w:ascii="Arial" w:hAnsi="Arial" w:eastAsia="宋体" w:cs="Arial"/>
          <w:shd w:val="clear" w:color="auto" w:fill="FFFFFF"/>
        </w:rPr>
        <w:t>有明显文字、计算错误</w:t>
      </w:r>
      <w:r>
        <w:rPr>
          <w:rFonts w:hint="eastAsia" w:ascii="Arial" w:hAnsi="Arial" w:eastAsia="宋体" w:cs="Arial"/>
          <w:shd w:val="clear" w:color="auto" w:fill="FFFFFF"/>
        </w:rPr>
        <w:t>等情形</w:t>
      </w:r>
      <w:r>
        <w:rPr>
          <w:rFonts w:hint="eastAsia" w:ascii="宋体" w:hAnsi="宋体" w:eastAsia="宋体" w:cs="Times New Roman"/>
        </w:rPr>
        <w:t>，应及时向采购人或代理机构提出询问。</w:t>
      </w:r>
    </w:p>
    <w:p>
      <w:pPr>
        <w:widowControl/>
        <w:spacing w:line="500" w:lineRule="exact"/>
        <w:ind w:firstLine="435"/>
        <w:rPr>
          <w:rFonts w:ascii="Times New Roman" w:hAnsi="Times New Roman" w:eastAsia="宋体" w:cs="Times New Roman"/>
          <w:kern w:val="0"/>
          <w:szCs w:val="21"/>
        </w:rPr>
      </w:pPr>
      <w:r>
        <w:rPr>
          <w:rFonts w:hint="eastAsia" w:ascii="宋体" w:hAnsi="宋体" w:eastAsia="宋体" w:cs="Arial"/>
          <w:color w:val="000000"/>
          <w:kern w:val="0"/>
          <w:szCs w:val="21"/>
        </w:rPr>
        <w:t>11.2</w:t>
      </w:r>
      <w:r>
        <w:rPr>
          <w:rFonts w:hint="eastAsia" w:ascii="宋体" w:hAnsi="宋体" w:eastAsia="宋体" w:cs="Times New Roman"/>
          <w:color w:val="000000"/>
          <w:kern w:val="0"/>
          <w:szCs w:val="21"/>
        </w:rPr>
        <w:t>采购人、代理机构或者询价小组在</w:t>
      </w:r>
      <w:r>
        <w:rPr>
          <w:rFonts w:hint="eastAsia" w:ascii="Times New Roman" w:hAnsi="Times New Roman" w:eastAsia="宋体" w:cs="Times New Roman"/>
          <w:color w:val="000000"/>
          <w:kern w:val="0"/>
          <w:szCs w:val="21"/>
        </w:rPr>
        <w:t>提交询价响应文件截止时间前</w:t>
      </w:r>
      <w:r>
        <w:rPr>
          <w:rFonts w:hint="eastAsia" w:ascii="宋体" w:hAnsi="宋体" w:eastAsia="宋体" w:cs="Times New Roman"/>
          <w:color w:val="000000"/>
          <w:kern w:val="0"/>
          <w:szCs w:val="21"/>
        </w:rPr>
        <w:t>可以对已发出的询价文件进行必要的澄清或者修改，澄清或修改将在</w:t>
      </w:r>
      <w:r>
        <w:rPr>
          <w:rFonts w:hint="eastAsia" w:ascii="Times New Roman" w:hAnsi="Times New Roman" w:eastAsia="宋体" w:cs="Times New Roman"/>
          <w:color w:val="000000"/>
          <w:kern w:val="0"/>
          <w:szCs w:val="21"/>
        </w:rPr>
        <w:t>黄山市黄山区人民政府</w:t>
      </w:r>
      <w:r>
        <w:rPr>
          <w:rFonts w:ascii="Times New Roman" w:hAnsi="Times New Roman" w:eastAsia="宋体" w:cs="Times New Roman"/>
          <w:color w:val="000000"/>
          <w:kern w:val="0"/>
          <w:szCs w:val="21"/>
        </w:rPr>
        <w:t>门户网</w:t>
      </w:r>
      <w:r>
        <w:rPr>
          <w:rFonts w:hint="eastAsia" w:ascii="Times New Roman" w:hAnsi="Times New Roman" w:eastAsia="宋体" w:cs="Times New Roman"/>
          <w:color w:val="000000"/>
          <w:kern w:val="0"/>
          <w:szCs w:val="21"/>
        </w:rPr>
        <w:t>站</w:t>
      </w:r>
      <w:r>
        <w:rPr>
          <w:rFonts w:hint="eastAsia" w:ascii="宋体" w:hAnsi="宋体" w:eastAsia="宋体" w:cs="Times New Roman"/>
          <w:kern w:val="0"/>
          <w:szCs w:val="21"/>
        </w:rPr>
        <w:t>更正公告栏中公布</w:t>
      </w:r>
      <w:r>
        <w:rPr>
          <w:rFonts w:hint="eastAsia" w:ascii="宋体" w:hAnsi="宋体" w:eastAsia="宋体" w:cs="Times New Roman"/>
          <w:color w:val="000000"/>
          <w:kern w:val="0"/>
          <w:szCs w:val="21"/>
        </w:rPr>
        <w:t>，但不指明问题的来源，所有潜在供应商均有义务自行查看该澄清或修改的内容。采购人、代理机构或者询价小组</w:t>
      </w:r>
      <w:r>
        <w:rPr>
          <w:rFonts w:hint="eastAsia" w:ascii="宋体" w:hAnsi="宋体" w:eastAsia="宋体" w:cs="Arial"/>
          <w:color w:val="000000"/>
          <w:kern w:val="0"/>
          <w:szCs w:val="21"/>
        </w:rPr>
        <w:t>对询价文件进行</w:t>
      </w:r>
      <w:r>
        <w:rPr>
          <w:rFonts w:hint="eastAsia" w:ascii="Times New Roman" w:hAnsi="Times New Roman" w:eastAsia="宋体" w:cs="Times New Roman"/>
          <w:color w:val="000000"/>
          <w:kern w:val="0"/>
          <w:szCs w:val="21"/>
        </w:rPr>
        <w:t>澄清或者修改的内容作为询价文件的组成部分，澄清或者修改的内容可能影响询价响应文件编制的，</w:t>
      </w:r>
      <w:r>
        <w:rPr>
          <w:rFonts w:hint="eastAsia" w:ascii="宋体" w:hAnsi="宋体" w:eastAsia="宋体" w:cs="Times New Roman"/>
          <w:color w:val="000000"/>
          <w:kern w:val="0"/>
          <w:szCs w:val="21"/>
        </w:rPr>
        <w:t>采购人、代理机构或者询价小组</w:t>
      </w:r>
      <w:r>
        <w:rPr>
          <w:rFonts w:hint="eastAsia" w:ascii="Times New Roman" w:hAnsi="Times New Roman" w:eastAsia="宋体" w:cs="Times New Roman"/>
          <w:color w:val="000000"/>
          <w:kern w:val="0"/>
          <w:szCs w:val="21"/>
        </w:rPr>
        <w:t>应当在响应文件截止之日3个工作日前公布，不足3个工作日的，应当顺延提交响应文件截止之日。</w:t>
      </w:r>
    </w:p>
    <w:p>
      <w:pPr>
        <w:widowControl/>
        <w:spacing w:line="500" w:lineRule="exact"/>
        <w:rPr>
          <w:rFonts w:ascii="宋体" w:hAnsi="宋体" w:eastAsia="宋体" w:cs="Times New Roman"/>
          <w:b/>
          <w:bCs/>
          <w:szCs w:val="21"/>
        </w:rPr>
      </w:pPr>
      <w:r>
        <w:rPr>
          <w:rFonts w:hint="eastAsia" w:ascii="宋体" w:hAnsi="宋体" w:eastAsia="宋体" w:cs="Times New Roman"/>
          <w:b/>
          <w:bCs/>
          <w:szCs w:val="21"/>
        </w:rPr>
        <w:t>12、询价文件的</w:t>
      </w:r>
      <w:bookmarkEnd w:id="137"/>
      <w:r>
        <w:rPr>
          <w:rFonts w:hint="eastAsia" w:ascii="宋体" w:hAnsi="宋体" w:eastAsia="宋体" w:cs="Times New Roman"/>
          <w:b/>
          <w:bCs/>
          <w:szCs w:val="21"/>
        </w:rPr>
        <w:t>质疑和答复</w:t>
      </w:r>
    </w:p>
    <w:p>
      <w:pPr>
        <w:widowControl/>
        <w:spacing w:line="500" w:lineRule="exact"/>
        <w:ind w:firstLine="420" w:firstLineChars="200"/>
        <w:rPr>
          <w:rFonts w:ascii="宋体" w:hAnsi="宋体" w:eastAsia="宋体" w:cs="Times New Roman"/>
          <w:kern w:val="0"/>
          <w:szCs w:val="21"/>
        </w:rPr>
      </w:pPr>
      <w:r>
        <w:rPr>
          <w:rFonts w:hint="eastAsia" w:ascii="宋体" w:hAnsi="宋体" w:eastAsia="宋体" w:cs="Times New Roman"/>
          <w:color w:val="000000"/>
          <w:kern w:val="0"/>
          <w:szCs w:val="21"/>
        </w:rPr>
        <w:t>12.1</w:t>
      </w:r>
      <w:r>
        <w:rPr>
          <w:rFonts w:ascii="Arial" w:hAnsi="Arial" w:eastAsia="宋体" w:cs="Arial"/>
          <w:kern w:val="0"/>
          <w:szCs w:val="21"/>
        </w:rPr>
        <w:t>已依法获取</w:t>
      </w:r>
      <w:r>
        <w:rPr>
          <w:rFonts w:hint="eastAsia" w:ascii="Arial" w:hAnsi="Arial" w:eastAsia="宋体" w:cs="Arial"/>
          <w:kern w:val="0"/>
          <w:szCs w:val="21"/>
        </w:rPr>
        <w:t>本询价</w:t>
      </w:r>
      <w:r>
        <w:rPr>
          <w:rFonts w:ascii="Arial" w:hAnsi="Arial" w:eastAsia="宋体" w:cs="Arial"/>
          <w:kern w:val="0"/>
          <w:szCs w:val="21"/>
        </w:rPr>
        <w:t>文件的潜在供应商，</w:t>
      </w:r>
      <w:r>
        <w:rPr>
          <w:rFonts w:hint="eastAsia" w:ascii="方正书宋简体" w:hAnsi="Times New Roman" w:eastAsia="方正书宋简体" w:cs="Times New Roman"/>
          <w:kern w:val="0"/>
          <w:szCs w:val="21"/>
        </w:rPr>
        <w:t>认为询价文件使自己的权益受到损害的，</w:t>
      </w:r>
      <w:r>
        <w:rPr>
          <w:rFonts w:ascii="Arial" w:hAnsi="Arial" w:eastAsia="宋体" w:cs="Arial"/>
          <w:kern w:val="0"/>
          <w:szCs w:val="21"/>
        </w:rPr>
        <w:t>可以对</w:t>
      </w:r>
      <w:r>
        <w:rPr>
          <w:rFonts w:hint="eastAsia" w:ascii="Arial" w:hAnsi="Arial" w:eastAsia="宋体" w:cs="Arial"/>
          <w:kern w:val="0"/>
          <w:szCs w:val="21"/>
        </w:rPr>
        <w:t>本询价</w:t>
      </w:r>
      <w:r>
        <w:rPr>
          <w:rFonts w:ascii="Arial" w:hAnsi="Arial" w:eastAsia="宋体" w:cs="Arial"/>
          <w:kern w:val="0"/>
          <w:szCs w:val="21"/>
        </w:rPr>
        <w:t>文件</w:t>
      </w:r>
      <w:r>
        <w:rPr>
          <w:rFonts w:hint="eastAsia" w:ascii="Arial" w:hAnsi="Arial" w:eastAsia="宋体" w:cs="Arial"/>
          <w:kern w:val="0"/>
          <w:szCs w:val="21"/>
        </w:rPr>
        <w:t>（对询价公告内容的质疑属对询价文件的质疑）</w:t>
      </w:r>
      <w:r>
        <w:rPr>
          <w:rFonts w:ascii="Arial" w:hAnsi="Arial" w:eastAsia="宋体" w:cs="Arial"/>
          <w:kern w:val="0"/>
          <w:szCs w:val="21"/>
        </w:rPr>
        <w:t>提出质疑。</w:t>
      </w:r>
      <w:r>
        <w:rPr>
          <w:rFonts w:hint="eastAsia" w:ascii="Arial" w:hAnsi="Arial" w:eastAsia="宋体" w:cs="Arial"/>
          <w:kern w:val="0"/>
          <w:szCs w:val="21"/>
        </w:rPr>
        <w:t>质疑最迟应当在</w:t>
      </w:r>
      <w:r>
        <w:rPr>
          <w:rFonts w:hint="eastAsia" w:ascii="Arial" w:hAnsi="Arial" w:eastAsia="宋体" w:cs="Arial"/>
          <w:b/>
          <w:bCs/>
          <w:kern w:val="0"/>
          <w:szCs w:val="21"/>
        </w:rPr>
        <w:t>采购文件公告期限（同询价公告的公告期限）届满之日起7个工作日内</w:t>
      </w:r>
      <w:r>
        <w:rPr>
          <w:rFonts w:hint="eastAsia" w:ascii="Arial" w:hAnsi="Arial" w:eastAsia="宋体" w:cs="Arial"/>
          <w:kern w:val="0"/>
          <w:szCs w:val="21"/>
        </w:rPr>
        <w:t>以书面形式（纸质提交方式）向采购人或代理机构提出，</w:t>
      </w:r>
      <w:r>
        <w:rPr>
          <w:rFonts w:hint="eastAsia" w:ascii="Arial" w:hAnsi="Arial" w:eastAsia="宋体" w:cs="Arial"/>
          <w:b/>
          <w:bCs/>
          <w:kern w:val="0"/>
          <w:szCs w:val="21"/>
        </w:rPr>
        <w:t>公告期限届满后获取询价文件的，质疑起始时间以询价公告期限届满之日为准</w:t>
      </w:r>
      <w:r>
        <w:rPr>
          <w:rFonts w:hint="eastAsia" w:ascii="Arial" w:hAnsi="Arial" w:eastAsia="宋体" w:cs="Arial"/>
          <w:kern w:val="0"/>
          <w:szCs w:val="21"/>
        </w:rPr>
        <w:t>。</w:t>
      </w:r>
      <w:r>
        <w:rPr>
          <w:rFonts w:hint="eastAsia" w:ascii="Verdana" w:hAnsi="Verdana" w:eastAsia="宋体" w:cs="Times New Roman"/>
          <w:kern w:val="0"/>
          <w:szCs w:val="21"/>
        </w:rPr>
        <w:t>质疑函的内容应包括</w:t>
      </w:r>
      <w:r>
        <w:rPr>
          <w:rFonts w:ascii="Arial" w:hAnsi="Arial" w:eastAsia="宋体" w:cs="Arial"/>
          <w:kern w:val="0"/>
          <w:szCs w:val="21"/>
        </w:rPr>
        <w:t>《政府采购质疑和投诉办法》</w:t>
      </w:r>
      <w:r>
        <w:rPr>
          <w:rFonts w:hint="eastAsia" w:ascii="Arial" w:hAnsi="Arial" w:eastAsia="宋体" w:cs="Arial"/>
          <w:kern w:val="0"/>
          <w:szCs w:val="21"/>
        </w:rPr>
        <w:t>（财政部令第94号）第十二条规定的内容，质疑函的格式详见</w:t>
      </w:r>
      <w:r>
        <w:rPr>
          <w:rFonts w:hint="eastAsia" w:ascii="宋体" w:hAnsi="宋体" w:eastAsia="宋体" w:cs="Times New Roman"/>
          <w:kern w:val="0"/>
          <w:szCs w:val="21"/>
        </w:rPr>
        <w:t>黄山市公共资源交易中心门户网站—服务指南—资料下载中的质疑函范本</w:t>
      </w:r>
      <w:r>
        <w:rPr>
          <w:rFonts w:hint="eastAsia" w:ascii="Arial" w:hAnsi="Arial" w:eastAsia="宋体" w:cs="Arial"/>
          <w:kern w:val="0"/>
          <w:szCs w:val="21"/>
        </w:rPr>
        <w:t>。</w:t>
      </w:r>
    </w:p>
    <w:p>
      <w:pPr>
        <w:widowControl/>
        <w:spacing w:line="500" w:lineRule="exact"/>
        <w:ind w:firstLine="407" w:firstLineChars="194"/>
        <w:rPr>
          <w:rFonts w:ascii="宋体" w:hAnsi="宋体" w:eastAsia="宋体" w:cs="Times New Roman"/>
          <w:kern w:val="0"/>
          <w:szCs w:val="21"/>
        </w:rPr>
      </w:pPr>
      <w:r>
        <w:rPr>
          <w:rFonts w:hint="eastAsia" w:ascii="宋体" w:hAnsi="宋体" w:eastAsia="宋体" w:cs="Times New Roman"/>
          <w:kern w:val="0"/>
          <w:szCs w:val="21"/>
        </w:rPr>
        <w:t>12.2供应商对询价文件有质疑的，应</w:t>
      </w:r>
      <w:r>
        <w:rPr>
          <w:rFonts w:ascii="Arial" w:hAnsi="Arial" w:eastAsia="宋体" w:cs="Arial"/>
          <w:kern w:val="0"/>
          <w:szCs w:val="21"/>
        </w:rPr>
        <w:t>在法定质疑期内一次性提出</w:t>
      </w:r>
      <w:r>
        <w:rPr>
          <w:rFonts w:hint="eastAsia" w:ascii="Arial" w:hAnsi="Arial" w:eastAsia="宋体" w:cs="Arial"/>
          <w:kern w:val="0"/>
          <w:szCs w:val="21"/>
        </w:rPr>
        <w:t>，采购人或代理机构不再接受同一供应商针对同一询价文件提出的再次质疑（对同一质疑的补充除外）。</w:t>
      </w:r>
    </w:p>
    <w:p>
      <w:pPr>
        <w:widowControl/>
        <w:spacing w:line="500" w:lineRule="exact"/>
        <w:ind w:firstLine="420"/>
        <w:rPr>
          <w:rFonts w:ascii="宋体" w:hAnsi="宋体" w:eastAsia="宋体" w:cs="Times New Roman"/>
          <w:kern w:val="0"/>
          <w:sz w:val="28"/>
          <w:szCs w:val="21"/>
        </w:rPr>
      </w:pPr>
      <w:r>
        <w:rPr>
          <w:rFonts w:hint="eastAsia" w:ascii="宋体" w:hAnsi="宋体" w:eastAsia="宋体" w:cs="Times New Roman"/>
          <w:kern w:val="0"/>
          <w:szCs w:val="21"/>
        </w:rPr>
        <w:t>12.3采购人或代理机构</w:t>
      </w:r>
      <w:r>
        <w:rPr>
          <w:rFonts w:ascii="宋体" w:hAnsi="宋体" w:eastAsia="宋体" w:cs="Times New Roman"/>
          <w:kern w:val="0"/>
          <w:szCs w:val="21"/>
        </w:rPr>
        <w:t>应当</w:t>
      </w:r>
      <w:r>
        <w:rPr>
          <w:rFonts w:hint="eastAsia" w:ascii="宋体" w:hAnsi="宋体" w:eastAsia="宋体" w:cs="Times New Roman"/>
          <w:kern w:val="0"/>
          <w:szCs w:val="21"/>
        </w:rPr>
        <w:t>在</w:t>
      </w:r>
      <w:r>
        <w:rPr>
          <w:rFonts w:ascii="宋体" w:hAnsi="宋体" w:eastAsia="宋体" w:cs="Times New Roman"/>
          <w:kern w:val="0"/>
          <w:szCs w:val="21"/>
        </w:rPr>
        <w:t>收到</w:t>
      </w:r>
      <w:r>
        <w:rPr>
          <w:rFonts w:hint="eastAsia" w:ascii="宋体" w:hAnsi="宋体" w:eastAsia="宋体" w:cs="Times New Roman"/>
          <w:kern w:val="0"/>
          <w:szCs w:val="21"/>
        </w:rPr>
        <w:t>质疑后7个工作</w:t>
      </w:r>
      <w:r>
        <w:rPr>
          <w:rFonts w:ascii="宋体" w:hAnsi="宋体" w:eastAsia="宋体" w:cs="Times New Roman"/>
          <w:kern w:val="0"/>
          <w:szCs w:val="21"/>
        </w:rPr>
        <w:t>日内</w:t>
      </w:r>
      <w:r>
        <w:rPr>
          <w:rFonts w:hint="eastAsia" w:ascii="宋体" w:hAnsi="宋体" w:eastAsia="宋体" w:cs="Times New Roman"/>
          <w:kern w:val="0"/>
          <w:szCs w:val="21"/>
        </w:rPr>
        <w:t>做出</w:t>
      </w:r>
      <w:r>
        <w:rPr>
          <w:rFonts w:ascii="宋体" w:hAnsi="宋体" w:eastAsia="宋体" w:cs="Times New Roman"/>
          <w:kern w:val="0"/>
          <w:szCs w:val="21"/>
        </w:rPr>
        <w:t>答复。</w:t>
      </w:r>
      <w:r>
        <w:rPr>
          <w:rFonts w:hint="eastAsia" w:ascii="宋体" w:hAnsi="宋体" w:eastAsia="宋体" w:cs="Times New Roman"/>
          <w:b/>
          <w:kern w:val="0"/>
          <w:szCs w:val="21"/>
        </w:rPr>
        <w:t>答复内容若涉及询价文件澄清修改或需要向所有潜在供应商明确的，答复给质疑人的同时将按照“询价文件的澄清和修改”程序进行公布。</w:t>
      </w:r>
    </w:p>
    <w:p>
      <w:pPr>
        <w:spacing w:before="240" w:after="60" w:line="312" w:lineRule="auto"/>
        <w:jc w:val="center"/>
        <w:outlineLvl w:val="1"/>
        <w:rPr>
          <w:rFonts w:ascii="Cambria" w:hAnsi="Cambria" w:eastAsia="宋体" w:cs="Times New Roman"/>
          <w:b/>
          <w:bCs/>
          <w:kern w:val="28"/>
          <w:szCs w:val="32"/>
        </w:rPr>
      </w:pPr>
      <w:bookmarkStart w:id="138" w:name="_Toc113607094"/>
      <w:bookmarkStart w:id="139" w:name="_Toc14271"/>
      <w:bookmarkStart w:id="140" w:name="_Toc12986"/>
      <w:bookmarkStart w:id="141" w:name="_Toc19933"/>
      <w:bookmarkStart w:id="142" w:name="_Toc31033"/>
      <w:r>
        <w:rPr>
          <w:rFonts w:hint="eastAsia" w:ascii="Cambria" w:hAnsi="Cambria" w:eastAsia="宋体" w:cs="Times New Roman"/>
          <w:b/>
          <w:bCs/>
          <w:kern w:val="28"/>
          <w:szCs w:val="32"/>
        </w:rPr>
        <w:t>三、询价响应文件的编制</w:t>
      </w:r>
      <w:bookmarkEnd w:id="138"/>
      <w:bookmarkEnd w:id="139"/>
      <w:bookmarkEnd w:id="140"/>
      <w:bookmarkEnd w:id="141"/>
      <w:bookmarkEnd w:id="142"/>
    </w:p>
    <w:p>
      <w:pPr>
        <w:spacing w:line="540" w:lineRule="exact"/>
        <w:ind w:firstLine="517" w:firstLineChars="245"/>
        <w:rPr>
          <w:rFonts w:ascii="宋体" w:hAnsi="宋体" w:eastAsia="宋体" w:cs="Arial"/>
          <w:b/>
          <w:color w:val="000000"/>
          <w:szCs w:val="21"/>
        </w:rPr>
      </w:pPr>
      <w:r>
        <w:rPr>
          <w:rFonts w:hint="eastAsia" w:ascii="宋体" w:hAnsi="宋体" w:eastAsia="宋体" w:cs="Arial"/>
          <w:b/>
          <w:color w:val="000000"/>
          <w:szCs w:val="21"/>
        </w:rPr>
        <w:t>13、询价</w:t>
      </w:r>
      <w:r>
        <w:rPr>
          <w:rFonts w:ascii="宋体" w:hAnsi="宋体" w:eastAsia="宋体" w:cs="Arial"/>
          <w:b/>
          <w:color w:val="000000"/>
          <w:szCs w:val="21"/>
        </w:rPr>
        <w:t>响应</w:t>
      </w:r>
      <w:r>
        <w:rPr>
          <w:rFonts w:hint="eastAsia" w:ascii="宋体" w:hAnsi="宋体" w:eastAsia="宋体" w:cs="Arial"/>
          <w:b/>
          <w:color w:val="000000"/>
          <w:szCs w:val="21"/>
        </w:rPr>
        <w:t>文件</w:t>
      </w:r>
      <w:r>
        <w:rPr>
          <w:rFonts w:ascii="宋体" w:hAnsi="宋体" w:eastAsia="宋体" w:cs="Arial"/>
          <w:b/>
          <w:color w:val="000000"/>
          <w:szCs w:val="21"/>
        </w:rPr>
        <w:t>构成</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13.1询价响应文件包括下列内容：投标函格式、项目响应情况、资格证明文件等。</w:t>
      </w:r>
    </w:p>
    <w:p>
      <w:pPr>
        <w:spacing w:line="500" w:lineRule="exact"/>
        <w:ind w:firstLine="420" w:firstLineChars="200"/>
        <w:rPr>
          <w:rFonts w:ascii="宋体" w:hAnsi="宋体" w:eastAsia="宋体" w:cs="Arial"/>
          <w:szCs w:val="21"/>
        </w:rPr>
      </w:pPr>
      <w:r>
        <w:rPr>
          <w:rFonts w:hint="eastAsia" w:ascii="宋体" w:hAnsi="宋体" w:eastAsia="宋体" w:cs="Arial"/>
          <w:szCs w:val="21"/>
        </w:rPr>
        <w:t>13.1.1</w:t>
      </w:r>
      <w:r>
        <w:rPr>
          <w:rFonts w:ascii="宋体" w:hAnsi="宋体" w:eastAsia="宋体" w:cs="Arial"/>
          <w:szCs w:val="21"/>
        </w:rPr>
        <w:t>证明</w:t>
      </w:r>
      <w:r>
        <w:rPr>
          <w:rFonts w:hint="eastAsia" w:ascii="宋体" w:hAnsi="宋体" w:eastAsia="宋体" w:cs="Arial"/>
          <w:szCs w:val="21"/>
        </w:rPr>
        <w:t>供应商</w:t>
      </w:r>
      <w:r>
        <w:rPr>
          <w:rFonts w:ascii="宋体" w:hAnsi="宋体" w:eastAsia="宋体" w:cs="Arial"/>
          <w:szCs w:val="21"/>
        </w:rPr>
        <w:t>合格的资格文件</w:t>
      </w:r>
    </w:p>
    <w:p>
      <w:pPr>
        <w:tabs>
          <w:tab w:val="left" w:pos="0"/>
        </w:tabs>
        <w:spacing w:line="500" w:lineRule="exact"/>
        <w:ind w:firstLine="420" w:firstLineChars="200"/>
        <w:rPr>
          <w:rFonts w:ascii="宋体" w:hAnsi="宋体" w:eastAsia="宋体" w:cs="Arial"/>
          <w:szCs w:val="21"/>
        </w:rPr>
      </w:pPr>
      <w:r>
        <w:rPr>
          <w:rFonts w:ascii="宋体" w:hAnsi="宋体" w:eastAsia="宋体" w:cs="Arial"/>
          <w:szCs w:val="21"/>
        </w:rPr>
        <w:t>应包括</w:t>
      </w:r>
      <w:r>
        <w:rPr>
          <w:rFonts w:hint="eastAsia" w:ascii="宋体" w:hAnsi="宋体" w:eastAsia="宋体" w:cs="Arial"/>
          <w:szCs w:val="21"/>
        </w:rPr>
        <w:t>询价文件要求的</w:t>
      </w:r>
      <w:r>
        <w:rPr>
          <w:rFonts w:ascii="宋体" w:hAnsi="宋体" w:eastAsia="宋体" w:cs="Arial"/>
          <w:szCs w:val="21"/>
        </w:rPr>
        <w:t>证明其有资格参加</w:t>
      </w:r>
      <w:r>
        <w:rPr>
          <w:rFonts w:hint="eastAsia" w:ascii="宋体" w:hAnsi="宋体" w:eastAsia="宋体" w:cs="Arial"/>
          <w:szCs w:val="21"/>
        </w:rPr>
        <w:t>询价，以及成交</w:t>
      </w:r>
      <w:r>
        <w:rPr>
          <w:rFonts w:ascii="宋体" w:hAnsi="宋体" w:eastAsia="宋体" w:cs="Arial"/>
          <w:szCs w:val="21"/>
        </w:rPr>
        <w:t>后有能力履行合同所必需的生产、技术、服务和财务管理等方面能力</w:t>
      </w:r>
      <w:r>
        <w:rPr>
          <w:rFonts w:hint="eastAsia" w:ascii="宋体" w:hAnsi="宋体" w:eastAsia="宋体" w:cs="Arial"/>
          <w:szCs w:val="21"/>
        </w:rPr>
        <w:t>的证明文件。</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13.1.2所有货物（包括零部件）须为全新的、未使用过的原装正品。</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13.2供应商</w:t>
      </w:r>
      <w:r>
        <w:rPr>
          <w:rFonts w:ascii="宋体" w:hAnsi="宋体" w:eastAsia="宋体" w:cs="Arial"/>
          <w:szCs w:val="21"/>
        </w:rPr>
        <w:t>必须对其</w:t>
      </w:r>
      <w:r>
        <w:rPr>
          <w:rFonts w:hint="eastAsia" w:ascii="宋体" w:hAnsi="宋体" w:eastAsia="宋体" w:cs="Arial"/>
          <w:szCs w:val="21"/>
        </w:rPr>
        <w:t>询价</w:t>
      </w:r>
      <w:r>
        <w:rPr>
          <w:rFonts w:ascii="宋体" w:hAnsi="宋体" w:eastAsia="宋体" w:cs="Arial"/>
          <w:szCs w:val="21"/>
        </w:rPr>
        <w:t>响应</w:t>
      </w:r>
      <w:r>
        <w:rPr>
          <w:rFonts w:hint="eastAsia" w:ascii="宋体" w:hAnsi="宋体" w:eastAsia="宋体" w:cs="Arial"/>
          <w:szCs w:val="21"/>
        </w:rPr>
        <w:t>文件</w:t>
      </w:r>
      <w:r>
        <w:rPr>
          <w:rFonts w:ascii="宋体" w:hAnsi="宋体" w:eastAsia="宋体" w:cs="Arial"/>
          <w:szCs w:val="21"/>
        </w:rPr>
        <w:t>的真实性与准确性负责。一旦</w:t>
      </w:r>
      <w:r>
        <w:rPr>
          <w:rFonts w:hint="eastAsia" w:ascii="宋体" w:hAnsi="宋体" w:eastAsia="宋体" w:cs="Arial"/>
          <w:szCs w:val="21"/>
        </w:rPr>
        <w:t>成交</w:t>
      </w:r>
      <w:r>
        <w:rPr>
          <w:rFonts w:ascii="宋体" w:hAnsi="宋体" w:eastAsia="宋体" w:cs="Arial"/>
          <w:szCs w:val="21"/>
        </w:rPr>
        <w:t>，其</w:t>
      </w:r>
      <w:r>
        <w:rPr>
          <w:rFonts w:hint="eastAsia" w:ascii="宋体" w:hAnsi="宋体" w:eastAsia="宋体" w:cs="Arial"/>
          <w:szCs w:val="21"/>
        </w:rPr>
        <w:t>询价</w:t>
      </w:r>
      <w:r>
        <w:rPr>
          <w:rFonts w:ascii="宋体" w:hAnsi="宋体" w:eastAsia="宋体" w:cs="Arial"/>
          <w:szCs w:val="21"/>
        </w:rPr>
        <w:t>响应</w:t>
      </w:r>
      <w:r>
        <w:rPr>
          <w:rFonts w:hint="eastAsia" w:ascii="宋体" w:hAnsi="宋体" w:eastAsia="宋体" w:cs="Arial"/>
          <w:szCs w:val="21"/>
        </w:rPr>
        <w:t>文件</w:t>
      </w:r>
      <w:r>
        <w:rPr>
          <w:rFonts w:ascii="宋体" w:hAnsi="宋体" w:eastAsia="宋体" w:cs="Arial"/>
          <w:szCs w:val="21"/>
        </w:rPr>
        <w:t>将作为合同的重要组成部分。</w:t>
      </w:r>
      <w:r>
        <w:rPr>
          <w:rFonts w:hint="eastAsia" w:ascii="宋体" w:hAnsi="宋体" w:eastAsia="宋体" w:cs="Arial"/>
          <w:szCs w:val="21"/>
        </w:rPr>
        <w:t xml:space="preserve"> </w:t>
      </w:r>
    </w:p>
    <w:p>
      <w:pPr>
        <w:spacing w:before="93" w:beforeLines="30" w:after="93" w:afterLines="30" w:line="540" w:lineRule="exact"/>
        <w:ind w:firstLine="420" w:firstLineChars="200"/>
        <w:rPr>
          <w:rFonts w:ascii="宋体" w:hAnsi="宋体" w:eastAsia="宋体" w:cs="Arial"/>
          <w:b/>
          <w:color w:val="000000"/>
          <w:szCs w:val="21"/>
        </w:rPr>
      </w:pPr>
      <w:r>
        <w:rPr>
          <w:rFonts w:hint="eastAsia" w:ascii="宋体" w:hAnsi="宋体" w:eastAsia="宋体" w:cs="Arial"/>
          <w:szCs w:val="21"/>
        </w:rPr>
        <w:t>13.3供应商应在询价响应文件中体现本文件要求的内容。</w:t>
      </w:r>
    </w:p>
    <w:p>
      <w:pPr>
        <w:spacing w:before="93" w:beforeLines="30" w:after="93" w:afterLines="30" w:line="540" w:lineRule="exact"/>
        <w:rPr>
          <w:rFonts w:ascii="宋体" w:hAnsi="宋体" w:eastAsia="宋体" w:cs="Arial"/>
          <w:b/>
          <w:color w:val="000000"/>
          <w:szCs w:val="21"/>
        </w:rPr>
      </w:pPr>
      <w:r>
        <w:rPr>
          <w:rFonts w:hint="eastAsia" w:ascii="宋体" w:hAnsi="宋体" w:eastAsia="宋体" w:cs="Arial"/>
          <w:b/>
          <w:color w:val="000000"/>
          <w:szCs w:val="21"/>
        </w:rPr>
        <w:t>14、投标</w:t>
      </w:r>
      <w:r>
        <w:rPr>
          <w:rFonts w:ascii="宋体" w:hAnsi="宋体" w:eastAsia="宋体" w:cs="Arial"/>
          <w:b/>
          <w:color w:val="000000"/>
          <w:szCs w:val="21"/>
        </w:rPr>
        <w:t>报价</w:t>
      </w:r>
    </w:p>
    <w:p>
      <w:pPr>
        <w:tabs>
          <w:tab w:val="left" w:pos="0"/>
        </w:tabs>
        <w:spacing w:before="93" w:beforeLines="30" w:after="93" w:afterLines="30" w:line="540" w:lineRule="exact"/>
        <w:ind w:firstLine="420" w:firstLineChars="200"/>
        <w:rPr>
          <w:rFonts w:ascii="宋体" w:hAnsi="宋体" w:eastAsia="宋体" w:cs="Arial"/>
          <w:color w:val="000000"/>
          <w:szCs w:val="21"/>
        </w:rPr>
      </w:pPr>
      <w:r>
        <w:rPr>
          <w:rFonts w:hint="eastAsia" w:ascii="宋体" w:hAnsi="宋体" w:eastAsia="宋体" w:cs="Arial"/>
          <w:color w:val="000000"/>
          <w:szCs w:val="21"/>
        </w:rPr>
        <w:t>14.1本项目只允许有一个方案、一个报价。多方案、多报价的询价响应文件将不被接受。</w:t>
      </w:r>
    </w:p>
    <w:p>
      <w:pPr>
        <w:tabs>
          <w:tab w:val="left" w:pos="0"/>
        </w:tabs>
        <w:spacing w:before="93" w:beforeLines="30" w:after="93" w:afterLines="30" w:line="540" w:lineRule="exact"/>
        <w:ind w:firstLine="420" w:firstLineChars="200"/>
        <w:rPr>
          <w:rFonts w:ascii="宋体" w:hAnsi="宋体" w:eastAsia="宋体" w:cs="Arial"/>
          <w:szCs w:val="21"/>
        </w:rPr>
      </w:pPr>
      <w:r>
        <w:rPr>
          <w:rFonts w:hint="eastAsia" w:ascii="宋体" w:hAnsi="宋体" w:eastAsia="宋体" w:cs="Arial"/>
          <w:color w:val="000000"/>
          <w:szCs w:val="21"/>
        </w:rPr>
        <w:t>14.2报价一览表中的投标总报价应包括投标产品以及投标产品产生的采购</w:t>
      </w:r>
      <w:r>
        <w:rPr>
          <w:rFonts w:hint="eastAsia" w:ascii="宋体" w:hAnsi="宋体" w:eastAsia="宋体" w:cs="Arial"/>
          <w:szCs w:val="21"/>
        </w:rPr>
        <w:t>、运输、人工、安装、售后、验收、税费等所有费用，即为履行合同的最终价格。</w:t>
      </w:r>
    </w:p>
    <w:p>
      <w:pPr>
        <w:spacing w:line="500" w:lineRule="exact"/>
        <w:ind w:firstLine="420" w:firstLineChars="200"/>
        <w:rPr>
          <w:rFonts w:ascii="宋体" w:hAnsi="宋体" w:eastAsia="宋体" w:cs="Arial"/>
          <w:b/>
          <w:szCs w:val="21"/>
        </w:rPr>
      </w:pPr>
      <w:r>
        <w:rPr>
          <w:rFonts w:hint="eastAsia" w:ascii="宋体" w:hAnsi="宋体" w:eastAsia="宋体" w:cs="Arial"/>
          <w:color w:val="000000"/>
          <w:szCs w:val="21"/>
        </w:rPr>
        <w:t>14.3供应商投标的</w:t>
      </w:r>
      <w:r>
        <w:rPr>
          <w:rFonts w:ascii="宋体" w:hAnsi="宋体" w:eastAsia="宋体" w:cs="Arial"/>
          <w:color w:val="000000"/>
          <w:szCs w:val="21"/>
        </w:rPr>
        <w:t>货币为人民币。</w:t>
      </w:r>
    </w:p>
    <w:p>
      <w:pPr>
        <w:spacing w:line="500" w:lineRule="exact"/>
        <w:rPr>
          <w:rFonts w:ascii="宋体" w:hAnsi="宋体" w:eastAsia="宋体" w:cs="Arial"/>
          <w:b/>
          <w:szCs w:val="21"/>
        </w:rPr>
      </w:pPr>
      <w:r>
        <w:rPr>
          <w:rFonts w:hint="eastAsia" w:ascii="宋体" w:hAnsi="宋体" w:eastAsia="宋体" w:cs="Arial"/>
          <w:b/>
          <w:szCs w:val="21"/>
        </w:rPr>
        <w:t>15、</w:t>
      </w:r>
      <w:r>
        <w:rPr>
          <w:rFonts w:ascii="宋体" w:hAnsi="宋体" w:eastAsia="宋体" w:cs="Arial"/>
          <w:b/>
          <w:szCs w:val="21"/>
        </w:rPr>
        <w:t>投标保证金</w:t>
      </w:r>
    </w:p>
    <w:p>
      <w:pPr>
        <w:tabs>
          <w:tab w:val="left" w:pos="0"/>
        </w:tabs>
        <w:spacing w:line="500" w:lineRule="exact"/>
        <w:ind w:firstLine="315" w:firstLineChars="150"/>
        <w:rPr>
          <w:rFonts w:ascii="宋体" w:hAnsi="宋体" w:eastAsia="宋体" w:cs="Times New Roman"/>
        </w:rPr>
      </w:pPr>
      <w:r>
        <w:rPr>
          <w:rFonts w:hint="eastAsia" w:ascii="宋体" w:hAnsi="宋体" w:eastAsia="宋体" w:cs="Arial"/>
          <w:szCs w:val="21"/>
        </w:rPr>
        <w:t xml:space="preserve"> 15.1</w:t>
      </w:r>
      <w:r>
        <w:rPr>
          <w:rFonts w:hint="eastAsia" w:ascii="宋体" w:hAnsi="宋体" w:eastAsia="宋体" w:cs="Times New Roman"/>
        </w:rPr>
        <w:t>供应商在提交询价响应文件的同时，应按供应商须知前附表规定的金额和形式交纳投标保证金。联合体参与询价的，其投标保证金由牵头人交纳，并应符合供应商须知前附表的规定。</w:t>
      </w:r>
    </w:p>
    <w:p>
      <w:pPr>
        <w:tabs>
          <w:tab w:val="left" w:pos="0"/>
        </w:tabs>
        <w:spacing w:line="500" w:lineRule="exact"/>
        <w:ind w:firstLine="315" w:firstLineChars="150"/>
        <w:rPr>
          <w:rFonts w:ascii="宋体" w:hAnsi="宋体" w:eastAsia="宋体" w:cs="Arial"/>
          <w:szCs w:val="21"/>
        </w:rPr>
      </w:pPr>
      <w:r>
        <w:rPr>
          <w:rFonts w:hint="eastAsia" w:ascii="宋体" w:hAnsi="宋体" w:eastAsia="宋体" w:cs="Arial"/>
          <w:szCs w:val="21"/>
        </w:rPr>
        <w:t xml:space="preserve"> 15.2</w:t>
      </w:r>
      <w:r>
        <w:rPr>
          <w:rFonts w:hint="eastAsia" w:ascii="宋体" w:hAnsi="宋体" w:eastAsia="宋体" w:cs="Times New Roman"/>
        </w:rPr>
        <w:t>投标</w:t>
      </w:r>
      <w:r>
        <w:rPr>
          <w:rFonts w:ascii="宋体" w:hAnsi="宋体" w:eastAsia="宋体" w:cs="Times New Roman"/>
        </w:rPr>
        <w:t>保证金</w:t>
      </w:r>
      <w:r>
        <w:rPr>
          <w:rFonts w:hint="eastAsia" w:ascii="宋体" w:hAnsi="宋体" w:eastAsia="宋体" w:cs="Times New Roman"/>
        </w:rPr>
        <w:t>交纳</w:t>
      </w:r>
      <w:r>
        <w:rPr>
          <w:rFonts w:ascii="宋体" w:hAnsi="宋体" w:eastAsia="宋体" w:cs="Times New Roman"/>
        </w:rPr>
        <w:t>人名称与</w:t>
      </w:r>
      <w:r>
        <w:rPr>
          <w:rFonts w:hint="eastAsia" w:ascii="宋体" w:hAnsi="宋体" w:eastAsia="宋体" w:cs="Times New Roman"/>
        </w:rPr>
        <w:t>供应商</w:t>
      </w:r>
      <w:r>
        <w:rPr>
          <w:rFonts w:ascii="宋体" w:hAnsi="宋体" w:eastAsia="宋体" w:cs="Times New Roman"/>
        </w:rPr>
        <w:t>名称应当一致。分公司或子公司代</w:t>
      </w:r>
      <w:r>
        <w:rPr>
          <w:rFonts w:hint="eastAsia" w:ascii="宋体" w:hAnsi="宋体" w:eastAsia="宋体" w:cs="Times New Roman"/>
        </w:rPr>
        <w:t>交投标</w:t>
      </w:r>
      <w:r>
        <w:rPr>
          <w:rFonts w:ascii="宋体" w:hAnsi="宋体" w:eastAsia="宋体" w:cs="Times New Roman"/>
        </w:rPr>
        <w:t>保证金，视同名称不一致（若本项目允许分公司&lt;或其他不具有法人资格的分支机构&gt;参加投标，其上级单位</w:t>
      </w:r>
      <w:r>
        <w:rPr>
          <w:rFonts w:hint="eastAsia" w:ascii="宋体" w:hAnsi="宋体" w:eastAsia="宋体" w:cs="Times New Roman"/>
        </w:rPr>
        <w:t>交</w:t>
      </w:r>
      <w:r>
        <w:rPr>
          <w:rFonts w:ascii="宋体" w:hAnsi="宋体" w:eastAsia="宋体" w:cs="Times New Roman"/>
        </w:rPr>
        <w:t>纳的</w:t>
      </w:r>
      <w:r>
        <w:rPr>
          <w:rFonts w:hint="eastAsia" w:ascii="宋体" w:hAnsi="宋体" w:eastAsia="宋体" w:cs="Times New Roman"/>
        </w:rPr>
        <w:t>投标</w:t>
      </w:r>
      <w:r>
        <w:rPr>
          <w:rFonts w:ascii="宋体" w:hAnsi="宋体" w:eastAsia="宋体" w:cs="Times New Roman"/>
        </w:rPr>
        <w:t>保证金，视同与</w:t>
      </w:r>
      <w:r>
        <w:rPr>
          <w:rFonts w:hint="eastAsia" w:ascii="宋体" w:hAnsi="宋体" w:eastAsia="宋体" w:cs="Times New Roman"/>
        </w:rPr>
        <w:t>供应商</w:t>
      </w:r>
      <w:r>
        <w:rPr>
          <w:rFonts w:ascii="宋体" w:hAnsi="宋体" w:eastAsia="宋体" w:cs="Times New Roman"/>
        </w:rPr>
        <w:t xml:space="preserve">名称一致）。 </w:t>
      </w:r>
      <w:r>
        <w:rPr>
          <w:rFonts w:hint="eastAsia" w:ascii="宋体" w:hAnsi="宋体" w:eastAsia="宋体" w:cs="Times New Roman"/>
        </w:rPr>
        <w:t>投标</w:t>
      </w:r>
      <w:r>
        <w:rPr>
          <w:rFonts w:ascii="宋体" w:hAnsi="宋体" w:eastAsia="宋体" w:cs="Times New Roman"/>
        </w:rPr>
        <w:t>保证金</w:t>
      </w:r>
      <w:r>
        <w:rPr>
          <w:rFonts w:hint="eastAsia" w:ascii="宋体" w:hAnsi="宋体" w:eastAsia="宋体" w:cs="Times New Roman"/>
        </w:rPr>
        <w:t>交纳</w:t>
      </w:r>
      <w:r>
        <w:rPr>
          <w:rFonts w:ascii="宋体" w:hAnsi="宋体" w:eastAsia="宋体" w:cs="Times New Roman"/>
        </w:rPr>
        <w:t>人名称与</w:t>
      </w:r>
      <w:r>
        <w:rPr>
          <w:rFonts w:hint="eastAsia" w:ascii="宋体" w:hAnsi="宋体" w:eastAsia="宋体" w:cs="Times New Roman"/>
        </w:rPr>
        <w:t>供应商</w:t>
      </w:r>
      <w:r>
        <w:rPr>
          <w:rFonts w:ascii="宋体" w:hAnsi="宋体" w:eastAsia="宋体" w:cs="Times New Roman"/>
        </w:rPr>
        <w:t>名称不一致的，</w:t>
      </w:r>
      <w:r>
        <w:rPr>
          <w:rFonts w:hint="eastAsia" w:ascii="宋体" w:hAnsi="宋体" w:eastAsia="宋体" w:cs="Times New Roman"/>
          <w:b/>
        </w:rPr>
        <w:t>询价小组将否决其投标</w:t>
      </w:r>
      <w:r>
        <w:rPr>
          <w:rFonts w:ascii="宋体" w:hAnsi="宋体" w:eastAsia="宋体" w:cs="Times New Roman"/>
        </w:rPr>
        <w:t>。</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15.3</w:t>
      </w:r>
      <w:r>
        <w:rPr>
          <w:rFonts w:hint="eastAsia" w:ascii="宋体" w:hAnsi="宋体" w:eastAsia="宋体" w:cs="Times New Roman"/>
        </w:rPr>
        <w:t>供应商不按询价文件要求交纳投标保证金的，</w:t>
      </w:r>
      <w:r>
        <w:rPr>
          <w:rFonts w:hint="eastAsia" w:ascii="宋体" w:hAnsi="宋体" w:eastAsia="宋体" w:cs="Times New Roman"/>
          <w:b/>
        </w:rPr>
        <w:t>询价小组将否决其投标</w:t>
      </w:r>
      <w:r>
        <w:rPr>
          <w:rFonts w:hint="eastAsia" w:ascii="宋体" w:hAnsi="宋体" w:eastAsia="宋体" w:cs="Times New Roman"/>
        </w:rPr>
        <w:t>。</w:t>
      </w:r>
    </w:p>
    <w:p>
      <w:pPr>
        <w:widowControl/>
        <w:spacing w:line="500" w:lineRule="exact"/>
        <w:ind w:firstLine="315" w:firstLineChars="150"/>
        <w:rPr>
          <w:rFonts w:ascii="宋体" w:hAnsi="宋体" w:eastAsia="宋体" w:cs="Times New Roman"/>
          <w:kern w:val="0"/>
          <w:szCs w:val="21"/>
        </w:rPr>
      </w:pPr>
      <w:r>
        <w:rPr>
          <w:rFonts w:hint="eastAsia" w:ascii="宋体" w:hAnsi="宋体" w:eastAsia="宋体" w:cs="Times New Roman"/>
          <w:kern w:val="0"/>
          <w:szCs w:val="21"/>
        </w:rPr>
        <w:t xml:space="preserve"> 15.4未成交供应商的投标保证金将在成交通知书发出之日起5个工作日内予以退还。</w:t>
      </w:r>
      <w:r>
        <w:rPr>
          <w:rFonts w:ascii="Times New Roman" w:hAnsi="Times New Roman" w:eastAsia="宋体" w:cs="Times New Roman"/>
          <w:kern w:val="0"/>
          <w:szCs w:val="21"/>
        </w:rPr>
        <w:t>依据《黄山市公共资源交易项目保证金管理办法》等规定，对有质疑、异议、投诉、举报等问题</w:t>
      </w:r>
      <w:r>
        <w:rPr>
          <w:rFonts w:hint="eastAsia" w:ascii="Times New Roman" w:hAnsi="Times New Roman" w:eastAsia="宋体" w:cs="Times New Roman"/>
          <w:kern w:val="0"/>
          <w:szCs w:val="21"/>
        </w:rPr>
        <w:t>的项目，</w:t>
      </w:r>
      <w:r>
        <w:rPr>
          <w:rFonts w:ascii="Times New Roman" w:hAnsi="Times New Roman" w:eastAsia="宋体" w:cs="Times New Roman"/>
          <w:kern w:val="0"/>
          <w:szCs w:val="21"/>
        </w:rPr>
        <w:t>反映人以及</w:t>
      </w:r>
      <w:r>
        <w:rPr>
          <w:rFonts w:hint="eastAsia" w:ascii="Times New Roman" w:hAnsi="Times New Roman" w:eastAsia="宋体" w:cs="Times New Roman"/>
          <w:kern w:val="0"/>
          <w:szCs w:val="21"/>
        </w:rPr>
        <w:t>成交</w:t>
      </w:r>
      <w:r>
        <w:rPr>
          <w:rFonts w:ascii="Times New Roman" w:hAnsi="Times New Roman" w:eastAsia="宋体" w:cs="Times New Roman"/>
          <w:kern w:val="0"/>
          <w:szCs w:val="21"/>
        </w:rPr>
        <w:t>候选人</w:t>
      </w:r>
      <w:r>
        <w:rPr>
          <w:rFonts w:hint="eastAsia" w:ascii="Times New Roman" w:hAnsi="Times New Roman" w:eastAsia="宋体" w:cs="Times New Roman"/>
          <w:kern w:val="0"/>
          <w:szCs w:val="21"/>
        </w:rPr>
        <w:t>保证金待问题处理完后予以退还；对有涉嫌违法违规行为的供应商，在调查处理期间投标保证金暂不退还，</w:t>
      </w:r>
      <w:r>
        <w:rPr>
          <w:rFonts w:ascii="Times New Roman" w:hAnsi="Times New Roman" w:eastAsia="宋体" w:cs="Times New Roman"/>
          <w:kern w:val="0"/>
          <w:szCs w:val="21"/>
        </w:rPr>
        <w:t>待调查处理结果明确后按规定</w:t>
      </w:r>
      <w:r>
        <w:rPr>
          <w:rFonts w:hint="eastAsia" w:ascii="Times New Roman" w:hAnsi="Times New Roman" w:eastAsia="宋体" w:cs="Times New Roman"/>
          <w:kern w:val="0"/>
          <w:szCs w:val="21"/>
        </w:rPr>
        <w:t>以及监管部门</w:t>
      </w:r>
      <w:r>
        <w:rPr>
          <w:rFonts w:ascii="Times New Roman" w:hAnsi="Times New Roman" w:eastAsia="宋体" w:cs="Times New Roman"/>
          <w:kern w:val="0"/>
          <w:szCs w:val="21"/>
        </w:rPr>
        <w:t>要求办理。采用电子</w:t>
      </w:r>
      <w:r>
        <w:rPr>
          <w:rFonts w:hint="eastAsia" w:ascii="Times New Roman" w:hAnsi="Times New Roman" w:eastAsia="宋体" w:cs="Times New Roman"/>
          <w:kern w:val="0"/>
          <w:szCs w:val="21"/>
        </w:rPr>
        <w:t>投标</w:t>
      </w:r>
      <w:r>
        <w:rPr>
          <w:rFonts w:ascii="Times New Roman" w:hAnsi="Times New Roman" w:eastAsia="宋体" w:cs="Times New Roman"/>
          <w:kern w:val="0"/>
          <w:szCs w:val="21"/>
        </w:rPr>
        <w:t>保函形式进行投标担保的</w:t>
      </w:r>
      <w:r>
        <w:rPr>
          <w:rFonts w:hint="eastAsia" w:ascii="Times New Roman" w:hAnsi="Times New Roman" w:eastAsia="宋体" w:cs="Times New Roman"/>
          <w:kern w:val="0"/>
          <w:szCs w:val="21"/>
        </w:rPr>
        <w:t>供应商，</w:t>
      </w:r>
      <w:r>
        <w:rPr>
          <w:rFonts w:ascii="Times New Roman" w:hAnsi="Times New Roman" w:eastAsia="宋体" w:cs="Times New Roman"/>
          <w:kern w:val="0"/>
          <w:szCs w:val="21"/>
        </w:rPr>
        <w:t>反映人以及</w:t>
      </w:r>
      <w:r>
        <w:rPr>
          <w:rFonts w:hint="eastAsia" w:ascii="Times New Roman" w:hAnsi="Times New Roman" w:eastAsia="宋体" w:cs="Times New Roman"/>
          <w:kern w:val="0"/>
          <w:szCs w:val="21"/>
        </w:rPr>
        <w:t>成交</w:t>
      </w:r>
      <w:r>
        <w:rPr>
          <w:rFonts w:ascii="Times New Roman" w:hAnsi="Times New Roman" w:eastAsia="宋体" w:cs="Times New Roman"/>
          <w:kern w:val="0"/>
          <w:szCs w:val="21"/>
        </w:rPr>
        <w:t>候选人需在保函有效期截止前，由担保单位将电子</w:t>
      </w:r>
      <w:r>
        <w:rPr>
          <w:rFonts w:hint="eastAsia" w:ascii="Times New Roman" w:hAnsi="Times New Roman" w:eastAsia="宋体" w:cs="Times New Roman"/>
          <w:kern w:val="0"/>
          <w:szCs w:val="21"/>
        </w:rPr>
        <w:t>投标</w:t>
      </w:r>
      <w:r>
        <w:rPr>
          <w:rFonts w:ascii="Times New Roman" w:hAnsi="Times New Roman" w:eastAsia="宋体" w:cs="Times New Roman"/>
          <w:kern w:val="0"/>
          <w:szCs w:val="21"/>
        </w:rPr>
        <w:t>保函转成现金转入交易中心指定的</w:t>
      </w:r>
      <w:r>
        <w:rPr>
          <w:rFonts w:hint="eastAsia" w:ascii="Times New Roman" w:hAnsi="Times New Roman" w:eastAsia="宋体" w:cs="Times New Roman"/>
          <w:kern w:val="0"/>
          <w:szCs w:val="21"/>
        </w:rPr>
        <w:t>账</w:t>
      </w:r>
      <w:r>
        <w:rPr>
          <w:rFonts w:ascii="Times New Roman" w:hAnsi="Times New Roman" w:eastAsia="宋体" w:cs="Times New Roman"/>
          <w:kern w:val="0"/>
          <w:szCs w:val="21"/>
        </w:rPr>
        <w:t>号</w:t>
      </w:r>
      <w:r>
        <w:rPr>
          <w:rFonts w:hint="eastAsia" w:ascii="Times New Roman" w:hAnsi="Times New Roman" w:eastAsia="宋体" w:cs="Times New Roman"/>
          <w:kern w:val="0"/>
          <w:szCs w:val="21"/>
        </w:rPr>
        <w:t>。</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15.5如成交供应商的投标保证金转为合同履约保证金，不足部分由则成交供应商向采购人交纳。</w:t>
      </w:r>
    </w:p>
    <w:p>
      <w:pPr>
        <w:tabs>
          <w:tab w:val="left" w:pos="0"/>
        </w:tabs>
        <w:spacing w:line="500" w:lineRule="exact"/>
        <w:ind w:firstLine="422" w:firstLineChars="200"/>
        <w:rPr>
          <w:rFonts w:ascii="宋体" w:hAnsi="宋体" w:eastAsia="宋体" w:cs="Times New Roman"/>
          <w:b/>
          <w:kern w:val="0"/>
          <w:szCs w:val="21"/>
        </w:rPr>
      </w:pPr>
      <w:r>
        <w:rPr>
          <w:rFonts w:hint="eastAsia" w:ascii="宋体" w:hAnsi="宋体" w:eastAsia="宋体" w:cs="Arial"/>
          <w:b/>
          <w:szCs w:val="21"/>
        </w:rPr>
        <w:t>1</w:t>
      </w:r>
      <w:r>
        <w:rPr>
          <w:rFonts w:hint="eastAsia" w:ascii="宋体" w:hAnsi="宋体" w:eastAsia="宋体" w:cs="Times New Roman"/>
          <w:b/>
          <w:kern w:val="0"/>
          <w:szCs w:val="21"/>
        </w:rPr>
        <w:t>5.6</w:t>
      </w:r>
      <w:r>
        <w:rPr>
          <w:rFonts w:hint="eastAsia" w:ascii="宋体" w:hAnsi="宋体" w:eastAsia="宋体" w:cs="Arial"/>
          <w:b/>
          <w:szCs w:val="21"/>
        </w:rPr>
        <w:t>有下列情形之一的，按相关规定将不予退还投标保证金</w:t>
      </w:r>
      <w:r>
        <w:rPr>
          <w:rFonts w:ascii="宋体" w:hAnsi="宋体" w:eastAsia="宋体" w:cs="Arial"/>
          <w:b/>
          <w:szCs w:val="21"/>
        </w:rPr>
        <w:t>：</w:t>
      </w:r>
    </w:p>
    <w:p>
      <w:pPr>
        <w:spacing w:line="500" w:lineRule="exact"/>
        <w:ind w:firstLine="422" w:firstLineChars="200"/>
        <w:rPr>
          <w:rFonts w:ascii="宋体" w:hAnsi="宋体" w:eastAsia="宋体" w:cs="Times New Roman"/>
          <w:b/>
          <w:kern w:val="0"/>
          <w:szCs w:val="21"/>
        </w:rPr>
      </w:pPr>
      <w:r>
        <w:rPr>
          <w:rFonts w:hint="eastAsia" w:ascii="宋体" w:hAnsi="宋体" w:eastAsia="宋体" w:cs="Times New Roman"/>
          <w:b/>
          <w:kern w:val="0"/>
          <w:szCs w:val="21"/>
        </w:rPr>
        <w:t>15.6.1供应商在规定的投标有效期内撤销或修改其询价响应文件或放弃成交人候选资格的；</w:t>
      </w:r>
    </w:p>
    <w:p>
      <w:pPr>
        <w:spacing w:line="500" w:lineRule="exact"/>
        <w:ind w:firstLine="422" w:firstLineChars="200"/>
        <w:rPr>
          <w:rFonts w:ascii="宋体" w:hAnsi="宋体" w:eastAsia="宋体" w:cs="Times New Roman"/>
          <w:b/>
          <w:kern w:val="0"/>
          <w:szCs w:val="21"/>
        </w:rPr>
      </w:pPr>
      <w:r>
        <w:rPr>
          <w:rFonts w:hint="eastAsia" w:ascii="宋体" w:hAnsi="宋体" w:eastAsia="宋体" w:cs="Times New Roman"/>
          <w:b/>
          <w:kern w:val="0"/>
          <w:szCs w:val="21"/>
        </w:rPr>
        <w:t>15.6.2成交人在收到成交通知书后，无正当理由拒签合同协议书或未按询价文件规定提交履约担保；</w:t>
      </w:r>
    </w:p>
    <w:p>
      <w:pPr>
        <w:spacing w:line="500" w:lineRule="exact"/>
        <w:ind w:firstLine="422" w:firstLineChars="200"/>
        <w:rPr>
          <w:rFonts w:ascii="宋体" w:hAnsi="宋体" w:eastAsia="宋体" w:cs="Times New Roman"/>
          <w:b/>
          <w:kern w:val="0"/>
          <w:szCs w:val="21"/>
        </w:rPr>
      </w:pPr>
      <w:r>
        <w:rPr>
          <w:rFonts w:hint="eastAsia" w:ascii="宋体" w:hAnsi="宋体" w:eastAsia="宋体" w:cs="Times New Roman"/>
          <w:b/>
          <w:kern w:val="0"/>
          <w:szCs w:val="21"/>
        </w:rPr>
        <w:t>15.6.3存在提供虚假材料参加投标或串通投标等违法、违规行为被查实的。</w:t>
      </w:r>
    </w:p>
    <w:p>
      <w:pPr>
        <w:spacing w:line="500" w:lineRule="exact"/>
        <w:rPr>
          <w:rFonts w:ascii="宋体" w:hAnsi="宋体" w:eastAsia="宋体" w:cs="Arial"/>
          <w:b/>
          <w:szCs w:val="21"/>
        </w:rPr>
      </w:pPr>
      <w:r>
        <w:rPr>
          <w:rFonts w:hint="eastAsia" w:ascii="宋体" w:hAnsi="宋体" w:eastAsia="宋体" w:cs="Arial"/>
          <w:b/>
          <w:szCs w:val="21"/>
        </w:rPr>
        <w:t>16、</w:t>
      </w:r>
      <w:r>
        <w:rPr>
          <w:rFonts w:ascii="宋体" w:hAnsi="宋体" w:eastAsia="宋体" w:cs="Arial"/>
          <w:b/>
          <w:szCs w:val="21"/>
        </w:rPr>
        <w:t>投标有效期</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16.1投标</w:t>
      </w:r>
      <w:r>
        <w:rPr>
          <w:rFonts w:ascii="宋体" w:hAnsi="宋体" w:eastAsia="宋体" w:cs="Arial"/>
          <w:szCs w:val="21"/>
        </w:rPr>
        <w:t>有效期在“</w:t>
      </w:r>
      <w:r>
        <w:rPr>
          <w:rFonts w:hint="eastAsia" w:ascii="宋体" w:hAnsi="宋体" w:eastAsia="宋体" w:cs="Arial"/>
          <w:szCs w:val="21"/>
        </w:rPr>
        <w:t>供应商</w:t>
      </w:r>
      <w:r>
        <w:rPr>
          <w:rFonts w:ascii="宋体" w:hAnsi="宋体" w:eastAsia="宋体" w:cs="Arial"/>
          <w:szCs w:val="21"/>
        </w:rPr>
        <w:t>须知前附表”中有明确的规定。</w:t>
      </w:r>
      <w:r>
        <w:rPr>
          <w:rFonts w:hint="eastAsia" w:ascii="宋体" w:hAnsi="宋体" w:eastAsia="宋体" w:cs="Arial"/>
          <w:szCs w:val="21"/>
        </w:rPr>
        <w:t>供应商如未就此提出异议，则视同接受；如</w:t>
      </w:r>
      <w:r>
        <w:rPr>
          <w:rFonts w:ascii="宋体" w:hAnsi="宋体" w:eastAsia="宋体" w:cs="Arial"/>
          <w:szCs w:val="21"/>
        </w:rPr>
        <w:t>承诺的</w:t>
      </w:r>
      <w:r>
        <w:rPr>
          <w:rFonts w:hint="eastAsia" w:ascii="宋体" w:hAnsi="宋体" w:eastAsia="宋体" w:cs="Arial"/>
          <w:szCs w:val="21"/>
        </w:rPr>
        <w:t>投标</w:t>
      </w:r>
      <w:r>
        <w:rPr>
          <w:rFonts w:ascii="宋体" w:hAnsi="宋体" w:eastAsia="宋体" w:cs="Arial"/>
          <w:szCs w:val="21"/>
        </w:rPr>
        <w:t>有效期短于此规定时间的，将被视为非响应性投标而予以拒绝。</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16.2</w:t>
      </w:r>
      <w:r>
        <w:rPr>
          <w:rFonts w:ascii="宋体" w:hAnsi="宋体" w:eastAsia="宋体" w:cs="Arial"/>
          <w:color w:val="000000"/>
          <w:kern w:val="0"/>
          <w:szCs w:val="21"/>
        </w:rPr>
        <w:t>在特殊情况下，采购单位可于原</w:t>
      </w:r>
      <w:r>
        <w:rPr>
          <w:rFonts w:hint="eastAsia" w:ascii="宋体" w:hAnsi="宋体" w:eastAsia="宋体" w:cs="Arial"/>
          <w:color w:val="000000"/>
          <w:kern w:val="0"/>
          <w:szCs w:val="21"/>
        </w:rPr>
        <w:t>投标</w:t>
      </w:r>
      <w:r>
        <w:rPr>
          <w:rFonts w:ascii="宋体" w:hAnsi="宋体" w:eastAsia="宋体" w:cs="Arial"/>
          <w:color w:val="000000"/>
          <w:kern w:val="0"/>
          <w:szCs w:val="21"/>
        </w:rPr>
        <w:t>有效期满之前，向</w:t>
      </w:r>
      <w:r>
        <w:rPr>
          <w:rFonts w:hint="eastAsia" w:ascii="宋体" w:hAnsi="宋体" w:eastAsia="宋体" w:cs="Arial"/>
          <w:color w:val="000000"/>
          <w:kern w:val="0"/>
          <w:szCs w:val="21"/>
        </w:rPr>
        <w:t>供应商</w:t>
      </w:r>
      <w:r>
        <w:rPr>
          <w:rFonts w:ascii="宋体" w:hAnsi="宋体" w:eastAsia="宋体" w:cs="Arial"/>
          <w:color w:val="000000"/>
          <w:kern w:val="0"/>
          <w:szCs w:val="21"/>
        </w:rPr>
        <w:t>提出延长</w:t>
      </w:r>
      <w:r>
        <w:rPr>
          <w:rFonts w:hint="eastAsia" w:ascii="宋体" w:hAnsi="宋体" w:eastAsia="宋体" w:cs="Arial"/>
          <w:color w:val="000000"/>
          <w:kern w:val="0"/>
          <w:szCs w:val="21"/>
        </w:rPr>
        <w:t>投标</w:t>
      </w:r>
      <w:r>
        <w:rPr>
          <w:rFonts w:ascii="宋体" w:hAnsi="宋体" w:eastAsia="宋体" w:cs="Arial"/>
          <w:color w:val="000000"/>
          <w:kern w:val="0"/>
          <w:szCs w:val="21"/>
        </w:rPr>
        <w:t>有效期的要求。</w:t>
      </w:r>
      <w:r>
        <w:rPr>
          <w:rFonts w:hint="eastAsia" w:ascii="宋体" w:hAnsi="宋体" w:eastAsia="宋体" w:cs="Times New Roman"/>
          <w:kern w:val="0"/>
          <w:szCs w:val="21"/>
        </w:rPr>
        <w:t>供应商同意延长的，应相应延长其投标保证金的有效期，但不得要求或被允许修改或撤销其询价响应文件。供应商拒绝延长的</w:t>
      </w:r>
      <w:r>
        <w:rPr>
          <w:rFonts w:hint="eastAsia" w:ascii="宋体" w:hAnsi="宋体" w:eastAsia="宋体" w:cs="Arial"/>
          <w:color w:val="000000"/>
          <w:kern w:val="0"/>
          <w:szCs w:val="21"/>
        </w:rPr>
        <w:t>，</w:t>
      </w:r>
      <w:r>
        <w:rPr>
          <w:rFonts w:ascii="宋体" w:hAnsi="宋体" w:eastAsia="宋体" w:cs="Arial"/>
          <w:color w:val="000000"/>
          <w:kern w:val="0"/>
          <w:szCs w:val="21"/>
        </w:rPr>
        <w:t>可以</w:t>
      </w:r>
      <w:r>
        <w:rPr>
          <w:rFonts w:hint="eastAsia" w:ascii="宋体" w:hAnsi="宋体" w:eastAsia="宋体" w:cs="Arial"/>
          <w:color w:val="000000"/>
          <w:kern w:val="0"/>
          <w:szCs w:val="21"/>
        </w:rPr>
        <w:t>书面形式</w:t>
      </w:r>
      <w:r>
        <w:rPr>
          <w:rFonts w:ascii="宋体" w:hAnsi="宋体" w:eastAsia="宋体" w:cs="Arial"/>
          <w:color w:val="000000"/>
          <w:kern w:val="0"/>
          <w:szCs w:val="21"/>
        </w:rPr>
        <w:t>拒绝采购单位的这种要求而不失去其</w:t>
      </w:r>
      <w:r>
        <w:rPr>
          <w:rFonts w:hint="eastAsia" w:ascii="宋体" w:hAnsi="宋体" w:eastAsia="宋体" w:cs="Arial"/>
          <w:color w:val="000000"/>
          <w:kern w:val="0"/>
          <w:szCs w:val="21"/>
        </w:rPr>
        <w:t>投标</w:t>
      </w:r>
      <w:r>
        <w:rPr>
          <w:rFonts w:ascii="宋体" w:hAnsi="宋体" w:eastAsia="宋体" w:cs="Arial"/>
          <w:color w:val="000000"/>
          <w:kern w:val="0"/>
          <w:szCs w:val="21"/>
        </w:rPr>
        <w:t>保证金。</w:t>
      </w:r>
      <w:r>
        <w:rPr>
          <w:rFonts w:hint="eastAsia" w:ascii="宋体" w:hAnsi="宋体" w:eastAsia="宋体" w:cs="Arial"/>
          <w:color w:val="000000"/>
          <w:kern w:val="0"/>
          <w:szCs w:val="21"/>
        </w:rPr>
        <w:t>如在规定的时间内未提出书面意见表示拒绝，将视为同意延长投标有效期</w:t>
      </w:r>
      <w:r>
        <w:rPr>
          <w:rFonts w:hint="eastAsia" w:ascii="宋体" w:hAnsi="宋体" w:eastAsia="宋体" w:cs="Times New Roman"/>
          <w:kern w:val="0"/>
          <w:szCs w:val="21"/>
        </w:rPr>
        <w:t>。</w:t>
      </w:r>
    </w:p>
    <w:p>
      <w:pPr>
        <w:widowControl/>
        <w:spacing w:line="500" w:lineRule="exact"/>
        <w:ind w:firstLine="420"/>
        <w:rPr>
          <w:rFonts w:ascii="楷体_GB2312" w:hAnsi="Times New Roman" w:eastAsia="楷体_GB2312" w:cs="Times New Roman"/>
          <w:kern w:val="0"/>
          <w:szCs w:val="21"/>
        </w:rPr>
      </w:pPr>
      <w:r>
        <w:rPr>
          <w:rFonts w:hint="eastAsia" w:ascii="宋体" w:hAnsi="宋体" w:eastAsia="宋体" w:cs="Times New Roman"/>
          <w:kern w:val="0"/>
          <w:szCs w:val="21"/>
        </w:rPr>
        <w:t>16.3在投标有效期内，供应商撤销或修改其询价响应文件的，应承担责任。</w:t>
      </w:r>
    </w:p>
    <w:p>
      <w:pPr>
        <w:spacing w:line="500" w:lineRule="exact"/>
        <w:rPr>
          <w:rFonts w:ascii="宋体" w:hAnsi="宋体" w:eastAsia="宋体" w:cs="Arial"/>
          <w:b/>
          <w:szCs w:val="21"/>
        </w:rPr>
      </w:pPr>
      <w:r>
        <w:rPr>
          <w:rFonts w:hint="eastAsia" w:ascii="宋体" w:hAnsi="宋体" w:eastAsia="宋体" w:cs="Arial"/>
          <w:b/>
          <w:szCs w:val="21"/>
        </w:rPr>
        <w:t>17、询价响应文件的</w:t>
      </w:r>
      <w:r>
        <w:rPr>
          <w:rFonts w:ascii="宋体" w:hAnsi="宋体" w:eastAsia="宋体" w:cs="Arial"/>
          <w:b/>
          <w:szCs w:val="21"/>
        </w:rPr>
        <w:t>签署</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szCs w:val="21"/>
        </w:rPr>
        <w:t>除特别说明外，本文件要求供应商盖章、法定代表人签字处，均需加盖供应商电子签章、法定代表人电子签章。被授权人签字的，还需附法定代表人授权委托书。</w:t>
      </w:r>
    </w:p>
    <w:p>
      <w:pPr>
        <w:spacing w:before="240" w:after="60" w:line="312" w:lineRule="auto"/>
        <w:jc w:val="center"/>
        <w:outlineLvl w:val="1"/>
        <w:rPr>
          <w:rFonts w:ascii="Cambria" w:hAnsi="Cambria" w:eastAsia="宋体" w:cs="Times New Roman"/>
          <w:b/>
          <w:bCs/>
          <w:kern w:val="28"/>
          <w:szCs w:val="32"/>
        </w:rPr>
      </w:pPr>
      <w:bookmarkStart w:id="143" w:name="_Toc113607095"/>
      <w:bookmarkStart w:id="144" w:name="_Toc5338"/>
      <w:bookmarkStart w:id="145" w:name="_Toc27440"/>
      <w:bookmarkStart w:id="146" w:name="_Toc552"/>
      <w:bookmarkStart w:id="147" w:name="_Toc13027"/>
      <w:r>
        <w:rPr>
          <w:rFonts w:hint="eastAsia" w:ascii="Cambria" w:hAnsi="Cambria" w:eastAsia="宋体" w:cs="Times New Roman"/>
          <w:b/>
          <w:bCs/>
          <w:kern w:val="28"/>
          <w:szCs w:val="32"/>
        </w:rPr>
        <w:t>四、询价响应文件的提交</w:t>
      </w:r>
      <w:bookmarkEnd w:id="143"/>
      <w:bookmarkEnd w:id="144"/>
      <w:bookmarkEnd w:id="145"/>
      <w:bookmarkEnd w:id="146"/>
      <w:bookmarkEnd w:id="147"/>
    </w:p>
    <w:p>
      <w:pPr>
        <w:spacing w:line="520" w:lineRule="exact"/>
        <w:rPr>
          <w:rFonts w:ascii="宋体" w:hAnsi="宋体" w:eastAsia="宋体" w:cs="Arial"/>
          <w:b/>
          <w:color w:val="000000"/>
          <w:szCs w:val="21"/>
        </w:rPr>
      </w:pPr>
      <w:r>
        <w:rPr>
          <w:rFonts w:hint="eastAsia" w:ascii="宋体" w:hAnsi="宋体" w:eastAsia="宋体" w:cs="Arial"/>
          <w:b/>
          <w:color w:val="000000"/>
          <w:szCs w:val="21"/>
        </w:rPr>
        <w:t>18、询价</w:t>
      </w:r>
      <w:r>
        <w:rPr>
          <w:rFonts w:ascii="宋体" w:hAnsi="宋体" w:eastAsia="宋体" w:cs="Arial"/>
          <w:b/>
          <w:color w:val="000000"/>
          <w:szCs w:val="21"/>
        </w:rPr>
        <w:t>响应</w:t>
      </w:r>
      <w:r>
        <w:rPr>
          <w:rFonts w:hint="eastAsia" w:ascii="宋体" w:hAnsi="宋体" w:eastAsia="宋体" w:cs="Arial"/>
          <w:b/>
          <w:color w:val="000000"/>
          <w:szCs w:val="21"/>
        </w:rPr>
        <w:t>文件</w:t>
      </w:r>
      <w:r>
        <w:rPr>
          <w:rFonts w:ascii="宋体" w:hAnsi="宋体" w:eastAsia="宋体" w:cs="Arial"/>
          <w:b/>
          <w:color w:val="000000"/>
          <w:szCs w:val="21"/>
        </w:rPr>
        <w:t>的密封</w:t>
      </w:r>
      <w:r>
        <w:rPr>
          <w:rFonts w:hint="eastAsia" w:ascii="宋体" w:hAnsi="宋体" w:eastAsia="宋体" w:cs="Arial"/>
          <w:b/>
          <w:szCs w:val="21"/>
        </w:rPr>
        <w:t>、</w:t>
      </w:r>
      <w:r>
        <w:rPr>
          <w:rFonts w:ascii="宋体" w:hAnsi="宋体" w:eastAsia="宋体" w:cs="Arial"/>
          <w:b/>
          <w:szCs w:val="21"/>
        </w:rPr>
        <w:t>标记</w:t>
      </w:r>
      <w:r>
        <w:rPr>
          <w:rFonts w:hint="eastAsia" w:ascii="宋体" w:hAnsi="宋体" w:eastAsia="宋体" w:cs="Arial"/>
          <w:b/>
          <w:szCs w:val="21"/>
        </w:rPr>
        <w:t>和装订</w:t>
      </w:r>
    </w:p>
    <w:p>
      <w:pPr>
        <w:tabs>
          <w:tab w:val="left" w:pos="0"/>
        </w:tabs>
        <w:spacing w:line="500" w:lineRule="exact"/>
        <w:ind w:firstLine="420" w:firstLineChars="200"/>
        <w:rPr>
          <w:rFonts w:ascii="宋体" w:hAnsi="宋体" w:eastAsia="宋体" w:cs="Arial"/>
          <w:szCs w:val="21"/>
        </w:rPr>
      </w:pPr>
      <w:r>
        <w:rPr>
          <w:rFonts w:hint="eastAsia" w:ascii="宋体" w:hAnsi="宋体" w:eastAsia="宋体" w:cs="Arial"/>
          <w:color w:val="000000"/>
          <w:szCs w:val="21"/>
        </w:rPr>
        <w:t>18</w:t>
      </w:r>
      <w:r>
        <w:rPr>
          <w:rFonts w:hint="eastAsia" w:ascii="宋体" w:hAnsi="宋体" w:eastAsia="宋体" w:cs="Arial"/>
          <w:szCs w:val="21"/>
        </w:rPr>
        <w:t>.1 电子投标：加密上传电子询价响应文件</w:t>
      </w:r>
    </w:p>
    <w:p>
      <w:pPr>
        <w:spacing w:line="520" w:lineRule="exact"/>
        <w:ind w:firstLine="462" w:firstLineChars="220"/>
        <w:rPr>
          <w:rFonts w:ascii="宋体" w:hAnsi="宋体" w:eastAsia="宋体" w:cs="Times New Roman"/>
          <w:color w:val="000000"/>
        </w:rPr>
      </w:pPr>
      <w:r>
        <w:rPr>
          <w:rFonts w:hint="eastAsia" w:ascii="宋体" w:hAnsi="宋体" w:eastAsia="宋体" w:cs="Times New Roman"/>
          <w:color w:val="000000"/>
        </w:rPr>
        <w:t>纸质投标：询价</w:t>
      </w:r>
      <w:r>
        <w:rPr>
          <w:rFonts w:ascii="宋体" w:hAnsi="宋体" w:eastAsia="宋体" w:cs="Times New Roman"/>
          <w:color w:val="000000"/>
        </w:rPr>
        <w:t>响应</w:t>
      </w:r>
      <w:r>
        <w:rPr>
          <w:rFonts w:hint="eastAsia" w:ascii="宋体" w:hAnsi="宋体" w:eastAsia="宋体" w:cs="Times New Roman"/>
          <w:color w:val="000000"/>
        </w:rPr>
        <w:t>文件应胶装装订、密封和包装。在封套的封口处（也可加贴封条）加盖供应商公章及法定代表人签名或盖章（或代理人签名）。并在包装袋上载明</w:t>
      </w:r>
      <w:r>
        <w:rPr>
          <w:rFonts w:hint="eastAsia" w:ascii="宋体" w:hAnsi="宋体" w:eastAsia="宋体" w:cs="Arial"/>
          <w:szCs w:val="21"/>
        </w:rPr>
        <w:t>项目的名称、项目编号、包号及包名（如果项目分有多个包）、供应商全称。</w:t>
      </w:r>
    </w:p>
    <w:p>
      <w:pPr>
        <w:spacing w:line="520" w:lineRule="exact"/>
        <w:ind w:firstLine="420" w:firstLineChars="200"/>
        <w:rPr>
          <w:rFonts w:ascii="宋体" w:hAnsi="宋体" w:eastAsia="宋体" w:cs="Arial"/>
          <w:szCs w:val="21"/>
        </w:rPr>
      </w:pPr>
      <w:r>
        <w:rPr>
          <w:rFonts w:hint="eastAsia" w:ascii="宋体" w:hAnsi="宋体" w:eastAsia="宋体" w:cs="Arial"/>
          <w:szCs w:val="21"/>
        </w:rPr>
        <w:t>18.2</w:t>
      </w:r>
      <w:r>
        <w:rPr>
          <w:rFonts w:hint="eastAsia" w:ascii="宋体" w:hAnsi="宋体" w:eastAsia="宋体" w:cs="Arial"/>
          <w:color w:val="000000"/>
          <w:szCs w:val="21"/>
        </w:rPr>
        <w:t>如果项目分有多个包，供应商可以参与其中的一个或几个包的采购活动，但必须以包为单位分别编写询价响应文件</w:t>
      </w:r>
      <w:r>
        <w:rPr>
          <w:rFonts w:hint="eastAsia" w:ascii="宋体" w:hAnsi="宋体" w:eastAsia="宋体" w:cs="Arial"/>
          <w:szCs w:val="21"/>
        </w:rPr>
        <w:t>。</w:t>
      </w:r>
    </w:p>
    <w:p>
      <w:pPr>
        <w:spacing w:line="520" w:lineRule="exact"/>
        <w:rPr>
          <w:rFonts w:ascii="宋体" w:hAnsi="宋体" w:eastAsia="宋体" w:cs="Arial"/>
          <w:b/>
          <w:color w:val="000000"/>
          <w:szCs w:val="21"/>
        </w:rPr>
      </w:pPr>
      <w:r>
        <w:rPr>
          <w:rFonts w:hint="eastAsia" w:ascii="宋体" w:hAnsi="宋体" w:eastAsia="宋体" w:cs="Arial"/>
          <w:b/>
          <w:color w:val="000000"/>
          <w:szCs w:val="21"/>
        </w:rPr>
        <w:t>19、询价响应文件的提交</w:t>
      </w:r>
    </w:p>
    <w:p>
      <w:pPr>
        <w:tabs>
          <w:tab w:val="left" w:pos="0"/>
        </w:tabs>
        <w:spacing w:line="520" w:lineRule="exact"/>
        <w:ind w:firstLine="420" w:firstLineChars="200"/>
        <w:rPr>
          <w:rFonts w:ascii="宋体" w:hAnsi="宋体" w:eastAsia="宋体" w:cs="Arial"/>
          <w:szCs w:val="21"/>
        </w:rPr>
      </w:pPr>
      <w:r>
        <w:rPr>
          <w:rFonts w:hint="eastAsia" w:ascii="宋体" w:hAnsi="宋体" w:eastAsia="宋体" w:cs="Arial"/>
          <w:szCs w:val="21"/>
        </w:rPr>
        <w:t>19.1供应商应按供应商须知前附表中规定的截止时间前提交询价响应文件。</w:t>
      </w:r>
    </w:p>
    <w:p>
      <w:pPr>
        <w:tabs>
          <w:tab w:val="left" w:pos="900"/>
        </w:tabs>
        <w:spacing w:line="520" w:lineRule="exact"/>
        <w:ind w:firstLine="420" w:firstLineChars="200"/>
        <w:rPr>
          <w:rFonts w:ascii="宋体" w:hAnsi="宋体" w:eastAsia="宋体" w:cs="Arial"/>
          <w:szCs w:val="21"/>
        </w:rPr>
      </w:pPr>
      <w:r>
        <w:rPr>
          <w:rFonts w:hint="eastAsia" w:ascii="宋体" w:hAnsi="宋体" w:eastAsia="宋体" w:cs="Arial"/>
          <w:szCs w:val="21"/>
        </w:rPr>
        <w:t>19.2供应商所提交的询价响应文件在询价开始后不予退还。</w:t>
      </w:r>
    </w:p>
    <w:p>
      <w:pPr>
        <w:tabs>
          <w:tab w:val="left" w:pos="900"/>
        </w:tabs>
        <w:spacing w:line="520" w:lineRule="exact"/>
        <w:ind w:firstLine="420" w:firstLineChars="200"/>
        <w:rPr>
          <w:rFonts w:ascii="宋体" w:hAnsi="宋体" w:eastAsia="宋体" w:cs="Arial"/>
          <w:szCs w:val="21"/>
        </w:rPr>
      </w:pPr>
      <w:r>
        <w:rPr>
          <w:rFonts w:hint="eastAsia" w:ascii="宋体" w:hAnsi="宋体" w:eastAsia="宋体" w:cs="Arial"/>
          <w:szCs w:val="21"/>
        </w:rPr>
        <w:t>19.3有下列情形之一的，</w:t>
      </w:r>
      <w:r>
        <w:rPr>
          <w:rFonts w:hint="eastAsia" w:ascii="宋体" w:hAnsi="宋体" w:eastAsia="宋体" w:cs="Arial"/>
          <w:b/>
          <w:szCs w:val="21"/>
        </w:rPr>
        <w:t>采购人将不予受理</w:t>
      </w:r>
      <w:r>
        <w:rPr>
          <w:rFonts w:hint="eastAsia" w:ascii="宋体" w:hAnsi="宋体" w:eastAsia="宋体" w:cs="Arial"/>
          <w:szCs w:val="21"/>
        </w:rPr>
        <w:t>：</w:t>
      </w:r>
    </w:p>
    <w:p>
      <w:pPr>
        <w:tabs>
          <w:tab w:val="left" w:pos="900"/>
        </w:tabs>
        <w:spacing w:line="520" w:lineRule="exact"/>
        <w:ind w:firstLine="420" w:firstLineChars="200"/>
        <w:rPr>
          <w:rFonts w:ascii="宋体" w:hAnsi="宋体" w:eastAsia="宋体" w:cs="Arial"/>
          <w:szCs w:val="21"/>
        </w:rPr>
      </w:pPr>
      <w:r>
        <w:rPr>
          <w:rFonts w:hint="eastAsia" w:ascii="宋体" w:hAnsi="宋体" w:eastAsia="宋体" w:cs="Arial"/>
          <w:szCs w:val="21"/>
        </w:rPr>
        <w:t>19.3.1逾期提交的询价响应文件。</w:t>
      </w:r>
    </w:p>
    <w:p>
      <w:pPr>
        <w:spacing w:line="520" w:lineRule="exact"/>
        <w:ind w:firstLine="420" w:firstLineChars="200"/>
        <w:rPr>
          <w:rFonts w:ascii="宋体" w:hAnsi="宋体" w:eastAsia="宋体" w:cs="Arial"/>
          <w:szCs w:val="21"/>
        </w:rPr>
      </w:pPr>
      <w:r>
        <w:rPr>
          <w:rFonts w:hint="eastAsia" w:ascii="宋体" w:hAnsi="宋体" w:eastAsia="宋体" w:cs="Arial"/>
          <w:szCs w:val="21"/>
        </w:rPr>
        <w:t>19.3.2未按本文件18.1、18.2的要求提交的询价响应文件。</w:t>
      </w:r>
    </w:p>
    <w:p>
      <w:pPr>
        <w:spacing w:line="520" w:lineRule="exact"/>
        <w:rPr>
          <w:rFonts w:ascii="宋体" w:hAnsi="宋体" w:eastAsia="宋体" w:cs="Arial"/>
          <w:b/>
          <w:szCs w:val="21"/>
        </w:rPr>
      </w:pPr>
      <w:r>
        <w:rPr>
          <w:rFonts w:hint="eastAsia" w:ascii="宋体" w:hAnsi="宋体" w:eastAsia="宋体" w:cs="Arial"/>
          <w:b/>
          <w:szCs w:val="21"/>
        </w:rPr>
        <w:t>20、询价</w:t>
      </w:r>
      <w:r>
        <w:rPr>
          <w:rFonts w:ascii="宋体" w:hAnsi="宋体" w:eastAsia="宋体" w:cs="Arial"/>
          <w:b/>
          <w:szCs w:val="21"/>
        </w:rPr>
        <w:t>响应</w:t>
      </w:r>
      <w:r>
        <w:rPr>
          <w:rFonts w:hint="eastAsia" w:ascii="宋体" w:hAnsi="宋体" w:eastAsia="宋体" w:cs="Arial"/>
          <w:b/>
          <w:szCs w:val="21"/>
        </w:rPr>
        <w:t>文件</w:t>
      </w:r>
      <w:r>
        <w:rPr>
          <w:rFonts w:ascii="宋体" w:hAnsi="宋体" w:eastAsia="宋体" w:cs="Arial"/>
          <w:b/>
          <w:szCs w:val="21"/>
        </w:rPr>
        <w:t>的修改和撤回</w:t>
      </w:r>
    </w:p>
    <w:p>
      <w:pPr>
        <w:widowControl/>
        <w:spacing w:line="520" w:lineRule="exact"/>
        <w:ind w:firstLine="420"/>
        <w:rPr>
          <w:rFonts w:ascii="宋体" w:hAnsi="宋体" w:eastAsia="宋体" w:cs="Times New Roman"/>
          <w:kern w:val="0"/>
          <w:szCs w:val="21"/>
        </w:rPr>
      </w:pPr>
      <w:r>
        <w:rPr>
          <w:rFonts w:hint="eastAsia" w:ascii="宋体" w:hAnsi="宋体" w:eastAsia="宋体" w:cs="Times New Roman"/>
          <w:kern w:val="0"/>
          <w:szCs w:val="21"/>
        </w:rPr>
        <w:t>20.1 在供应商须知前附表规定的响应文件提交截止时间前，供应商可以修改或撤回已提交的询价响应文件。</w:t>
      </w:r>
    </w:p>
    <w:p>
      <w:pPr>
        <w:widowControl/>
        <w:spacing w:line="520" w:lineRule="exact"/>
        <w:ind w:firstLine="420"/>
        <w:rPr>
          <w:rFonts w:ascii="宋体" w:hAnsi="宋体" w:eastAsia="宋体" w:cs="Times New Roman"/>
          <w:kern w:val="0"/>
          <w:szCs w:val="21"/>
          <w:highlight w:val="yellow"/>
        </w:rPr>
      </w:pPr>
      <w:r>
        <w:rPr>
          <w:rFonts w:hint="eastAsia" w:ascii="宋体" w:hAnsi="宋体" w:eastAsia="宋体" w:cs="Times New Roman"/>
          <w:kern w:val="0"/>
          <w:szCs w:val="21"/>
        </w:rPr>
        <w:t>20.2 供应商撤回询价响应文件的，受托人自收到供应商书面撤回通知之日起</w:t>
      </w:r>
      <w:r>
        <w:rPr>
          <w:rFonts w:hint="eastAsia" w:ascii="Times New Roman" w:hAnsi="Times New Roman" w:eastAsia="宋体" w:cs="Times New Roman"/>
          <w:kern w:val="0"/>
          <w:szCs w:val="21"/>
        </w:rPr>
        <w:t>5个工作</w:t>
      </w:r>
      <w:r>
        <w:rPr>
          <w:rFonts w:hint="eastAsia" w:ascii="宋体" w:hAnsi="宋体" w:eastAsia="宋体" w:cs="Times New Roman"/>
          <w:kern w:val="0"/>
          <w:szCs w:val="21"/>
        </w:rPr>
        <w:t>日内退还已收取的询价保证金。</w:t>
      </w:r>
    </w:p>
    <w:p>
      <w:pPr>
        <w:spacing w:line="520" w:lineRule="exact"/>
        <w:rPr>
          <w:rFonts w:ascii="宋体" w:hAnsi="宋体" w:eastAsia="宋体" w:cs="Arial"/>
          <w:b/>
          <w:color w:val="000000"/>
          <w:szCs w:val="21"/>
        </w:rPr>
      </w:pPr>
      <w:r>
        <w:rPr>
          <w:rFonts w:hint="eastAsia" w:ascii="宋体" w:hAnsi="宋体" w:eastAsia="宋体" w:cs="Arial"/>
          <w:b/>
          <w:color w:val="000000"/>
          <w:szCs w:val="21"/>
        </w:rPr>
        <w:t>21、联合体参加询价</w:t>
      </w:r>
    </w:p>
    <w:p>
      <w:pPr>
        <w:spacing w:line="520" w:lineRule="exact"/>
        <w:ind w:firstLine="567" w:firstLineChars="270"/>
        <w:rPr>
          <w:rFonts w:ascii="宋体" w:hAnsi="宋体" w:eastAsia="宋体" w:cs="Arial"/>
          <w:color w:val="000000"/>
          <w:szCs w:val="21"/>
        </w:rPr>
      </w:pPr>
      <w:r>
        <w:rPr>
          <w:rFonts w:ascii="宋体" w:hAnsi="宋体" w:eastAsia="宋体" w:cs="Arial"/>
          <w:color w:val="000000"/>
          <w:szCs w:val="21"/>
        </w:rPr>
        <w:t>由两家或两家以上</w:t>
      </w:r>
      <w:r>
        <w:rPr>
          <w:rFonts w:hint="eastAsia" w:ascii="宋体" w:hAnsi="宋体" w:eastAsia="宋体" w:cs="Arial"/>
          <w:color w:val="000000"/>
          <w:szCs w:val="21"/>
        </w:rPr>
        <w:t>供应商</w:t>
      </w:r>
      <w:r>
        <w:rPr>
          <w:rFonts w:ascii="宋体" w:hAnsi="宋体" w:eastAsia="宋体" w:cs="Arial"/>
          <w:color w:val="000000"/>
          <w:szCs w:val="21"/>
        </w:rPr>
        <w:t>组成的联</w:t>
      </w:r>
      <w:r>
        <w:rPr>
          <w:rFonts w:hint="eastAsia" w:ascii="宋体" w:hAnsi="宋体" w:eastAsia="宋体" w:cs="Arial"/>
          <w:color w:val="000000"/>
          <w:szCs w:val="21"/>
        </w:rPr>
        <w:t>合</w:t>
      </w:r>
      <w:r>
        <w:rPr>
          <w:rFonts w:ascii="宋体" w:hAnsi="宋体" w:eastAsia="宋体" w:cs="Arial"/>
          <w:color w:val="000000"/>
          <w:szCs w:val="21"/>
        </w:rPr>
        <w:t>体</w:t>
      </w:r>
      <w:r>
        <w:rPr>
          <w:rFonts w:hint="eastAsia" w:ascii="宋体" w:hAnsi="宋体" w:eastAsia="宋体" w:cs="Arial"/>
          <w:color w:val="000000"/>
          <w:szCs w:val="21"/>
        </w:rPr>
        <w:t>参与询价</w:t>
      </w:r>
      <w:r>
        <w:rPr>
          <w:rFonts w:ascii="宋体" w:hAnsi="宋体" w:eastAsia="宋体" w:cs="Arial"/>
          <w:color w:val="000000"/>
          <w:szCs w:val="21"/>
        </w:rPr>
        <w:t>时，应满足以下要求：</w:t>
      </w:r>
    </w:p>
    <w:p>
      <w:pPr>
        <w:spacing w:line="520" w:lineRule="exact"/>
        <w:ind w:firstLine="630" w:firstLineChars="300"/>
        <w:rPr>
          <w:rFonts w:ascii="宋体" w:hAnsi="宋体" w:eastAsia="宋体" w:cs="Arial"/>
          <w:color w:val="000000"/>
          <w:szCs w:val="21"/>
        </w:rPr>
      </w:pPr>
      <w:r>
        <w:rPr>
          <w:rFonts w:hint="eastAsia" w:ascii="宋体" w:hAnsi="宋体" w:eastAsia="宋体" w:cs="Arial"/>
          <w:color w:val="000000"/>
          <w:szCs w:val="21"/>
        </w:rPr>
        <w:t>21.1</w:t>
      </w:r>
      <w:r>
        <w:rPr>
          <w:rFonts w:hint="eastAsia" w:ascii="方正书宋简体" w:hAnsi="Calibri" w:eastAsia="方正书宋简体" w:cs="Times New Roman"/>
          <w:color w:val="000000"/>
          <w:szCs w:val="21"/>
        </w:rPr>
        <w:t>参加联合体的供应商均应当具备政府采购法第二十二条规定的条件</w:t>
      </w:r>
      <w:r>
        <w:rPr>
          <w:rFonts w:hint="eastAsia" w:ascii="宋体" w:hAnsi="宋体" w:eastAsia="宋体" w:cs="Arial"/>
          <w:color w:val="000000"/>
          <w:szCs w:val="21"/>
        </w:rPr>
        <w:t>，如本项目还有其他特定条件的，联合体各方中至少有一方符合特定的条件。</w:t>
      </w:r>
      <w:r>
        <w:rPr>
          <w:rFonts w:hint="eastAsia" w:ascii="宋体" w:hAnsi="宋体" w:eastAsia="宋体" w:cs="Times New Roman"/>
          <w:color w:val="000000"/>
        </w:rPr>
        <w:t>联合体中有同类资质的供应商按照联合体分工承担相同工作的，应当按照资质等级较低的供应商确定资质等级</w:t>
      </w:r>
      <w:r>
        <w:rPr>
          <w:rFonts w:hint="eastAsia" w:ascii="宋体" w:hAnsi="宋体" w:eastAsia="宋体" w:cs="Arial"/>
          <w:color w:val="000000"/>
          <w:szCs w:val="21"/>
        </w:rPr>
        <w:t>。</w:t>
      </w:r>
    </w:p>
    <w:p>
      <w:pPr>
        <w:spacing w:line="520" w:lineRule="exact"/>
        <w:ind w:firstLine="630" w:firstLineChars="300"/>
        <w:rPr>
          <w:rFonts w:ascii="宋体" w:hAnsi="宋体" w:eastAsia="宋体" w:cs="Arial"/>
          <w:color w:val="000000"/>
          <w:szCs w:val="21"/>
        </w:rPr>
      </w:pPr>
      <w:r>
        <w:rPr>
          <w:rFonts w:hint="eastAsia" w:ascii="宋体" w:hAnsi="宋体" w:eastAsia="宋体" w:cs="Arial"/>
          <w:color w:val="000000"/>
          <w:szCs w:val="21"/>
        </w:rPr>
        <w:t>21.2</w:t>
      </w:r>
      <w:r>
        <w:rPr>
          <w:rFonts w:ascii="宋体" w:hAnsi="宋体" w:eastAsia="宋体" w:cs="Arial"/>
          <w:color w:val="000000"/>
          <w:szCs w:val="21"/>
        </w:rPr>
        <w:t>联</w:t>
      </w:r>
      <w:r>
        <w:rPr>
          <w:rFonts w:hint="eastAsia" w:ascii="宋体" w:hAnsi="宋体" w:eastAsia="宋体" w:cs="Arial"/>
          <w:color w:val="000000"/>
          <w:szCs w:val="21"/>
        </w:rPr>
        <w:t>合</w:t>
      </w:r>
      <w:r>
        <w:rPr>
          <w:rFonts w:ascii="宋体" w:hAnsi="宋体" w:eastAsia="宋体" w:cs="Arial"/>
          <w:color w:val="000000"/>
          <w:szCs w:val="21"/>
        </w:rPr>
        <w:t>体应签订联合</w:t>
      </w:r>
      <w:r>
        <w:rPr>
          <w:rFonts w:hint="eastAsia" w:ascii="宋体" w:hAnsi="宋体" w:eastAsia="宋体" w:cs="Arial"/>
          <w:color w:val="000000"/>
          <w:szCs w:val="21"/>
        </w:rPr>
        <w:t>参与询价</w:t>
      </w:r>
      <w:r>
        <w:rPr>
          <w:rFonts w:ascii="宋体" w:hAnsi="宋体" w:eastAsia="宋体" w:cs="Arial"/>
          <w:color w:val="000000"/>
          <w:szCs w:val="21"/>
        </w:rPr>
        <w:t>的协议，</w:t>
      </w:r>
      <w:r>
        <w:rPr>
          <w:rFonts w:hint="eastAsia" w:ascii="宋体" w:hAnsi="宋体" w:eastAsia="宋体" w:cs="Arial"/>
          <w:color w:val="000000"/>
          <w:szCs w:val="21"/>
        </w:rPr>
        <w:t>明确各方承担的职责和相应的责任，明确联合体牵头人</w:t>
      </w:r>
      <w:r>
        <w:rPr>
          <w:rFonts w:ascii="宋体" w:hAnsi="宋体" w:eastAsia="宋体" w:cs="Arial"/>
          <w:color w:val="000000"/>
          <w:szCs w:val="21"/>
        </w:rPr>
        <w:t>。</w:t>
      </w:r>
    </w:p>
    <w:p>
      <w:pPr>
        <w:spacing w:line="520" w:lineRule="exact"/>
        <w:ind w:firstLine="630" w:firstLineChars="300"/>
        <w:rPr>
          <w:rFonts w:ascii="宋体" w:hAnsi="宋体" w:eastAsia="宋体" w:cs="Arial"/>
          <w:color w:val="000000"/>
          <w:szCs w:val="21"/>
        </w:rPr>
      </w:pPr>
      <w:r>
        <w:rPr>
          <w:rFonts w:hint="eastAsia" w:ascii="宋体" w:hAnsi="宋体" w:eastAsia="宋体" w:cs="Arial"/>
          <w:color w:val="000000"/>
          <w:szCs w:val="21"/>
        </w:rPr>
        <w:t>21.3</w:t>
      </w:r>
      <w:r>
        <w:rPr>
          <w:rFonts w:hint="eastAsia" w:ascii="宋体" w:hAnsi="宋体" w:eastAsia="宋体" w:cs="Times New Roman"/>
          <w:color w:val="000000"/>
        </w:rPr>
        <w:t>以联合体形式参加采购活动的，联合体各方不得再单独参加或者与其他供应商另外组成联合体参加同一合同项下的采购活动</w:t>
      </w:r>
      <w:r>
        <w:rPr>
          <w:rFonts w:hint="eastAsia" w:ascii="宋体" w:hAnsi="宋体" w:eastAsia="宋体" w:cs="Arial"/>
          <w:color w:val="000000"/>
          <w:szCs w:val="21"/>
        </w:rPr>
        <w:t>。</w:t>
      </w:r>
    </w:p>
    <w:p>
      <w:pPr>
        <w:spacing w:before="240" w:after="60" w:line="312" w:lineRule="auto"/>
        <w:jc w:val="center"/>
        <w:outlineLvl w:val="1"/>
        <w:rPr>
          <w:rFonts w:ascii="Cambria" w:hAnsi="Cambria" w:eastAsia="宋体" w:cs="Times New Roman"/>
          <w:b/>
          <w:bCs/>
          <w:kern w:val="28"/>
          <w:szCs w:val="32"/>
        </w:rPr>
      </w:pPr>
      <w:bookmarkStart w:id="148" w:name="_Toc13207"/>
      <w:bookmarkStart w:id="149" w:name="_Toc13634"/>
      <w:bookmarkStart w:id="150" w:name="_Toc113607096"/>
      <w:bookmarkStart w:id="151" w:name="_Toc21340"/>
      <w:bookmarkStart w:id="152" w:name="_Toc5578"/>
      <w:r>
        <w:rPr>
          <w:rFonts w:hint="eastAsia" w:ascii="Cambria" w:hAnsi="Cambria" w:eastAsia="宋体" w:cs="Times New Roman"/>
          <w:b/>
          <w:bCs/>
          <w:kern w:val="28"/>
          <w:szCs w:val="32"/>
        </w:rPr>
        <w:t>五、评审</w:t>
      </w:r>
      <w:bookmarkEnd w:id="148"/>
      <w:bookmarkEnd w:id="149"/>
      <w:bookmarkEnd w:id="150"/>
      <w:bookmarkEnd w:id="151"/>
      <w:bookmarkEnd w:id="152"/>
    </w:p>
    <w:p>
      <w:pPr>
        <w:tabs>
          <w:tab w:val="left" w:pos="900"/>
        </w:tabs>
        <w:spacing w:before="93" w:beforeLines="30" w:after="93" w:afterLines="30" w:line="500" w:lineRule="exact"/>
        <w:ind w:firstLine="630" w:firstLineChars="300"/>
        <w:rPr>
          <w:rFonts w:ascii="宋体" w:hAnsi="宋体" w:eastAsia="宋体" w:cs="Arial"/>
          <w:color w:val="000000"/>
          <w:szCs w:val="21"/>
        </w:rPr>
      </w:pPr>
      <w:r>
        <w:rPr>
          <w:rFonts w:hint="eastAsia" w:ascii="宋体" w:hAnsi="宋体" w:eastAsia="宋体" w:cs="Arial"/>
          <w:color w:val="000000"/>
          <w:szCs w:val="21"/>
        </w:rPr>
        <w:t>22.1采购单位按规定组成三人以上的询价小组（</w:t>
      </w:r>
      <w:r>
        <w:rPr>
          <w:rFonts w:hint="eastAsia" w:ascii="Calibri" w:hAnsi="Calibri" w:eastAsia="宋体" w:cs="Times New Roman"/>
          <w:color w:val="000000"/>
        </w:rPr>
        <w:t>达到公开招标数额标准的询价小组应当由5人以上单数组成</w:t>
      </w:r>
      <w:r>
        <w:rPr>
          <w:rFonts w:hint="eastAsia" w:ascii="宋体" w:hAnsi="宋体" w:eastAsia="宋体" w:cs="Arial"/>
          <w:color w:val="000000"/>
          <w:szCs w:val="21"/>
        </w:rPr>
        <w:t>）。</w:t>
      </w:r>
    </w:p>
    <w:p>
      <w:pPr>
        <w:widowControl/>
        <w:spacing w:line="500" w:lineRule="exact"/>
        <w:ind w:firstLine="630" w:firstLineChars="300"/>
        <w:rPr>
          <w:rFonts w:ascii="宋体" w:hAnsi="宋体" w:eastAsia="宋体" w:cs="Times New Roman"/>
          <w:kern w:val="0"/>
          <w:szCs w:val="21"/>
        </w:rPr>
      </w:pPr>
      <w:r>
        <w:rPr>
          <w:rFonts w:hint="eastAsia" w:ascii="宋体" w:hAnsi="宋体" w:eastAsia="宋体" w:cs="Times New Roman"/>
          <w:kern w:val="0"/>
          <w:szCs w:val="21"/>
        </w:rPr>
        <w:t>询价小组成员有下列情形之一的，应当回避：</w:t>
      </w:r>
    </w:p>
    <w:p>
      <w:pPr>
        <w:widowControl/>
        <w:spacing w:line="500" w:lineRule="exact"/>
        <w:ind w:firstLine="359"/>
        <w:rPr>
          <w:rFonts w:ascii="宋体" w:hAnsi="宋体" w:eastAsia="宋体" w:cs="Times New Roman"/>
          <w:kern w:val="0"/>
          <w:szCs w:val="21"/>
        </w:rPr>
      </w:pPr>
      <w:r>
        <w:rPr>
          <w:rFonts w:hint="eastAsia" w:ascii="宋体" w:hAnsi="宋体" w:eastAsia="宋体" w:cs="Times New Roman"/>
          <w:kern w:val="0"/>
          <w:szCs w:val="21"/>
        </w:rPr>
        <w:t>（1）参加采购活动前三年内,与供应商存在劳动关系,或者担任过供应商的董事、监事,或者是供应商的控股股东或实际控制人；</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（2）与供应商的法定代表人或者负责人有夫妻、直系血亲、三代以内旁系血亲或者近姻亲关系；</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（3）与供应商有其他可能影响政府采购活动公平、公正进行的关系；</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（4）项目主管部门或者行政监督部门的人员（采购人代表除外）；</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（5）在招标、评标以及其他与招标投标有关活动从事违法行为而受过处罚的；</w:t>
      </w:r>
    </w:p>
    <w:p>
      <w:pPr>
        <w:widowControl/>
        <w:spacing w:line="500" w:lineRule="exact"/>
        <w:ind w:firstLine="420"/>
        <w:rPr>
          <w:rFonts w:ascii="宋体" w:hAnsi="宋体" w:eastAsia="宋体" w:cs="Times New Roman"/>
          <w:kern w:val="0"/>
          <w:szCs w:val="21"/>
        </w:rPr>
      </w:pPr>
      <w:r>
        <w:rPr>
          <w:rFonts w:hint="eastAsia" w:ascii="宋体" w:hAnsi="宋体" w:eastAsia="宋体" w:cs="Times New Roman"/>
          <w:kern w:val="0"/>
          <w:szCs w:val="21"/>
        </w:rPr>
        <w:t>（6）参与项目前期论证等活动的；</w:t>
      </w:r>
    </w:p>
    <w:p>
      <w:pPr>
        <w:tabs>
          <w:tab w:val="left" w:pos="900"/>
        </w:tabs>
        <w:spacing w:line="500" w:lineRule="exact"/>
        <w:ind w:firstLine="420" w:firstLineChars="200"/>
        <w:rPr>
          <w:rFonts w:ascii="宋体" w:hAnsi="宋体" w:eastAsia="宋体" w:cs="Times New Roman"/>
        </w:rPr>
      </w:pPr>
      <w:r>
        <w:rPr>
          <w:rFonts w:hint="eastAsia" w:ascii="宋体" w:hAnsi="宋体" w:eastAsia="宋体" w:cs="Times New Roman"/>
        </w:rPr>
        <w:t>（7）可能影响公正评审的其他情形。</w:t>
      </w:r>
    </w:p>
    <w:p>
      <w:pPr>
        <w:spacing w:line="500" w:lineRule="exact"/>
        <w:ind w:firstLine="315" w:firstLineChars="150"/>
        <w:rPr>
          <w:rFonts w:ascii="宋体" w:hAnsi="宋体" w:eastAsia="宋体" w:cs="Times New Roman"/>
          <w:color w:val="000000"/>
          <w:szCs w:val="21"/>
        </w:rPr>
      </w:pPr>
      <w:r>
        <w:rPr>
          <w:rFonts w:hint="eastAsia" w:ascii="宋体" w:hAnsi="宋体" w:eastAsia="宋体" w:cs="Times New Roman"/>
          <w:color w:val="000000"/>
          <w:szCs w:val="21"/>
        </w:rPr>
        <w:t>询价小组成员应当按照客观、公正、审慎的原则，根据询价文件规定的评审程序、评审方法和评审标准进行独立评审。未实质性响应询价文件的响应文件按无效响应处理，询价小组应当告知提交响应文件的供应商。</w:t>
      </w:r>
    </w:p>
    <w:p>
      <w:pPr>
        <w:spacing w:line="500" w:lineRule="exact"/>
        <w:ind w:firstLine="420" w:firstLineChars="199"/>
        <w:rPr>
          <w:rFonts w:ascii="宋体" w:hAnsi="宋体" w:eastAsia="宋体" w:cs="Times New Roman"/>
          <w:b/>
          <w:color w:val="000000"/>
          <w:szCs w:val="21"/>
        </w:rPr>
      </w:pPr>
      <w:r>
        <w:rPr>
          <w:rFonts w:hint="eastAsia" w:ascii="宋体" w:hAnsi="宋体" w:eastAsia="宋体" w:cs="Times New Roman"/>
          <w:b/>
          <w:color w:val="000000"/>
          <w:szCs w:val="21"/>
        </w:rPr>
        <w:t>22.2评审办法详见本文件第四章。</w:t>
      </w:r>
    </w:p>
    <w:p>
      <w:pPr>
        <w:spacing w:before="240" w:after="60" w:line="312" w:lineRule="auto"/>
        <w:jc w:val="center"/>
        <w:outlineLvl w:val="1"/>
        <w:rPr>
          <w:rFonts w:ascii="Calibri" w:hAnsi="Calibri" w:eastAsia="宋体" w:cs="Times New Roman"/>
          <w:b/>
          <w:bCs/>
          <w:kern w:val="28"/>
        </w:rPr>
      </w:pPr>
      <w:bookmarkStart w:id="153" w:name="_Toc9774"/>
      <w:bookmarkStart w:id="154" w:name="_Toc113607097"/>
      <w:bookmarkStart w:id="155" w:name="_Toc12994"/>
      <w:bookmarkStart w:id="156" w:name="_Toc28217"/>
      <w:bookmarkStart w:id="157" w:name="_Toc23720"/>
      <w:r>
        <w:rPr>
          <w:rFonts w:hint="eastAsia" w:ascii="宋体" w:hAnsi="宋体" w:eastAsia="宋体" w:cs="Times New Roman"/>
          <w:b/>
          <w:bCs/>
          <w:color w:val="000000"/>
          <w:kern w:val="28"/>
          <w:szCs w:val="21"/>
        </w:rPr>
        <w:t>六、</w:t>
      </w:r>
      <w:r>
        <w:rPr>
          <w:rFonts w:hint="eastAsia" w:ascii="Cambria" w:hAnsi="Cambria" w:eastAsia="宋体" w:cs="Times New Roman"/>
          <w:b/>
          <w:bCs/>
          <w:kern w:val="28"/>
          <w:szCs w:val="32"/>
        </w:rPr>
        <w:t>定标和授予合同</w:t>
      </w:r>
      <w:bookmarkEnd w:id="153"/>
      <w:bookmarkEnd w:id="154"/>
      <w:bookmarkEnd w:id="155"/>
      <w:bookmarkEnd w:id="156"/>
      <w:bookmarkEnd w:id="157"/>
    </w:p>
    <w:p>
      <w:pPr>
        <w:spacing w:line="500" w:lineRule="exact"/>
        <w:rPr>
          <w:rFonts w:ascii="宋体" w:hAnsi="宋体" w:eastAsia="宋体" w:cs="Arial"/>
          <w:b/>
          <w:szCs w:val="21"/>
        </w:rPr>
      </w:pPr>
      <w:r>
        <w:rPr>
          <w:rFonts w:hint="eastAsia" w:ascii="宋体" w:hAnsi="宋体" w:eastAsia="宋体" w:cs="Arial"/>
          <w:b/>
          <w:szCs w:val="21"/>
        </w:rPr>
        <w:t>23、定标方式</w:t>
      </w:r>
    </w:p>
    <w:p>
      <w:pPr>
        <w:spacing w:line="500" w:lineRule="exact"/>
        <w:ind w:firstLine="525" w:firstLineChars="250"/>
        <w:rPr>
          <w:rFonts w:ascii="宋体" w:hAnsi="宋体" w:eastAsia="宋体" w:cs="Arial"/>
          <w:szCs w:val="21"/>
        </w:rPr>
      </w:pPr>
      <w:r>
        <w:rPr>
          <w:rFonts w:hint="eastAsia" w:ascii="宋体" w:hAnsi="宋体" w:eastAsia="宋体" w:cs="Arial"/>
          <w:szCs w:val="21"/>
        </w:rPr>
        <w:t>23.1采购人</w:t>
      </w:r>
      <w:r>
        <w:rPr>
          <w:rFonts w:hint="eastAsia" w:ascii="Calibri" w:hAnsi="Calibri" w:eastAsia="宋体" w:cs="Times New Roman"/>
          <w:color w:val="000000"/>
          <w:shd w:val="clear" w:color="auto" w:fill="FFFFFF"/>
        </w:rPr>
        <w:t>应当在收到评审报告后5个工作日内，从评审报告提出的成交候选人中，根据质量和服务均能满足询价文件实质性响应要求且报价最低的原则确定成交人</w:t>
      </w:r>
      <w:r>
        <w:rPr>
          <w:rFonts w:hint="eastAsia" w:ascii="宋体" w:hAnsi="宋体" w:eastAsia="宋体" w:cs="Arial"/>
          <w:color w:val="000000"/>
          <w:szCs w:val="21"/>
        </w:rPr>
        <w:t>。</w:t>
      </w:r>
      <w:r>
        <w:rPr>
          <w:rFonts w:hint="eastAsia" w:ascii="宋体" w:hAnsi="宋体" w:eastAsia="宋体" w:cs="Arial"/>
          <w:szCs w:val="21"/>
        </w:rPr>
        <w:t>如果有两个或两个以上供应商报价相同，由采购人确定成交人。</w:t>
      </w:r>
    </w:p>
    <w:p>
      <w:pPr>
        <w:spacing w:line="500" w:lineRule="exact"/>
        <w:ind w:firstLine="525" w:firstLineChars="250"/>
        <w:rPr>
          <w:rFonts w:ascii="宋体" w:hAnsi="宋体" w:eastAsia="宋体" w:cs="Arial"/>
          <w:szCs w:val="21"/>
        </w:rPr>
      </w:pPr>
      <w:r>
        <w:rPr>
          <w:rFonts w:hint="eastAsia" w:ascii="宋体" w:hAnsi="宋体" w:eastAsia="宋体" w:cs="Arial"/>
          <w:szCs w:val="21"/>
        </w:rPr>
        <w:t>23.2</w:t>
      </w:r>
      <w:r>
        <w:rPr>
          <w:rFonts w:hint="eastAsia" w:ascii="宋体" w:hAnsi="宋体" w:eastAsia="宋体" w:cs="Times New Roman"/>
          <w:color w:val="000000"/>
        </w:rPr>
        <w:t>成交供应商拒绝与</w:t>
      </w:r>
      <w:r>
        <w:rPr>
          <w:rFonts w:hint="eastAsia" w:ascii="宋体" w:hAnsi="宋体" w:eastAsia="宋体" w:cs="Arial"/>
          <w:szCs w:val="21"/>
        </w:rPr>
        <w:t>采购人</w:t>
      </w:r>
      <w:r>
        <w:rPr>
          <w:rFonts w:hint="eastAsia" w:ascii="宋体" w:hAnsi="宋体" w:eastAsia="宋体" w:cs="Times New Roman"/>
          <w:color w:val="000000"/>
        </w:rPr>
        <w:t>签订合同的，</w:t>
      </w:r>
      <w:r>
        <w:rPr>
          <w:rFonts w:hint="eastAsia" w:ascii="宋体" w:hAnsi="宋体" w:eastAsia="宋体" w:cs="Arial"/>
          <w:szCs w:val="21"/>
        </w:rPr>
        <w:t>采购人</w:t>
      </w:r>
      <w:r>
        <w:rPr>
          <w:rFonts w:hint="eastAsia" w:ascii="宋体" w:hAnsi="宋体" w:eastAsia="宋体" w:cs="Times New Roman"/>
          <w:color w:val="000000"/>
        </w:rPr>
        <w:t>可以按照评审报告推荐的成交候选人名单排序，确定下一候选人为成交供应商，也可以重新开展采购活动。</w:t>
      </w:r>
      <w:r>
        <w:rPr>
          <w:rFonts w:hint="eastAsia" w:ascii="Calibri" w:hAnsi="Calibri" w:eastAsia="宋体" w:cs="Times New Roman"/>
          <w:color w:val="000000"/>
        </w:rPr>
        <w:t>拒绝签订采购合同的成交供应商不得参加对该项目重新开展的采购活动。</w:t>
      </w:r>
    </w:p>
    <w:p>
      <w:pPr>
        <w:spacing w:line="500" w:lineRule="exact"/>
        <w:rPr>
          <w:rFonts w:ascii="宋体" w:hAnsi="宋体" w:eastAsia="宋体" w:cs="Arial"/>
          <w:b/>
          <w:szCs w:val="21"/>
        </w:rPr>
      </w:pPr>
      <w:r>
        <w:rPr>
          <w:rFonts w:hint="eastAsia" w:ascii="宋体" w:hAnsi="宋体" w:eastAsia="宋体" w:cs="Arial"/>
          <w:b/>
          <w:szCs w:val="21"/>
        </w:rPr>
        <w:t>24、签订合同</w:t>
      </w:r>
    </w:p>
    <w:p>
      <w:pPr>
        <w:spacing w:line="500" w:lineRule="exact"/>
        <w:ind w:firstLine="420" w:firstLineChars="200"/>
        <w:rPr>
          <w:rFonts w:ascii="宋体" w:hAnsi="宋体" w:eastAsia="宋体" w:cs="Arial"/>
          <w:szCs w:val="21"/>
        </w:rPr>
      </w:pPr>
      <w:r>
        <w:rPr>
          <w:rFonts w:hint="eastAsia" w:ascii="宋体" w:hAnsi="宋体" w:eastAsia="宋体" w:cs="Arial"/>
          <w:szCs w:val="21"/>
        </w:rPr>
        <w:t>24.1采购人应当自成交通知书发出之日起三十日内（具体时限本文件有约定的，按约定执行），按照询价文件和成交供应商询价响应文件的约定，与成交供应商签订书面合同，所签订的合同不得对询价文件和成交供应商的询价响应文件作实质性修改。</w:t>
      </w:r>
    </w:p>
    <w:p>
      <w:pPr>
        <w:spacing w:line="500" w:lineRule="exact"/>
        <w:ind w:firstLine="420" w:firstLineChars="200"/>
        <w:rPr>
          <w:rFonts w:ascii="宋体" w:hAnsi="宋体" w:eastAsia="宋体" w:cs="Arial"/>
          <w:szCs w:val="21"/>
        </w:rPr>
      </w:pPr>
      <w:r>
        <w:rPr>
          <w:rFonts w:hint="eastAsia" w:ascii="宋体" w:hAnsi="宋体" w:eastAsia="宋体" w:cs="Arial"/>
          <w:szCs w:val="21"/>
        </w:rPr>
        <w:t>24.2</w:t>
      </w:r>
      <w:r>
        <w:rPr>
          <w:rFonts w:hint="eastAsia" w:ascii="宋体" w:hAnsi="宋体" w:eastAsia="宋体" w:cs="Times New Roman"/>
          <w:color w:val="000000"/>
        </w:rPr>
        <w:t>政府采购合同在履行中可追加与合同标的相同的货物、工程或者服务，但采购金额不得超过原合同采购金额的10%</w:t>
      </w:r>
      <w:r>
        <w:rPr>
          <w:rFonts w:hint="eastAsia" w:ascii="宋体" w:hAnsi="宋体" w:eastAsia="宋体" w:cs="Arial"/>
          <w:szCs w:val="21"/>
        </w:rPr>
        <w:t>。</w:t>
      </w:r>
    </w:p>
    <w:p>
      <w:pPr>
        <w:spacing w:line="500" w:lineRule="exact"/>
        <w:ind w:firstLine="420" w:firstLineChars="200"/>
        <w:rPr>
          <w:rFonts w:ascii="宋体" w:hAnsi="宋体" w:eastAsia="宋体" w:cs="Arial"/>
          <w:szCs w:val="21"/>
        </w:rPr>
      </w:pPr>
      <w:r>
        <w:rPr>
          <w:rFonts w:hint="eastAsia" w:ascii="宋体" w:hAnsi="宋体" w:eastAsia="宋体" w:cs="Arial"/>
          <w:szCs w:val="21"/>
        </w:rPr>
        <w:t>24.3成交通知书发出后，采购人无正当理由不与成交供应商签订采购合同的，将依据相关规定给予处理。如因政策变化等原因不能签订合同，造成成交供应商合法利益受损，采购人应与成交供应商充分协商，给予合理补偿。</w:t>
      </w:r>
    </w:p>
    <w:p>
      <w:pPr>
        <w:spacing w:line="500" w:lineRule="exact"/>
        <w:ind w:firstLine="420" w:firstLineChars="200"/>
        <w:rPr>
          <w:rFonts w:ascii="宋体" w:hAnsi="宋体" w:eastAsia="宋体" w:cs="Arial"/>
          <w:szCs w:val="21"/>
        </w:rPr>
      </w:pPr>
      <w:r>
        <w:rPr>
          <w:rFonts w:hint="eastAsia" w:ascii="宋体" w:hAnsi="宋体" w:eastAsia="宋体" w:cs="Arial"/>
          <w:szCs w:val="21"/>
        </w:rPr>
        <w:t>24.4采购人与成交人签订合同后</w:t>
      </w:r>
      <w:r>
        <w:rPr>
          <w:rFonts w:hint="eastAsia" w:ascii="宋体" w:hAnsi="宋体" w:eastAsia="宋体" w:cs="Times New Roman"/>
        </w:rPr>
        <w:t>，</w:t>
      </w:r>
      <w:r>
        <w:rPr>
          <w:rFonts w:hint="eastAsia" w:ascii="宋体" w:hAnsi="宋体" w:eastAsia="宋体" w:cs="Times New Roman"/>
          <w:color w:val="000000"/>
        </w:rPr>
        <w:t>应自合同签订之日起2个工作日内，将合同在省级以上人民政府财政部门指定的媒体上公告，但采购合同中涉及国家秘密、商业秘密的内容除外；</w:t>
      </w:r>
      <w:r>
        <w:rPr>
          <w:rFonts w:hint="eastAsia" w:ascii="方正书宋简体" w:hAnsi="Calibri" w:eastAsia="方正书宋简体" w:cs="Times New Roman"/>
          <w:color w:val="000000"/>
          <w:szCs w:val="21"/>
        </w:rPr>
        <w:t>并自合同签订之日起七个工作日内，将合同副本报同级采购监督管理部门和有关部门备案。</w:t>
      </w:r>
    </w:p>
    <w:p>
      <w:pPr>
        <w:spacing w:line="500" w:lineRule="exact"/>
        <w:rPr>
          <w:rFonts w:ascii="宋体" w:hAnsi="宋体" w:eastAsia="宋体" w:cs="Arial"/>
          <w:b/>
          <w:szCs w:val="21"/>
        </w:rPr>
      </w:pPr>
      <w:r>
        <w:rPr>
          <w:rFonts w:hint="eastAsia" w:ascii="宋体" w:hAnsi="宋体" w:eastAsia="宋体" w:cs="Arial"/>
          <w:b/>
          <w:szCs w:val="21"/>
        </w:rPr>
        <w:t>25、</w:t>
      </w:r>
      <w:r>
        <w:rPr>
          <w:rFonts w:ascii="宋体" w:hAnsi="宋体" w:eastAsia="宋体" w:cs="Arial"/>
          <w:b/>
          <w:szCs w:val="21"/>
        </w:rPr>
        <w:t>履约</w:t>
      </w:r>
      <w:r>
        <w:rPr>
          <w:rFonts w:hint="eastAsia" w:ascii="宋体" w:hAnsi="宋体" w:eastAsia="宋体" w:cs="Arial"/>
          <w:b/>
          <w:szCs w:val="21"/>
        </w:rPr>
        <w:t>担保</w:t>
      </w:r>
    </w:p>
    <w:p>
      <w:pPr>
        <w:tabs>
          <w:tab w:val="left" w:pos="0"/>
        </w:tabs>
        <w:spacing w:before="93" w:beforeLines="30" w:after="93" w:afterLines="30" w:line="540" w:lineRule="exact"/>
        <w:ind w:firstLine="420" w:firstLineChars="200"/>
        <w:rPr>
          <w:rFonts w:ascii="宋体" w:hAnsi="宋体" w:eastAsia="宋体" w:cs="Arial"/>
          <w:color w:val="000000"/>
          <w:szCs w:val="21"/>
        </w:rPr>
      </w:pPr>
      <w:r>
        <w:rPr>
          <w:rFonts w:hint="eastAsia" w:ascii="宋体" w:hAnsi="宋体" w:eastAsia="宋体" w:cs="Arial"/>
          <w:color w:val="000000"/>
          <w:szCs w:val="21"/>
        </w:rPr>
        <w:t xml:space="preserve">25.1 </w:t>
      </w:r>
      <w:r>
        <w:rPr>
          <w:rFonts w:ascii="宋体" w:hAnsi="宋体" w:eastAsia="宋体" w:cs="Arial"/>
          <w:color w:val="000000"/>
          <w:szCs w:val="21"/>
        </w:rPr>
        <w:t>成交</w:t>
      </w:r>
      <w:r>
        <w:rPr>
          <w:rFonts w:hint="eastAsia" w:ascii="宋体" w:hAnsi="宋体" w:eastAsia="宋体" w:cs="Arial"/>
          <w:color w:val="000000"/>
          <w:szCs w:val="21"/>
        </w:rPr>
        <w:t>供应商</w:t>
      </w:r>
      <w:r>
        <w:rPr>
          <w:rFonts w:ascii="宋体" w:hAnsi="宋体" w:eastAsia="宋体" w:cs="Arial"/>
          <w:color w:val="000000"/>
          <w:szCs w:val="21"/>
        </w:rPr>
        <w:t>在签订合同前必须按</w:t>
      </w:r>
      <w:r>
        <w:rPr>
          <w:rFonts w:hint="eastAsia" w:ascii="宋体" w:hAnsi="宋体" w:eastAsia="宋体" w:cs="Arial"/>
          <w:color w:val="000000"/>
          <w:szCs w:val="21"/>
        </w:rPr>
        <w:t>询价</w:t>
      </w:r>
      <w:r>
        <w:rPr>
          <w:rFonts w:ascii="宋体" w:hAnsi="宋体" w:eastAsia="宋体" w:cs="Arial"/>
          <w:color w:val="000000"/>
          <w:szCs w:val="21"/>
        </w:rPr>
        <w:t>文件的规定，及时、足额</w:t>
      </w:r>
      <w:r>
        <w:rPr>
          <w:rFonts w:hint="eastAsia" w:ascii="宋体" w:hAnsi="宋体" w:eastAsia="宋体" w:cs="Arial"/>
          <w:color w:val="000000"/>
          <w:szCs w:val="21"/>
        </w:rPr>
        <w:t>交纳</w:t>
      </w:r>
      <w:r>
        <w:rPr>
          <w:rFonts w:ascii="宋体" w:hAnsi="宋体" w:eastAsia="宋体" w:cs="Arial"/>
          <w:color w:val="000000"/>
          <w:szCs w:val="21"/>
        </w:rPr>
        <w:t>履约保证金。</w:t>
      </w:r>
    </w:p>
    <w:p>
      <w:pPr>
        <w:tabs>
          <w:tab w:val="left" w:pos="0"/>
        </w:tabs>
        <w:spacing w:before="93" w:beforeLines="30" w:after="93" w:afterLines="30" w:line="540" w:lineRule="exact"/>
        <w:ind w:firstLine="420" w:firstLineChars="200"/>
        <w:rPr>
          <w:rFonts w:ascii="宋体" w:hAnsi="宋体" w:eastAsia="宋体" w:cs="Arial"/>
          <w:color w:val="000000"/>
          <w:szCs w:val="21"/>
        </w:rPr>
      </w:pPr>
      <w:r>
        <w:rPr>
          <w:rFonts w:hint="eastAsia" w:ascii="宋体" w:hAnsi="宋体" w:eastAsia="宋体" w:cs="Arial"/>
          <w:color w:val="000000"/>
          <w:szCs w:val="21"/>
        </w:rPr>
        <w:t>25.2</w:t>
      </w:r>
      <w:r>
        <w:rPr>
          <w:rFonts w:ascii="宋体" w:hAnsi="宋体" w:eastAsia="宋体" w:cs="Arial"/>
          <w:color w:val="000000"/>
          <w:szCs w:val="21"/>
        </w:rPr>
        <w:t>履约保证金是督促成交</w:t>
      </w:r>
      <w:r>
        <w:rPr>
          <w:rFonts w:hint="eastAsia" w:ascii="宋体" w:hAnsi="宋体" w:eastAsia="宋体" w:cs="Arial"/>
          <w:color w:val="000000"/>
          <w:szCs w:val="21"/>
        </w:rPr>
        <w:t>供应商</w:t>
      </w:r>
      <w:r>
        <w:rPr>
          <w:rFonts w:ascii="宋体" w:hAnsi="宋体" w:eastAsia="宋体" w:cs="Arial"/>
          <w:color w:val="000000"/>
          <w:szCs w:val="21"/>
        </w:rPr>
        <w:t>按时、按质、按量履行合同的一个经济制约手段。当</w:t>
      </w:r>
      <w:r>
        <w:rPr>
          <w:rFonts w:hint="eastAsia" w:ascii="宋体" w:hAnsi="宋体" w:eastAsia="宋体" w:cs="Arial"/>
          <w:color w:val="000000"/>
          <w:szCs w:val="21"/>
        </w:rPr>
        <w:t>采购人</w:t>
      </w:r>
      <w:r>
        <w:rPr>
          <w:rFonts w:ascii="宋体" w:hAnsi="宋体" w:eastAsia="宋体" w:cs="Arial"/>
          <w:color w:val="000000"/>
          <w:szCs w:val="21"/>
        </w:rPr>
        <w:t>因成交</w:t>
      </w:r>
      <w:r>
        <w:rPr>
          <w:rFonts w:hint="eastAsia" w:ascii="宋体" w:hAnsi="宋体" w:eastAsia="宋体" w:cs="Arial"/>
          <w:color w:val="000000"/>
          <w:szCs w:val="21"/>
        </w:rPr>
        <w:t>供应商</w:t>
      </w:r>
      <w:r>
        <w:rPr>
          <w:rFonts w:ascii="宋体" w:hAnsi="宋体" w:eastAsia="宋体" w:cs="Arial"/>
          <w:color w:val="000000"/>
          <w:szCs w:val="21"/>
        </w:rPr>
        <w:t>违约而造成损失时，可在无须征得</w:t>
      </w:r>
      <w:r>
        <w:rPr>
          <w:rFonts w:hint="eastAsia" w:ascii="宋体" w:hAnsi="宋体" w:eastAsia="宋体" w:cs="Arial"/>
          <w:color w:val="000000"/>
          <w:szCs w:val="21"/>
        </w:rPr>
        <w:t>成交供应商</w:t>
      </w:r>
      <w:r>
        <w:rPr>
          <w:rFonts w:ascii="宋体" w:hAnsi="宋体" w:eastAsia="宋体" w:cs="Arial"/>
          <w:color w:val="000000"/>
          <w:szCs w:val="21"/>
        </w:rPr>
        <w:t>同意的情况下首先从其所</w:t>
      </w:r>
      <w:r>
        <w:rPr>
          <w:rFonts w:hint="eastAsia" w:ascii="宋体" w:hAnsi="宋体" w:eastAsia="宋体" w:cs="Arial"/>
          <w:color w:val="000000"/>
          <w:szCs w:val="21"/>
        </w:rPr>
        <w:t>交纳</w:t>
      </w:r>
      <w:r>
        <w:rPr>
          <w:rFonts w:ascii="宋体" w:hAnsi="宋体" w:eastAsia="宋体" w:cs="Arial"/>
          <w:color w:val="000000"/>
          <w:szCs w:val="21"/>
        </w:rPr>
        <w:t>的履约保证金中获取相应的补偿。</w:t>
      </w:r>
    </w:p>
    <w:p>
      <w:pPr>
        <w:tabs>
          <w:tab w:val="left" w:pos="900"/>
        </w:tabs>
        <w:spacing w:line="500" w:lineRule="exact"/>
        <w:ind w:left="266" w:firstLine="210" w:firstLineChars="100"/>
        <w:rPr>
          <w:rFonts w:ascii="宋体" w:hAnsi="宋体" w:eastAsia="宋体" w:cs="Arial"/>
          <w:szCs w:val="21"/>
        </w:rPr>
      </w:pPr>
    </w:p>
    <w:p>
      <w:pPr>
        <w:spacing w:before="240" w:after="60" w:line="312" w:lineRule="auto"/>
        <w:jc w:val="center"/>
        <w:outlineLvl w:val="1"/>
        <w:rPr>
          <w:rFonts w:ascii="Cambria" w:hAnsi="Cambria" w:eastAsia="宋体" w:cs="Times New Roman"/>
          <w:b/>
          <w:bCs/>
          <w:kern w:val="28"/>
          <w:szCs w:val="32"/>
        </w:rPr>
      </w:pPr>
      <w:bookmarkStart w:id="158" w:name="_Toc24447"/>
      <w:bookmarkStart w:id="159" w:name="_Toc113607098"/>
      <w:bookmarkStart w:id="160" w:name="_Toc20312"/>
      <w:bookmarkStart w:id="161" w:name="_Toc1857"/>
      <w:bookmarkStart w:id="162" w:name="_Toc8607"/>
      <w:r>
        <w:rPr>
          <w:rFonts w:hint="eastAsia" w:ascii="Cambria" w:hAnsi="Cambria" w:eastAsia="宋体" w:cs="Times New Roman"/>
          <w:b/>
          <w:bCs/>
          <w:kern w:val="28"/>
          <w:szCs w:val="32"/>
        </w:rPr>
        <w:t>七、质疑与投诉</w:t>
      </w:r>
      <w:bookmarkEnd w:id="158"/>
      <w:bookmarkEnd w:id="159"/>
      <w:bookmarkEnd w:id="160"/>
      <w:bookmarkEnd w:id="161"/>
      <w:bookmarkEnd w:id="162"/>
    </w:p>
    <w:p>
      <w:pPr>
        <w:spacing w:line="500" w:lineRule="exact"/>
        <w:rPr>
          <w:rFonts w:ascii="宋体" w:hAnsi="宋体" w:eastAsia="宋体" w:cs="Arial"/>
          <w:b/>
          <w:szCs w:val="21"/>
        </w:rPr>
      </w:pPr>
      <w:r>
        <w:rPr>
          <w:rFonts w:hint="eastAsia" w:ascii="宋体" w:hAnsi="宋体" w:eastAsia="宋体" w:cs="Arial"/>
          <w:b/>
          <w:szCs w:val="21"/>
        </w:rPr>
        <w:t>26、质疑</w:t>
      </w:r>
    </w:p>
    <w:p>
      <w:pPr>
        <w:spacing w:line="500" w:lineRule="exact"/>
        <w:ind w:firstLine="525" w:firstLineChars="250"/>
        <w:rPr>
          <w:rFonts w:ascii="宋体" w:hAnsi="宋体" w:eastAsia="宋体" w:cs="Arial"/>
          <w:szCs w:val="21"/>
        </w:rPr>
      </w:pPr>
      <w:r>
        <w:rPr>
          <w:rFonts w:hint="eastAsia" w:ascii="宋体" w:hAnsi="宋体" w:eastAsia="宋体" w:cs="Arial"/>
          <w:szCs w:val="21"/>
        </w:rPr>
        <w:t xml:space="preserve"> </w:t>
      </w:r>
      <w:r>
        <w:rPr>
          <w:rFonts w:hint="eastAsia" w:ascii="宋体" w:hAnsi="宋体" w:eastAsia="宋体" w:cs="Arial"/>
          <w:color w:val="000000"/>
          <w:szCs w:val="21"/>
        </w:rPr>
        <w:t>26.1</w:t>
      </w:r>
      <w:r>
        <w:rPr>
          <w:rFonts w:hint="eastAsia" w:ascii="宋体" w:hAnsi="宋体" w:eastAsia="宋体" w:cs="Arial"/>
          <w:szCs w:val="21"/>
        </w:rPr>
        <w:t>参与本项目采购活动的供应商（即提交了询价响应文件的供应商）对成交结果提出质疑的，最迟可以在成交结果公告期限届满之日起七个工作日内，以书面形式（纸质提交方式）向采购人或代理机构提出质疑。</w:t>
      </w:r>
    </w:p>
    <w:p>
      <w:pPr>
        <w:spacing w:line="500" w:lineRule="exact"/>
        <w:ind w:firstLine="525" w:firstLineChars="250"/>
        <w:rPr>
          <w:rFonts w:ascii="宋体" w:hAnsi="宋体" w:eastAsia="宋体" w:cs="Arial"/>
          <w:szCs w:val="21"/>
        </w:rPr>
      </w:pPr>
      <w:r>
        <w:rPr>
          <w:rFonts w:hint="eastAsia" w:ascii="宋体" w:hAnsi="宋体" w:eastAsia="宋体" w:cs="Arial"/>
          <w:color w:val="000000"/>
          <w:szCs w:val="21"/>
        </w:rPr>
        <w:t>26.2</w:t>
      </w:r>
      <w:r>
        <w:rPr>
          <w:rFonts w:hint="eastAsia" w:ascii="宋体" w:hAnsi="宋体" w:eastAsia="宋体" w:cs="Arial"/>
          <w:szCs w:val="21"/>
        </w:rPr>
        <w:t>参与本项目采购活动的供应商（即递交了询价响应文件的供应商）认为采购过程使自己的权益受到损害的，可以在各采购程序环节结束之日起七个工作日内，以书面形式（纸质提交方式）向采购人或代理机构提出质疑。</w:t>
      </w:r>
    </w:p>
    <w:p>
      <w:pPr>
        <w:spacing w:line="500" w:lineRule="exact"/>
        <w:ind w:firstLine="315" w:firstLineChars="150"/>
        <w:rPr>
          <w:rFonts w:ascii="宋体" w:hAnsi="宋体" w:eastAsia="宋体" w:cs="Arial"/>
          <w:color w:val="000000"/>
          <w:szCs w:val="21"/>
        </w:rPr>
      </w:pPr>
      <w:r>
        <w:rPr>
          <w:rFonts w:hint="eastAsia" w:ascii="宋体" w:hAnsi="宋体" w:eastAsia="宋体" w:cs="Arial"/>
          <w:color w:val="000000"/>
          <w:szCs w:val="21"/>
        </w:rPr>
        <w:t xml:space="preserve"> 26.3</w:t>
      </w:r>
      <w:r>
        <w:rPr>
          <w:rFonts w:hint="eastAsia" w:ascii="Verdana" w:hAnsi="Verdana" w:eastAsia="宋体" w:cs="Times New Roman"/>
          <w:color w:val="000000"/>
        </w:rPr>
        <w:t>质疑函的内容应包括</w:t>
      </w:r>
      <w:r>
        <w:rPr>
          <w:rFonts w:ascii="Arial" w:hAnsi="Arial" w:eastAsia="宋体" w:cs="Arial"/>
          <w:color w:val="000000"/>
        </w:rPr>
        <w:t>《政府采购质疑和投诉办法》</w:t>
      </w:r>
      <w:r>
        <w:rPr>
          <w:rFonts w:hint="eastAsia" w:ascii="Arial" w:hAnsi="Arial" w:eastAsia="宋体" w:cs="Arial"/>
          <w:color w:val="000000"/>
        </w:rPr>
        <w:t>（财政部令第94号）第十二条规定的内容，质疑函的格式可参照</w:t>
      </w:r>
      <w:r>
        <w:rPr>
          <w:rFonts w:hint="eastAsia" w:ascii="宋体" w:hAnsi="宋体" w:eastAsia="宋体" w:cs="Times New Roman"/>
          <w:color w:val="000000"/>
        </w:rPr>
        <w:t>黄山市公共资源交易中心门户网站</w:t>
      </w:r>
      <w:r>
        <w:rPr>
          <w:rFonts w:hint="eastAsia" w:ascii="宋体" w:hAnsi="宋体" w:eastAsia="宋体" w:cs="Times New Roman"/>
        </w:rPr>
        <w:t>—服务指南—</w:t>
      </w:r>
      <w:r>
        <w:rPr>
          <w:rFonts w:hint="eastAsia" w:ascii="宋体" w:hAnsi="宋体" w:eastAsia="宋体" w:cs="Times New Roman"/>
          <w:color w:val="000000"/>
        </w:rPr>
        <w:t>资料下载中的质疑函范本</w:t>
      </w:r>
      <w:r>
        <w:rPr>
          <w:rFonts w:hint="eastAsia" w:ascii="Arial" w:hAnsi="Arial" w:eastAsia="宋体" w:cs="Arial"/>
          <w:color w:val="000000"/>
        </w:rPr>
        <w:t>。</w:t>
      </w:r>
    </w:p>
    <w:p>
      <w:pPr>
        <w:spacing w:line="500" w:lineRule="exact"/>
        <w:ind w:firstLine="315" w:firstLineChars="150"/>
        <w:rPr>
          <w:rFonts w:ascii="宋体" w:hAnsi="宋体" w:eastAsia="宋体" w:cs="Arial"/>
          <w:color w:val="000000"/>
          <w:szCs w:val="21"/>
        </w:rPr>
      </w:pPr>
      <w:r>
        <w:rPr>
          <w:rFonts w:hint="eastAsia" w:ascii="宋体" w:hAnsi="宋体" w:eastAsia="宋体" w:cs="Arial"/>
          <w:color w:val="000000"/>
          <w:szCs w:val="21"/>
        </w:rPr>
        <w:t xml:space="preserve"> 26.4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line="500" w:lineRule="exact"/>
        <w:ind w:firstLine="315" w:firstLineChars="150"/>
        <w:rPr>
          <w:rFonts w:ascii="宋体" w:hAnsi="宋体" w:eastAsia="宋体" w:cs="Arial"/>
          <w:szCs w:val="21"/>
        </w:rPr>
      </w:pPr>
      <w:r>
        <w:rPr>
          <w:rFonts w:hint="eastAsia" w:ascii="宋体" w:hAnsi="宋体" w:eastAsia="宋体" w:cs="Arial"/>
          <w:color w:val="000000"/>
          <w:szCs w:val="21"/>
        </w:rPr>
        <w:t xml:space="preserve"> 26.5</w:t>
      </w:r>
      <w:r>
        <w:rPr>
          <w:rFonts w:hint="eastAsia" w:ascii="宋体" w:hAnsi="宋体" w:eastAsia="宋体" w:cs="Times New Roman"/>
          <w:color w:val="000000"/>
        </w:rPr>
        <w:t>供应商对同一环节的质疑，应</w:t>
      </w:r>
      <w:r>
        <w:rPr>
          <w:rFonts w:ascii="Arial" w:hAnsi="Arial" w:eastAsia="宋体" w:cs="Arial"/>
          <w:color w:val="000000"/>
        </w:rPr>
        <w:t>在法定质疑期内一次性提出</w:t>
      </w:r>
      <w:r>
        <w:rPr>
          <w:rFonts w:hint="eastAsia" w:ascii="Arial" w:hAnsi="Arial" w:eastAsia="宋体" w:cs="Arial"/>
          <w:color w:val="000000"/>
        </w:rPr>
        <w:t>，采购人或代理机构不再接受同一供应商针对同一环节提出的再次质疑。</w:t>
      </w:r>
    </w:p>
    <w:p>
      <w:pPr>
        <w:spacing w:line="500" w:lineRule="exact"/>
        <w:rPr>
          <w:rFonts w:ascii="宋体" w:hAnsi="宋体" w:eastAsia="宋体" w:cs="Arial"/>
          <w:b/>
          <w:szCs w:val="21"/>
        </w:rPr>
      </w:pPr>
      <w:r>
        <w:rPr>
          <w:rFonts w:hint="eastAsia" w:ascii="宋体" w:hAnsi="宋体" w:eastAsia="宋体" w:cs="Arial"/>
          <w:b/>
          <w:szCs w:val="21"/>
        </w:rPr>
        <w:t>27、投诉</w:t>
      </w:r>
    </w:p>
    <w:p>
      <w:pPr>
        <w:tabs>
          <w:tab w:val="left" w:pos="900"/>
        </w:tabs>
        <w:spacing w:line="440" w:lineRule="exact"/>
        <w:rPr>
          <w:rFonts w:ascii="宋体" w:hAnsi="宋体" w:eastAsia="宋体" w:cs="Arial"/>
          <w:szCs w:val="21"/>
        </w:rPr>
      </w:pPr>
      <w:r>
        <w:rPr>
          <w:rFonts w:hint="eastAsia" w:ascii="宋体" w:hAnsi="宋体" w:eastAsia="宋体" w:cs="Arial"/>
          <w:szCs w:val="21"/>
        </w:rPr>
        <w:t>27.1质疑</w:t>
      </w:r>
      <w:r>
        <w:rPr>
          <w:rFonts w:ascii="宋体" w:hAnsi="宋体" w:eastAsia="宋体" w:cs="Arial"/>
          <w:szCs w:val="21"/>
        </w:rPr>
        <w:t>供应商对采购</w:t>
      </w:r>
      <w:r>
        <w:rPr>
          <w:rFonts w:hint="eastAsia" w:ascii="宋体" w:hAnsi="宋体" w:eastAsia="宋体" w:cs="Arial"/>
          <w:szCs w:val="21"/>
        </w:rPr>
        <w:t>人或代理机构</w:t>
      </w:r>
      <w:r>
        <w:rPr>
          <w:rFonts w:ascii="宋体" w:hAnsi="宋体" w:eastAsia="宋体" w:cs="Arial"/>
          <w:szCs w:val="21"/>
        </w:rPr>
        <w:t>的答复不满意，或者采购</w:t>
      </w:r>
      <w:r>
        <w:rPr>
          <w:rFonts w:hint="eastAsia" w:ascii="宋体" w:hAnsi="宋体" w:eastAsia="宋体" w:cs="Arial"/>
          <w:szCs w:val="21"/>
        </w:rPr>
        <w:t>人或代理机构</w:t>
      </w:r>
      <w:r>
        <w:rPr>
          <w:rFonts w:ascii="宋体" w:hAnsi="宋体" w:eastAsia="宋体" w:cs="Arial"/>
          <w:szCs w:val="21"/>
        </w:rPr>
        <w:t>未在规定的时间内答复的，可以在答复期满后十五个工作日内按有关规定，向同级</w:t>
      </w:r>
      <w:r>
        <w:rPr>
          <w:rFonts w:hint="eastAsia" w:ascii="宋体" w:hAnsi="宋体" w:eastAsia="宋体" w:cs="Arial"/>
          <w:szCs w:val="21"/>
        </w:rPr>
        <w:t>采购监管部门</w:t>
      </w:r>
      <w:r>
        <w:rPr>
          <w:rFonts w:ascii="宋体" w:hAnsi="宋体" w:eastAsia="宋体" w:cs="Arial"/>
          <w:szCs w:val="21"/>
        </w:rPr>
        <w:t>进行投诉。</w:t>
      </w:r>
      <w:r>
        <w:rPr>
          <w:rFonts w:hint="eastAsia" w:ascii="宋体" w:hAnsi="宋体" w:eastAsia="宋体" w:cs="Arial"/>
          <w:szCs w:val="21"/>
        </w:rPr>
        <w:t>（投诉形式可纸质提交。）</w:t>
      </w:r>
    </w:p>
    <w:p>
      <w:pPr>
        <w:tabs>
          <w:tab w:val="left" w:pos="900"/>
        </w:tabs>
        <w:spacing w:line="500" w:lineRule="exact"/>
        <w:ind w:firstLine="369" w:firstLineChars="176"/>
        <w:rPr>
          <w:rFonts w:ascii="宋体" w:hAnsi="宋体" w:eastAsia="宋体" w:cs="Arial"/>
          <w:szCs w:val="21"/>
        </w:rPr>
      </w:pPr>
    </w:p>
    <w:p>
      <w:pPr>
        <w:spacing w:before="240" w:after="60" w:line="560" w:lineRule="exact"/>
        <w:jc w:val="center"/>
        <w:outlineLvl w:val="0"/>
        <w:rPr>
          <w:rFonts w:ascii="宋体" w:hAnsi="宋体" w:eastAsia="宋体" w:cs="宋体"/>
          <w:b/>
          <w:color w:val="000000"/>
          <w:sz w:val="32"/>
          <w:szCs w:val="32"/>
        </w:rPr>
      </w:pPr>
      <w:bookmarkStart w:id="163" w:name="_Toc482280433"/>
      <w:r>
        <w:rPr>
          <w:rFonts w:ascii="宋体" w:hAnsi="宋体" w:eastAsia="宋体" w:cs="宋体"/>
          <w:b/>
          <w:color w:val="000000"/>
          <w:sz w:val="32"/>
          <w:szCs w:val="32"/>
        </w:rPr>
        <w:br w:type="page"/>
      </w:r>
      <w:bookmarkStart w:id="164" w:name="_Toc113607099"/>
      <w:bookmarkStart w:id="165" w:name="_Toc18703"/>
      <w:bookmarkStart w:id="166" w:name="_Toc31349"/>
      <w:bookmarkStart w:id="167" w:name="_Toc5138"/>
      <w:bookmarkStart w:id="168" w:name="_Toc32608"/>
      <w:r>
        <w:rPr>
          <w:rFonts w:hint="eastAsia" w:ascii="宋体" w:hAnsi="宋体" w:eastAsia="宋体" w:cs="宋体"/>
          <w:b/>
          <w:color w:val="000000"/>
          <w:sz w:val="32"/>
          <w:szCs w:val="32"/>
        </w:rPr>
        <w:t>第七章 合同格式（仅供参考）</w:t>
      </w:r>
      <w:bookmarkEnd w:id="164"/>
      <w:bookmarkEnd w:id="165"/>
      <w:bookmarkEnd w:id="166"/>
      <w:bookmarkEnd w:id="167"/>
      <w:bookmarkEnd w:id="168"/>
    </w:p>
    <w:p>
      <w:pPr>
        <w:spacing w:line="500" w:lineRule="exact"/>
        <w:ind w:firstLine="5355" w:firstLineChars="2550"/>
        <w:rPr>
          <w:rFonts w:ascii="宋体" w:hAnsi="宋体" w:eastAsia="宋体" w:cs="Times New Roman"/>
          <w:szCs w:val="21"/>
          <w:u w:val="single"/>
        </w:rPr>
      </w:pPr>
      <w:r>
        <w:rPr>
          <w:rFonts w:hint="eastAsia" w:ascii="宋体" w:hAnsi="宋体" w:eastAsia="宋体" w:cs="Times New Roman"/>
          <w:szCs w:val="21"/>
        </w:rPr>
        <w:t xml:space="preserve">项目编号： </w:t>
      </w:r>
    </w:p>
    <w:p>
      <w:pPr>
        <w:spacing w:line="500" w:lineRule="exact"/>
        <w:rPr>
          <w:rFonts w:ascii="宋体" w:hAnsi="宋体" w:eastAsia="宋体" w:cs="Times New Roman"/>
          <w:szCs w:val="21"/>
        </w:rPr>
      </w:pPr>
    </w:p>
    <w:p>
      <w:pPr>
        <w:spacing w:line="500" w:lineRule="exact"/>
        <w:ind w:firstLine="105" w:firstLineChars="50"/>
        <w:rPr>
          <w:rFonts w:ascii="宋体" w:hAnsi="宋体" w:eastAsia="宋体" w:cs="Times New Roman"/>
          <w:b/>
          <w:szCs w:val="21"/>
          <w:u w:val="single"/>
        </w:rPr>
      </w:pPr>
      <w:r>
        <w:rPr>
          <w:rFonts w:hint="eastAsia" w:ascii="宋体" w:hAnsi="宋体" w:eastAsia="宋体" w:cs="Times New Roman"/>
          <w:b/>
          <w:szCs w:val="21"/>
        </w:rPr>
        <w:t>买</w:t>
      </w:r>
      <w:r>
        <w:rPr>
          <w:rFonts w:ascii="宋体" w:hAnsi="宋体" w:eastAsia="宋体" w:cs="Times New Roman"/>
          <w:b/>
          <w:szCs w:val="21"/>
        </w:rPr>
        <w:t xml:space="preserve">  </w:t>
      </w:r>
      <w:r>
        <w:rPr>
          <w:rFonts w:hint="eastAsia" w:ascii="宋体" w:hAnsi="宋体" w:eastAsia="宋体" w:cs="Times New Roman"/>
          <w:b/>
          <w:szCs w:val="21"/>
        </w:rPr>
        <w:t>方：</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ascii="宋体" w:hAnsi="宋体" w:eastAsia="宋体" w:cs="Times New Roman"/>
          <w:b/>
          <w:szCs w:val="21"/>
        </w:rPr>
        <w:t xml:space="preserve">  </w:t>
      </w:r>
      <w:r>
        <w:rPr>
          <w:rFonts w:hint="eastAsia" w:ascii="宋体" w:hAnsi="宋体" w:eastAsia="宋体" w:cs="Times New Roman"/>
          <w:b/>
          <w:szCs w:val="21"/>
        </w:rPr>
        <w:t>电话：</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hint="eastAsia" w:ascii="宋体" w:hAnsi="宋体" w:eastAsia="宋体" w:cs="Times New Roman"/>
          <w:b/>
          <w:szCs w:val="21"/>
        </w:rPr>
        <w:t xml:space="preserve"> 地址：</w:t>
      </w:r>
      <w:r>
        <w:rPr>
          <w:rFonts w:hint="eastAsia" w:ascii="宋体" w:hAnsi="宋体" w:eastAsia="宋体" w:cs="Times New Roman"/>
          <w:b/>
          <w:szCs w:val="21"/>
          <w:u w:val="single"/>
        </w:rPr>
        <w:t xml:space="preserve">                     </w:t>
      </w:r>
      <w:r>
        <w:rPr>
          <w:rFonts w:hint="eastAsia" w:ascii="宋体" w:hAnsi="宋体" w:eastAsia="宋体" w:cs="Times New Roman"/>
          <w:b/>
          <w:szCs w:val="21"/>
        </w:rPr>
        <w:t xml:space="preserve"> </w:t>
      </w:r>
    </w:p>
    <w:p>
      <w:pPr>
        <w:spacing w:line="500" w:lineRule="exact"/>
        <w:ind w:firstLine="105" w:firstLineChars="50"/>
        <w:rPr>
          <w:rFonts w:ascii="宋体" w:hAnsi="宋体" w:eastAsia="宋体" w:cs="Times New Roman"/>
          <w:b/>
          <w:szCs w:val="21"/>
        </w:rPr>
      </w:pPr>
      <w:r>
        <w:rPr>
          <w:rFonts w:hint="eastAsia" w:ascii="宋体" w:hAnsi="宋体" w:eastAsia="宋体" w:cs="Times New Roman"/>
          <w:b/>
          <w:szCs w:val="21"/>
        </w:rPr>
        <w:t>卖</w:t>
      </w:r>
      <w:r>
        <w:rPr>
          <w:rFonts w:ascii="宋体" w:hAnsi="宋体" w:eastAsia="宋体" w:cs="Times New Roman"/>
          <w:b/>
          <w:szCs w:val="21"/>
        </w:rPr>
        <w:t xml:space="preserve">  </w:t>
      </w:r>
      <w:r>
        <w:rPr>
          <w:rFonts w:hint="eastAsia" w:ascii="宋体" w:hAnsi="宋体" w:eastAsia="宋体" w:cs="Times New Roman"/>
          <w:b/>
          <w:szCs w:val="21"/>
        </w:rPr>
        <w:t>方：</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ascii="宋体" w:hAnsi="宋体" w:eastAsia="宋体" w:cs="Times New Roman"/>
          <w:b/>
          <w:szCs w:val="21"/>
        </w:rPr>
        <w:t xml:space="preserve">  </w:t>
      </w:r>
      <w:r>
        <w:rPr>
          <w:rFonts w:hint="eastAsia" w:ascii="宋体" w:hAnsi="宋体" w:eastAsia="宋体" w:cs="Times New Roman"/>
          <w:b/>
          <w:szCs w:val="21"/>
        </w:rPr>
        <w:t>电话：</w:t>
      </w:r>
      <w:r>
        <w:rPr>
          <w:rFonts w:ascii="宋体" w:hAnsi="宋体" w:eastAsia="宋体" w:cs="Times New Roman"/>
          <w:b/>
          <w:szCs w:val="21"/>
          <w:u w:val="single"/>
        </w:rPr>
        <w:t xml:space="preserve">        </w:t>
      </w:r>
      <w:r>
        <w:rPr>
          <w:rFonts w:hint="eastAsia" w:ascii="宋体" w:hAnsi="宋体" w:eastAsia="宋体" w:cs="Times New Roman"/>
          <w:b/>
          <w:szCs w:val="21"/>
          <w:u w:val="single"/>
        </w:rPr>
        <w:t xml:space="preserve">      </w:t>
      </w:r>
      <w:r>
        <w:rPr>
          <w:rFonts w:ascii="宋体" w:hAnsi="宋体" w:eastAsia="宋体" w:cs="Times New Roman"/>
          <w:b/>
          <w:szCs w:val="21"/>
          <w:u w:val="single"/>
        </w:rPr>
        <w:t xml:space="preserve">    </w:t>
      </w:r>
      <w:r>
        <w:rPr>
          <w:rFonts w:hint="eastAsia" w:ascii="宋体" w:hAnsi="宋体" w:eastAsia="宋体" w:cs="Times New Roman"/>
          <w:b/>
          <w:szCs w:val="21"/>
        </w:rPr>
        <w:t xml:space="preserve"> 地址：</w:t>
      </w:r>
      <w:r>
        <w:rPr>
          <w:rFonts w:hint="eastAsia" w:ascii="宋体" w:hAnsi="宋体" w:eastAsia="宋体" w:cs="Times New Roman"/>
          <w:b/>
          <w:szCs w:val="21"/>
          <w:u w:val="single"/>
        </w:rPr>
        <w:t xml:space="preserve">                    </w:t>
      </w:r>
    </w:p>
    <w:p>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买方经询价小组的认真评审，决定将本项目采购合同授予卖方。为进一步明确双方的责任，确保合同的顺利履行，根据《中华人民共和国政府采购法》、《中华人民共和国民法典》等有关法律规定，遵循平等、自愿、公平和诚实信用的原则，买卖双方协商一致同意按如下条款和条件签订本合同（</w:t>
      </w:r>
      <w:r>
        <w:rPr>
          <w:rFonts w:ascii="Calibri" w:hAnsi="Calibri" w:eastAsia="宋体" w:cs="Times New Roman"/>
        </w:rPr>
        <w:t>本合同</w:t>
      </w:r>
      <w:r>
        <w:rPr>
          <w:rFonts w:hint="eastAsia" w:ascii="Calibri" w:hAnsi="Calibri" w:eastAsia="宋体" w:cs="Times New Roman"/>
          <w:b/>
          <w:bCs/>
          <w:u w:val="single"/>
        </w:rPr>
        <w:t>是/否</w:t>
      </w:r>
      <w:r>
        <w:rPr>
          <w:rFonts w:ascii="Calibri" w:hAnsi="Calibri" w:eastAsia="宋体" w:cs="Times New Roman"/>
        </w:rPr>
        <w:t>中小企业预留合同</w:t>
      </w:r>
      <w:r>
        <w:rPr>
          <w:rFonts w:hint="eastAsia" w:ascii="宋体" w:hAnsi="宋体" w:eastAsia="宋体" w:cs="Times New Roman"/>
          <w:szCs w:val="21"/>
        </w:rPr>
        <w:t>）：</w:t>
      </w:r>
    </w:p>
    <w:p>
      <w:pPr>
        <w:spacing w:line="500" w:lineRule="exact"/>
        <w:rPr>
          <w:rFonts w:ascii="宋体" w:hAnsi="宋体" w:eastAsia="宋体" w:cs="Times New Roman"/>
          <w:b/>
          <w:szCs w:val="21"/>
        </w:rPr>
      </w:pPr>
      <w:r>
        <w:rPr>
          <w:rFonts w:hint="eastAsia" w:ascii="宋体" w:hAnsi="宋体" w:eastAsia="宋体" w:cs="Times New Roman"/>
          <w:b/>
          <w:szCs w:val="21"/>
        </w:rPr>
        <w:t>一、货物的名称、技术规格和数量/服务的名称、内容、期限等</w:t>
      </w:r>
    </w:p>
    <w:p>
      <w:pPr>
        <w:spacing w:line="500" w:lineRule="exact"/>
        <w:ind w:firstLine="540"/>
        <w:rPr>
          <w:rFonts w:ascii="宋体" w:hAnsi="宋体" w:eastAsia="宋体" w:cs="Times New Roman"/>
          <w:szCs w:val="21"/>
        </w:rPr>
      </w:pPr>
      <w:r>
        <w:rPr>
          <w:rFonts w:hint="eastAsia" w:ascii="宋体" w:hAnsi="宋体" w:eastAsia="宋体" w:cs="Times New Roman"/>
          <w:szCs w:val="21"/>
        </w:rPr>
        <w:t>（按询价文件和询价响应文件编制）</w:t>
      </w:r>
    </w:p>
    <w:p>
      <w:pPr>
        <w:spacing w:line="500" w:lineRule="exact"/>
        <w:rPr>
          <w:rFonts w:ascii="宋体" w:hAnsi="宋体" w:eastAsia="宋体" w:cs="Times New Roman"/>
          <w:b/>
          <w:szCs w:val="21"/>
        </w:rPr>
      </w:pPr>
      <w:r>
        <w:rPr>
          <w:rFonts w:hint="eastAsia" w:ascii="宋体" w:hAnsi="宋体" w:eastAsia="宋体" w:cs="Times New Roman"/>
          <w:b/>
          <w:szCs w:val="21"/>
        </w:rPr>
        <w:t>二、合同文件内容</w:t>
      </w:r>
    </w:p>
    <w:p>
      <w:pPr>
        <w:spacing w:line="500" w:lineRule="exact"/>
        <w:ind w:firstLine="540"/>
        <w:rPr>
          <w:rFonts w:ascii="宋体" w:hAnsi="宋体" w:eastAsia="宋体" w:cs="Times New Roman"/>
          <w:szCs w:val="21"/>
        </w:rPr>
      </w:pPr>
      <w:r>
        <w:rPr>
          <w:rFonts w:hint="eastAsia" w:ascii="宋体" w:hAnsi="宋体" w:eastAsia="宋体" w:cs="Times New Roman"/>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eastAsia="宋体" w:cs="Times New Roman"/>
          <w:szCs w:val="21"/>
        </w:rPr>
      </w:pPr>
      <w:r>
        <w:rPr>
          <w:rFonts w:hint="eastAsia" w:ascii="宋体" w:hAnsi="宋体" w:eastAsia="宋体" w:cs="Times New Roman"/>
          <w:szCs w:val="21"/>
        </w:rPr>
        <w:t>询价文件及澄清修改等；</w:t>
      </w:r>
    </w:p>
    <w:p>
      <w:pPr>
        <w:tabs>
          <w:tab w:val="left" w:pos="360"/>
          <w:tab w:val="left" w:pos="960"/>
        </w:tabs>
        <w:adjustRightInd w:val="0"/>
        <w:spacing w:line="500" w:lineRule="exact"/>
        <w:ind w:left="960" w:hanging="465"/>
        <w:textAlignment w:val="baseline"/>
        <w:rPr>
          <w:rFonts w:ascii="宋体" w:hAnsi="宋体" w:eastAsia="宋体" w:cs="Times New Roman"/>
          <w:szCs w:val="21"/>
        </w:rPr>
      </w:pPr>
      <w:r>
        <w:rPr>
          <w:rFonts w:hint="eastAsia" w:ascii="宋体" w:hAnsi="宋体" w:eastAsia="宋体" w:cs="Times New Roman"/>
          <w:szCs w:val="21"/>
        </w:rPr>
        <w:t>卖方提交的询价响应文件；</w:t>
      </w:r>
    </w:p>
    <w:p>
      <w:pPr>
        <w:tabs>
          <w:tab w:val="left" w:pos="360"/>
          <w:tab w:val="left" w:pos="960"/>
        </w:tabs>
        <w:adjustRightInd w:val="0"/>
        <w:spacing w:line="500" w:lineRule="exact"/>
        <w:ind w:left="960" w:hanging="465"/>
        <w:textAlignment w:val="baseline"/>
        <w:rPr>
          <w:rFonts w:ascii="宋体" w:hAnsi="宋体" w:eastAsia="宋体" w:cs="Times New Roman"/>
          <w:szCs w:val="21"/>
        </w:rPr>
      </w:pPr>
      <w:r>
        <w:rPr>
          <w:rFonts w:hint="eastAsia" w:ascii="宋体" w:hAnsi="宋体" w:eastAsia="宋体" w:cs="Times New Roman"/>
          <w:szCs w:val="21"/>
        </w:rPr>
        <w:t>成交通知书；</w:t>
      </w:r>
    </w:p>
    <w:p>
      <w:pPr>
        <w:tabs>
          <w:tab w:val="left" w:pos="360"/>
          <w:tab w:val="left" w:pos="960"/>
        </w:tabs>
        <w:adjustRightInd w:val="0"/>
        <w:spacing w:line="500" w:lineRule="exact"/>
        <w:ind w:left="960" w:hanging="465"/>
        <w:textAlignment w:val="baseline"/>
        <w:rPr>
          <w:rFonts w:ascii="Calibri" w:hAnsi="Calibri" w:eastAsia="宋体" w:cs="Times New Roman"/>
        </w:rPr>
      </w:pPr>
      <w:r>
        <w:rPr>
          <w:rFonts w:ascii="Calibri" w:hAnsi="Calibri" w:eastAsia="宋体" w:cs="Times New Roman"/>
        </w:rPr>
        <w:t>联合协议</w:t>
      </w:r>
      <w:r>
        <w:rPr>
          <w:rFonts w:hint="eastAsia" w:ascii="Calibri" w:hAnsi="Calibri" w:eastAsia="宋体" w:cs="Times New Roman"/>
        </w:rPr>
        <w:t>（如有）；</w:t>
      </w:r>
    </w:p>
    <w:p>
      <w:pPr>
        <w:tabs>
          <w:tab w:val="left" w:pos="360"/>
          <w:tab w:val="left" w:pos="960"/>
        </w:tabs>
        <w:adjustRightInd w:val="0"/>
        <w:spacing w:line="500" w:lineRule="exact"/>
        <w:ind w:left="960" w:hanging="465"/>
        <w:textAlignment w:val="baseline"/>
        <w:rPr>
          <w:rFonts w:ascii="宋体" w:hAnsi="宋体" w:eastAsia="宋体" w:cs="Times New Roman"/>
          <w:szCs w:val="21"/>
        </w:rPr>
      </w:pPr>
      <w:r>
        <w:rPr>
          <w:rFonts w:ascii="Calibri" w:hAnsi="Calibri" w:eastAsia="宋体" w:cs="Times New Roman"/>
        </w:rPr>
        <w:t>分包意向协议</w:t>
      </w:r>
      <w:r>
        <w:rPr>
          <w:rFonts w:hint="eastAsia" w:ascii="Calibri" w:hAnsi="Calibri" w:eastAsia="宋体" w:cs="Times New Roman"/>
        </w:rPr>
        <w:t>（如有）；</w:t>
      </w:r>
    </w:p>
    <w:p>
      <w:pPr>
        <w:tabs>
          <w:tab w:val="left" w:pos="360"/>
          <w:tab w:val="left" w:pos="960"/>
        </w:tabs>
        <w:adjustRightInd w:val="0"/>
        <w:spacing w:line="500" w:lineRule="exact"/>
        <w:ind w:left="960" w:hanging="465"/>
        <w:textAlignment w:val="baseline"/>
        <w:rPr>
          <w:rFonts w:ascii="宋体" w:hAnsi="宋体" w:eastAsia="宋体" w:cs="Times New Roman"/>
          <w:szCs w:val="21"/>
        </w:rPr>
      </w:pPr>
      <w:r>
        <w:rPr>
          <w:rFonts w:hint="eastAsia" w:ascii="宋体" w:hAnsi="宋体" w:eastAsia="宋体" w:cs="Times New Roman"/>
          <w:szCs w:val="21"/>
        </w:rPr>
        <w:t>双方另行签订的补充协议。</w:t>
      </w:r>
    </w:p>
    <w:p>
      <w:pPr>
        <w:spacing w:line="500" w:lineRule="exact"/>
        <w:rPr>
          <w:rFonts w:ascii="宋体" w:hAnsi="宋体" w:eastAsia="宋体" w:cs="Times New Roman"/>
          <w:b/>
          <w:szCs w:val="21"/>
        </w:rPr>
      </w:pPr>
      <w:r>
        <w:rPr>
          <w:rFonts w:hint="eastAsia" w:ascii="宋体" w:hAnsi="宋体" w:eastAsia="宋体" w:cs="Times New Roman"/>
          <w:b/>
          <w:szCs w:val="21"/>
        </w:rPr>
        <w:t>三、</w:t>
      </w:r>
      <w:r>
        <w:rPr>
          <w:rFonts w:ascii="宋体" w:hAnsi="宋体" w:eastAsia="宋体" w:cs="Times New Roman"/>
          <w:b/>
          <w:szCs w:val="21"/>
        </w:rPr>
        <w:t xml:space="preserve"> </w:t>
      </w:r>
      <w:r>
        <w:rPr>
          <w:rFonts w:hint="eastAsia" w:ascii="宋体" w:hAnsi="宋体" w:eastAsia="宋体" w:cs="Times New Roman"/>
          <w:b/>
          <w:szCs w:val="21"/>
        </w:rPr>
        <w:t>合同金额</w:t>
      </w:r>
    </w:p>
    <w:p>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根据《询价文件》的要求和卖方承诺</w:t>
      </w:r>
      <w:r>
        <w:rPr>
          <w:rFonts w:ascii="宋体" w:hAnsi="宋体" w:eastAsia="宋体" w:cs="Times New Roman"/>
          <w:szCs w:val="21"/>
        </w:rPr>
        <w:t>,</w:t>
      </w:r>
      <w:r>
        <w:rPr>
          <w:rFonts w:hint="eastAsia" w:ascii="宋体" w:hAnsi="宋体" w:eastAsia="宋体" w:cs="Times New Roman"/>
          <w:szCs w:val="21"/>
        </w:rPr>
        <w:t>本合同的总金额为</w:t>
      </w:r>
      <w:r>
        <w:rPr>
          <w:rFonts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w:t>
      </w:r>
      <w:r>
        <w:rPr>
          <w:rFonts w:hint="eastAsia" w:ascii="宋体" w:hAnsi="宋体" w:eastAsia="宋体" w:cs="Times New Roman"/>
          <w:szCs w:val="21"/>
        </w:rPr>
        <w:t>人民币大写：</w:t>
      </w:r>
      <w:r>
        <w:rPr>
          <w:rFonts w:ascii="宋体" w:hAnsi="宋体" w:eastAsia="宋体" w:cs="Times New Roman"/>
          <w:szCs w:val="21"/>
          <w:u w:val="single"/>
        </w:rPr>
        <w:t xml:space="preserve">     </w:t>
      </w:r>
      <w:r>
        <w:rPr>
          <w:rFonts w:ascii="宋体" w:hAnsi="宋体" w:eastAsia="宋体" w:cs="Times New Roman"/>
          <w:szCs w:val="21"/>
        </w:rPr>
        <w:t>),</w:t>
      </w:r>
      <w:r>
        <w:rPr>
          <w:rFonts w:hint="eastAsia" w:ascii="宋体" w:hAnsi="宋体" w:eastAsia="宋体" w:cs="Times New Roman"/>
          <w:szCs w:val="21"/>
        </w:rPr>
        <w:t>分项价格在卖方《询价响应文件》的投标报价表中有明确规定。</w:t>
      </w:r>
    </w:p>
    <w:p>
      <w:pPr>
        <w:spacing w:line="500" w:lineRule="exact"/>
        <w:rPr>
          <w:rFonts w:ascii="宋体" w:hAnsi="宋体" w:eastAsia="宋体" w:cs="Times New Roman"/>
          <w:b/>
          <w:szCs w:val="21"/>
        </w:rPr>
      </w:pPr>
      <w:r>
        <w:rPr>
          <w:rFonts w:hint="eastAsia" w:ascii="宋体" w:hAnsi="宋体" w:eastAsia="宋体" w:cs="Times New Roman"/>
          <w:b/>
          <w:szCs w:val="21"/>
        </w:rPr>
        <w:t>四、付款条件</w:t>
      </w:r>
    </w:p>
    <w:p>
      <w:pPr>
        <w:spacing w:line="500" w:lineRule="exact"/>
        <w:ind w:firstLine="210" w:firstLineChars="100"/>
        <w:rPr>
          <w:rFonts w:ascii="宋体" w:hAnsi="宋体" w:eastAsia="宋体" w:cs="Times New Roman"/>
          <w:szCs w:val="21"/>
          <w:u w:val="single"/>
        </w:rPr>
      </w:pPr>
      <w:r>
        <w:rPr>
          <w:rFonts w:hint="eastAsia" w:ascii="宋体" w:hAnsi="宋体" w:eastAsia="宋体" w:cs="Times New Roman"/>
          <w:szCs w:val="21"/>
        </w:rPr>
        <w:t xml:space="preserve"> </w:t>
      </w:r>
      <w:r>
        <w:rPr>
          <w:rFonts w:hint="eastAsia" w:ascii="宋体" w:hAnsi="宋体" w:eastAsia="宋体" w:cs="Times New Roman"/>
          <w:szCs w:val="21"/>
          <w:u w:val="single"/>
        </w:rPr>
        <w:t xml:space="preserve">                                                 </w:t>
      </w:r>
    </w:p>
    <w:p>
      <w:pPr>
        <w:spacing w:line="500" w:lineRule="exact"/>
        <w:rPr>
          <w:rFonts w:ascii="宋体" w:hAnsi="宋体" w:eastAsia="宋体" w:cs="Times New Roman"/>
          <w:b/>
          <w:szCs w:val="21"/>
        </w:rPr>
      </w:pPr>
      <w:r>
        <w:rPr>
          <w:rFonts w:hint="eastAsia" w:ascii="宋体" w:hAnsi="宋体" w:eastAsia="宋体" w:cs="Times New Roman"/>
          <w:b/>
          <w:szCs w:val="21"/>
        </w:rPr>
        <w:t>五、项目完成时间</w:t>
      </w:r>
    </w:p>
    <w:p>
      <w:pPr>
        <w:spacing w:line="500" w:lineRule="exact"/>
        <w:ind w:firstLine="420" w:firstLineChars="200"/>
        <w:rPr>
          <w:rFonts w:ascii="宋体" w:hAnsi="宋体" w:eastAsia="宋体" w:cs="Times New Roman"/>
          <w:szCs w:val="21"/>
        </w:rPr>
      </w:pPr>
      <w:r>
        <w:rPr>
          <w:rFonts w:hint="eastAsia" w:ascii="宋体" w:hAnsi="宋体" w:eastAsia="宋体" w:cs="Times New Roman"/>
          <w:szCs w:val="21"/>
        </w:rPr>
        <w:t>卖方应于合同签字生效后开始计算的</w:t>
      </w:r>
      <w:r>
        <w:rPr>
          <w:rFonts w:ascii="宋体" w:hAnsi="宋体" w:eastAsia="宋体" w:cs="Times New Roman"/>
          <w:b/>
          <w:szCs w:val="21"/>
          <w:u w:val="single"/>
        </w:rPr>
        <w:t xml:space="preserve">    </w:t>
      </w:r>
      <w:r>
        <w:rPr>
          <w:rFonts w:hint="eastAsia" w:ascii="宋体" w:hAnsi="宋体" w:eastAsia="宋体" w:cs="Times New Roman"/>
          <w:szCs w:val="21"/>
        </w:rPr>
        <w:t>日内，完成合同规定的全部责任与义务，提交一份完整的自我验收报告至买方验收。</w:t>
      </w:r>
    </w:p>
    <w:p>
      <w:pPr>
        <w:spacing w:line="500" w:lineRule="exact"/>
        <w:rPr>
          <w:rFonts w:ascii="宋体" w:hAnsi="宋体" w:eastAsia="宋体" w:cs="Times New Roman"/>
          <w:b/>
          <w:szCs w:val="21"/>
        </w:rPr>
      </w:pPr>
      <w:r>
        <w:rPr>
          <w:rFonts w:hint="eastAsia" w:ascii="宋体" w:hAnsi="宋体" w:eastAsia="宋体" w:cs="Times New Roman"/>
          <w:b/>
          <w:szCs w:val="21"/>
        </w:rPr>
        <w:t>六、验收要求</w:t>
      </w:r>
    </w:p>
    <w:p>
      <w:pPr>
        <w:spacing w:line="500" w:lineRule="exact"/>
        <w:ind w:firstLine="315" w:firstLineChars="150"/>
        <w:rPr>
          <w:rFonts w:ascii="Calibri" w:hAnsi="Calibri" w:eastAsia="宋体" w:cs="Times New Roman"/>
          <w:szCs w:val="21"/>
        </w:rPr>
      </w:pPr>
      <w:r>
        <w:rPr>
          <w:rFonts w:ascii="Calibri" w:hAnsi="Calibri" w:eastAsia="宋体" w:cs="Times New Roman"/>
          <w:szCs w:val="21"/>
        </w:rPr>
        <w:t>（一）质量标准</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卖方保证提供的</w:t>
      </w:r>
      <w:r>
        <w:rPr>
          <w:rFonts w:hint="eastAsia" w:ascii="宋体" w:hAnsi="宋体" w:eastAsia="宋体" w:cs="Times New Roman"/>
          <w:szCs w:val="21"/>
        </w:rPr>
        <w:t>货物或</w:t>
      </w:r>
      <w:r>
        <w:rPr>
          <w:rFonts w:ascii="宋体" w:hAnsi="宋体" w:eastAsia="宋体" w:cs="Times New Roman"/>
          <w:szCs w:val="21"/>
        </w:rPr>
        <w:t>服务质量应符合中华人民共和国相关标准及相应的技术规范、本次采购相关文件中的全部相关要求及卖方相关</w:t>
      </w:r>
      <w:r>
        <w:rPr>
          <w:rFonts w:hint="eastAsia" w:ascii="宋体" w:hAnsi="宋体" w:eastAsia="宋体" w:cs="Times New Roman"/>
          <w:szCs w:val="21"/>
        </w:rPr>
        <w:t>货物或</w:t>
      </w:r>
      <w:r>
        <w:rPr>
          <w:rFonts w:ascii="宋体" w:hAnsi="宋体" w:eastAsia="宋体" w:cs="Times New Roman"/>
          <w:szCs w:val="21"/>
        </w:rPr>
        <w:t>服务标准及相应的技术规范中之较高者。</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（二）验收组织</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买方负责组织验收工作，政府向社会公众提供的公共服务项目，验收时应当邀请服务对象参与并出具意见，验收结果应当向社会公告。</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（三）验收程序</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1、成立验收小组， 验收人员应由买方代表和技术专家组成。</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2、验收前要编制验收表格。</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3、验收时双方要按照验收表格逐项验收。</w:t>
      </w:r>
    </w:p>
    <w:p>
      <w:pPr>
        <w:spacing w:line="500" w:lineRule="exact"/>
        <w:ind w:firstLine="315" w:firstLineChars="150"/>
        <w:rPr>
          <w:rFonts w:ascii="宋体" w:hAnsi="宋体" w:eastAsia="宋体" w:cs="Times New Roman"/>
          <w:szCs w:val="21"/>
        </w:rPr>
      </w:pPr>
      <w:r>
        <w:rPr>
          <w:rFonts w:ascii="宋体" w:hAnsi="宋体" w:eastAsia="宋体" w:cs="Times New Roman"/>
          <w:szCs w:val="21"/>
        </w:rPr>
        <w:t>4、验收方出具验收报告。</w:t>
      </w:r>
    </w:p>
    <w:p>
      <w:pPr>
        <w:spacing w:line="500" w:lineRule="exact"/>
        <w:rPr>
          <w:rFonts w:ascii="宋体" w:hAnsi="宋体" w:eastAsia="宋体" w:cs="Times New Roman"/>
          <w:b/>
          <w:szCs w:val="21"/>
        </w:rPr>
      </w:pPr>
      <w:r>
        <w:rPr>
          <w:rFonts w:hint="eastAsia" w:ascii="宋体" w:hAnsi="宋体" w:eastAsia="宋体" w:cs="Times New Roman"/>
          <w:b/>
          <w:szCs w:val="21"/>
        </w:rPr>
        <w:t>七、售后服务内容及期限</w:t>
      </w:r>
    </w:p>
    <w:p>
      <w:pPr>
        <w:spacing w:line="500" w:lineRule="exact"/>
        <w:ind w:firstLine="420" w:firstLineChars="200"/>
        <w:rPr>
          <w:rFonts w:ascii="Calibri" w:hAnsi="Calibri" w:eastAsia="宋体" w:cs="Times New Roman"/>
          <w:szCs w:val="21"/>
          <w:u w:val="single"/>
        </w:rPr>
      </w:pPr>
      <w:r>
        <w:rPr>
          <w:rFonts w:hint="eastAsia" w:ascii="Calibri" w:hAnsi="Calibri" w:eastAsia="宋体" w:cs="Times New Roman"/>
          <w:szCs w:val="21"/>
          <w:u w:val="single"/>
        </w:rPr>
        <w:t xml:space="preserve">                                                  </w:t>
      </w:r>
    </w:p>
    <w:p>
      <w:pPr>
        <w:spacing w:line="500" w:lineRule="exact"/>
        <w:rPr>
          <w:rFonts w:ascii="宋体" w:hAnsi="宋体" w:eastAsia="宋体" w:cs="Times New Roman"/>
          <w:b/>
          <w:szCs w:val="21"/>
        </w:rPr>
      </w:pPr>
      <w:r>
        <w:rPr>
          <w:rFonts w:hint="eastAsia" w:ascii="宋体" w:hAnsi="宋体" w:eastAsia="宋体" w:cs="Times New Roman"/>
          <w:b/>
          <w:szCs w:val="21"/>
        </w:rPr>
        <w:t>八、违约责任</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（一）卖方</w:t>
      </w:r>
      <w:r>
        <w:rPr>
          <w:rFonts w:hint="eastAsia" w:ascii="Calibri" w:hAnsi="Calibri" w:eastAsia="宋体" w:cs="Times New Roman"/>
          <w:szCs w:val="21"/>
        </w:rPr>
        <w:t>履约</w:t>
      </w:r>
      <w:r>
        <w:rPr>
          <w:rFonts w:ascii="Calibri" w:hAnsi="Calibri" w:eastAsia="宋体" w:cs="Times New Roman"/>
          <w:szCs w:val="21"/>
        </w:rPr>
        <w:t>期限超过合同约定</w:t>
      </w:r>
      <w:r>
        <w:rPr>
          <w:rFonts w:hint="eastAsia" w:ascii="Calibri" w:hAnsi="Calibri" w:eastAsia="宋体" w:cs="Times New Roman"/>
          <w:szCs w:val="21"/>
        </w:rPr>
        <w:t>的</w:t>
      </w:r>
      <w:r>
        <w:rPr>
          <w:rFonts w:ascii="Calibri" w:hAnsi="Calibri" w:eastAsia="宋体" w:cs="Times New Roman"/>
          <w:szCs w:val="21"/>
        </w:rPr>
        <w:t>期限。如果卖方由于自身的原因未能按期履行完合同，买方可从履约保证金中获得经济上的赔偿。其标准为</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（二）卖方</w:t>
      </w:r>
      <w:r>
        <w:rPr>
          <w:rFonts w:hint="eastAsia" w:ascii="Calibri" w:hAnsi="Calibri" w:eastAsia="宋体" w:cs="Times New Roman"/>
          <w:szCs w:val="21"/>
        </w:rPr>
        <w:t>在规定的</w:t>
      </w:r>
      <w:r>
        <w:rPr>
          <w:rFonts w:ascii="Calibri" w:hAnsi="Calibri" w:eastAsia="宋体" w:cs="Times New Roman"/>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ascii="Calibri" w:hAnsi="Calibri" w:eastAsia="宋体" w:cs="Times New Roman"/>
          <w:szCs w:val="21"/>
        </w:rPr>
        <w:t>货物或服务</w:t>
      </w:r>
      <w:r>
        <w:rPr>
          <w:rFonts w:ascii="Calibri" w:hAnsi="Calibri" w:eastAsia="宋体" w:cs="Times New Roman"/>
          <w:szCs w:val="21"/>
        </w:rPr>
        <w:t>，由此造成的误期赔偿费按照前款约定执行。如卖方在买方规定的时间内未能提供符合质量标准的</w:t>
      </w:r>
      <w:r>
        <w:rPr>
          <w:rFonts w:hint="eastAsia" w:ascii="Calibri" w:hAnsi="Calibri" w:eastAsia="宋体" w:cs="Times New Roman"/>
          <w:szCs w:val="21"/>
        </w:rPr>
        <w:t>货物或服务</w:t>
      </w:r>
      <w:r>
        <w:rPr>
          <w:rFonts w:ascii="Calibri" w:hAnsi="Calibri" w:eastAsia="宋体" w:cs="Times New Roman"/>
          <w:szCs w:val="21"/>
        </w:rPr>
        <w:t>，买方有权终止合同，没收履约保证金，提请政府采购监管部门</w:t>
      </w:r>
      <w:r>
        <w:rPr>
          <w:rFonts w:hint="eastAsia" w:ascii="Calibri" w:hAnsi="Calibri" w:eastAsia="宋体" w:cs="Times New Roman"/>
          <w:szCs w:val="21"/>
        </w:rPr>
        <w:t>按规定处理</w:t>
      </w:r>
      <w:r>
        <w:rPr>
          <w:rFonts w:ascii="Calibri" w:hAnsi="Calibri" w:eastAsia="宋体" w:cs="Times New Roman"/>
          <w:szCs w:val="21"/>
        </w:rPr>
        <w:t>。</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（三）卖方履约不符合约定的质量标准，卖方必须重新提供符合质量标准的</w:t>
      </w:r>
      <w:r>
        <w:rPr>
          <w:rFonts w:hint="eastAsia" w:ascii="Calibri" w:hAnsi="Calibri" w:eastAsia="宋体" w:cs="Times New Roman"/>
          <w:szCs w:val="21"/>
        </w:rPr>
        <w:t>货物或</w:t>
      </w:r>
      <w:r>
        <w:rPr>
          <w:rFonts w:ascii="Calibri" w:hAnsi="Calibri" w:eastAsia="宋体" w:cs="Times New Roman"/>
          <w:szCs w:val="21"/>
        </w:rPr>
        <w:t>服务，由此造成的误期赔偿费按照前款约定执行。如卖方在买方规定的时间内未能提供符合质量标准的</w:t>
      </w:r>
      <w:r>
        <w:rPr>
          <w:rFonts w:hint="eastAsia" w:ascii="Calibri" w:hAnsi="Calibri" w:eastAsia="宋体" w:cs="Times New Roman"/>
          <w:szCs w:val="21"/>
        </w:rPr>
        <w:t>货物或</w:t>
      </w:r>
      <w:r>
        <w:rPr>
          <w:rFonts w:ascii="Calibri" w:hAnsi="Calibri" w:eastAsia="宋体" w:cs="Times New Roman"/>
          <w:szCs w:val="21"/>
        </w:rPr>
        <w:t>服务，买方有权终止合同，没收履约保证金，提请政府采购监管部门</w:t>
      </w:r>
      <w:r>
        <w:rPr>
          <w:rFonts w:hint="eastAsia" w:ascii="Calibri" w:hAnsi="Calibri" w:eastAsia="宋体" w:cs="Times New Roman"/>
          <w:szCs w:val="21"/>
        </w:rPr>
        <w:t>按规定处理</w:t>
      </w:r>
      <w:r>
        <w:rPr>
          <w:rFonts w:ascii="Calibri" w:hAnsi="Calibri" w:eastAsia="宋体" w:cs="Times New Roman"/>
          <w:szCs w:val="21"/>
        </w:rPr>
        <w:t>。</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（四）卖方将合同转包、擅自变更、中止或者终止合同的，买方有权终止合同，并将提请政府采购监管部门</w:t>
      </w:r>
      <w:r>
        <w:rPr>
          <w:rFonts w:hint="eastAsia" w:ascii="Calibri" w:hAnsi="Calibri" w:eastAsia="宋体" w:cs="Times New Roman"/>
          <w:szCs w:val="21"/>
        </w:rPr>
        <w:t>按规定处理</w:t>
      </w:r>
      <w:r>
        <w:rPr>
          <w:rFonts w:ascii="Calibri" w:hAnsi="Calibri" w:eastAsia="宋体" w:cs="Times New Roman"/>
          <w:szCs w:val="21"/>
        </w:rPr>
        <w:t>。</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（五）买方未能按时组织验收，由政府采购监管部门</w:t>
      </w:r>
      <w:r>
        <w:rPr>
          <w:rFonts w:hint="eastAsia" w:ascii="Calibri" w:hAnsi="Calibri" w:eastAsia="宋体" w:cs="Times New Roman"/>
          <w:szCs w:val="21"/>
        </w:rPr>
        <w:t>按规定处理</w:t>
      </w:r>
      <w:r>
        <w:rPr>
          <w:rFonts w:ascii="Calibri" w:hAnsi="Calibri" w:eastAsia="宋体" w:cs="Times New Roman"/>
          <w:szCs w:val="21"/>
        </w:rPr>
        <w:t>。</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（六）买方违反合同规定拒绝接收</w:t>
      </w:r>
      <w:r>
        <w:rPr>
          <w:rFonts w:hint="eastAsia" w:ascii="Calibri" w:hAnsi="Calibri" w:eastAsia="宋体" w:cs="Times New Roman"/>
          <w:szCs w:val="21"/>
        </w:rPr>
        <w:t>货物或</w:t>
      </w:r>
      <w:r>
        <w:rPr>
          <w:rFonts w:ascii="Calibri" w:hAnsi="Calibri" w:eastAsia="宋体" w:cs="Times New Roman"/>
          <w:szCs w:val="21"/>
        </w:rPr>
        <w:t>服务的，应当承担由此造成的损失。</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（七）验收合格后，买方未能按时提请付款，由政府采购监管部门</w:t>
      </w:r>
      <w:r>
        <w:rPr>
          <w:rFonts w:hint="eastAsia" w:ascii="Calibri" w:hAnsi="Calibri" w:eastAsia="宋体" w:cs="Times New Roman"/>
          <w:szCs w:val="21"/>
        </w:rPr>
        <w:t>按规定处理</w:t>
      </w:r>
      <w:r>
        <w:rPr>
          <w:rFonts w:ascii="Calibri" w:hAnsi="Calibri" w:eastAsia="宋体" w:cs="Times New Roman"/>
          <w:szCs w:val="21"/>
        </w:rPr>
        <w:t>。</w:t>
      </w:r>
    </w:p>
    <w:p>
      <w:pPr>
        <w:spacing w:line="500" w:lineRule="exact"/>
        <w:ind w:firstLine="420" w:firstLineChars="200"/>
        <w:rPr>
          <w:rFonts w:ascii="宋体" w:hAnsi="宋体" w:eastAsia="宋体" w:cs="Times New Roman"/>
          <w:b/>
          <w:szCs w:val="21"/>
        </w:rPr>
      </w:pPr>
      <w:r>
        <w:rPr>
          <w:rFonts w:ascii="Calibri" w:hAnsi="Calibri" w:eastAsia="宋体" w:cs="Times New Roman"/>
          <w:szCs w:val="21"/>
        </w:rPr>
        <w:t>（八）买方擅自变更、中止或者终止合同，由政府采购监管部门</w:t>
      </w:r>
      <w:r>
        <w:rPr>
          <w:rFonts w:hint="eastAsia" w:ascii="Calibri" w:hAnsi="Calibri" w:eastAsia="宋体" w:cs="Times New Roman"/>
          <w:szCs w:val="21"/>
        </w:rPr>
        <w:t>按规定处理</w:t>
      </w:r>
      <w:r>
        <w:rPr>
          <w:rFonts w:ascii="Calibri" w:hAnsi="Calibri" w:eastAsia="宋体" w:cs="Times New Roman"/>
          <w:szCs w:val="21"/>
        </w:rPr>
        <w:t>。</w:t>
      </w:r>
    </w:p>
    <w:p>
      <w:pPr>
        <w:spacing w:line="500" w:lineRule="exact"/>
        <w:rPr>
          <w:rFonts w:ascii="宋体" w:hAnsi="宋体" w:eastAsia="宋体" w:cs="Times New Roman"/>
          <w:b/>
          <w:szCs w:val="21"/>
        </w:rPr>
      </w:pPr>
      <w:r>
        <w:rPr>
          <w:rFonts w:hint="eastAsia" w:ascii="宋体" w:hAnsi="宋体" w:eastAsia="宋体" w:cs="Times New Roman"/>
          <w:b/>
          <w:szCs w:val="21"/>
        </w:rPr>
        <w:t>九、履约保证金退还</w:t>
      </w:r>
    </w:p>
    <w:p>
      <w:pPr>
        <w:spacing w:line="500" w:lineRule="exact"/>
        <w:rPr>
          <w:rFonts w:ascii="Calibri" w:hAnsi="Calibri" w:eastAsia="宋体" w:cs="Times New Roman"/>
          <w:szCs w:val="21"/>
        </w:rPr>
      </w:pPr>
      <w:r>
        <w:rPr>
          <w:rFonts w:hint="eastAsia" w:ascii="Calibri" w:hAnsi="Calibri" w:eastAsia="宋体" w:cs="Times New Roman"/>
          <w:szCs w:val="21"/>
        </w:rPr>
        <w:t>1、方式：</w:t>
      </w:r>
    </w:p>
    <w:p>
      <w:pPr>
        <w:spacing w:line="500" w:lineRule="exact"/>
        <w:rPr>
          <w:rFonts w:ascii="Calibri" w:hAnsi="Calibri" w:eastAsia="宋体" w:cs="Times New Roman"/>
          <w:szCs w:val="21"/>
        </w:rPr>
      </w:pPr>
      <w:r>
        <w:rPr>
          <w:rFonts w:hint="eastAsia" w:ascii="Calibri" w:hAnsi="Calibri" w:eastAsia="宋体" w:cs="Times New Roman"/>
          <w:szCs w:val="21"/>
        </w:rPr>
        <w:t>2、时间：</w:t>
      </w:r>
    </w:p>
    <w:p>
      <w:pPr>
        <w:spacing w:line="500" w:lineRule="exact"/>
        <w:rPr>
          <w:rFonts w:ascii="Calibri" w:hAnsi="Calibri" w:eastAsia="宋体" w:cs="Times New Roman"/>
          <w:szCs w:val="21"/>
        </w:rPr>
      </w:pPr>
      <w:r>
        <w:rPr>
          <w:rFonts w:hint="eastAsia" w:ascii="Calibri" w:hAnsi="Calibri" w:eastAsia="宋体" w:cs="Times New Roman"/>
          <w:szCs w:val="21"/>
        </w:rPr>
        <w:t>3、条件：</w:t>
      </w:r>
    </w:p>
    <w:p>
      <w:pPr>
        <w:spacing w:line="500" w:lineRule="exact"/>
        <w:rPr>
          <w:rFonts w:ascii="Calibri" w:hAnsi="Calibri" w:eastAsia="宋体" w:cs="Times New Roman"/>
          <w:szCs w:val="21"/>
        </w:rPr>
      </w:pPr>
      <w:r>
        <w:rPr>
          <w:rFonts w:hint="eastAsia" w:ascii="Calibri" w:hAnsi="Calibri" w:eastAsia="宋体" w:cs="Times New Roman"/>
          <w:szCs w:val="21"/>
        </w:rPr>
        <w:t>4、逾期退还履约保证金的违约责任：</w:t>
      </w:r>
    </w:p>
    <w:p>
      <w:pPr>
        <w:spacing w:line="500" w:lineRule="exact"/>
        <w:rPr>
          <w:rFonts w:ascii="宋体" w:hAnsi="宋体" w:eastAsia="宋体" w:cs="Times New Roman"/>
          <w:b/>
          <w:szCs w:val="21"/>
        </w:rPr>
      </w:pPr>
      <w:r>
        <w:rPr>
          <w:rFonts w:hint="eastAsia" w:ascii="宋体" w:hAnsi="宋体" w:eastAsia="宋体" w:cs="Times New Roman"/>
          <w:b/>
          <w:szCs w:val="21"/>
        </w:rPr>
        <w:t>十、合同签订地点</w:t>
      </w:r>
    </w:p>
    <w:p>
      <w:pPr>
        <w:spacing w:line="500" w:lineRule="exact"/>
        <w:ind w:firstLine="480" w:firstLineChars="200"/>
        <w:rPr>
          <w:rFonts w:ascii="宋体" w:hAnsi="宋体" w:eastAsia="宋体" w:cs="Times New Roman"/>
          <w:b/>
          <w:szCs w:val="21"/>
        </w:rPr>
      </w:pPr>
      <w:r>
        <w:rPr>
          <w:rFonts w:ascii="宋体" w:hAnsi="宋体" w:eastAsia="宋体" w:cs="Times New Roman"/>
          <w:color w:val="000000"/>
          <w:sz w:val="24"/>
          <w:szCs w:val="24"/>
        </w:rPr>
        <w:t>本合同在</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签订。</w:t>
      </w:r>
    </w:p>
    <w:p>
      <w:pPr>
        <w:spacing w:line="500" w:lineRule="exact"/>
        <w:rPr>
          <w:rFonts w:ascii="宋体" w:hAnsi="宋体" w:eastAsia="宋体" w:cs="Times New Roman"/>
          <w:b/>
          <w:szCs w:val="21"/>
        </w:rPr>
      </w:pPr>
      <w:r>
        <w:rPr>
          <w:rFonts w:hint="eastAsia" w:ascii="宋体" w:hAnsi="宋体" w:eastAsia="宋体" w:cs="Times New Roman"/>
          <w:b/>
          <w:szCs w:val="21"/>
        </w:rPr>
        <w:t>十一、合同生效</w:t>
      </w:r>
    </w:p>
    <w:p>
      <w:pPr>
        <w:spacing w:line="500" w:lineRule="exact"/>
        <w:ind w:firstLine="420"/>
        <w:jc w:val="left"/>
        <w:rPr>
          <w:rFonts w:ascii="宋体" w:hAnsi="宋体" w:eastAsia="宋体" w:cs="Times New Roman"/>
          <w:szCs w:val="21"/>
        </w:rPr>
      </w:pPr>
      <w:r>
        <w:rPr>
          <w:rFonts w:hint="eastAsia" w:ascii="宋体" w:hAnsi="宋体" w:eastAsia="宋体" w:cs="Times New Roman"/>
          <w:szCs w:val="21"/>
        </w:rPr>
        <w:t>本合同一式</w:t>
      </w:r>
      <w:r>
        <w:rPr>
          <w:rFonts w:hint="eastAsia" w:ascii="宋体" w:hAnsi="宋体" w:eastAsia="宋体" w:cs="Times New Roman"/>
          <w:szCs w:val="21"/>
          <w:u w:val="single"/>
        </w:rPr>
        <w:t xml:space="preserve">     </w:t>
      </w:r>
      <w:r>
        <w:rPr>
          <w:rFonts w:hint="eastAsia" w:ascii="宋体" w:hAnsi="宋体" w:eastAsia="宋体" w:cs="Times New Roman"/>
          <w:szCs w:val="21"/>
        </w:rPr>
        <w:t>份，经买卖双方签字盖章、并收到卖方提交的履约保证金后立即生效。履约保证金数额为</w:t>
      </w:r>
      <w:r>
        <w:rPr>
          <w:rFonts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w:t>
      </w:r>
      <w:r>
        <w:rPr>
          <w:rFonts w:hint="eastAsia" w:ascii="宋体" w:hAnsi="宋体" w:eastAsia="宋体" w:cs="Times New Roman"/>
          <w:szCs w:val="21"/>
        </w:rPr>
        <w:t>人民币大写：</w:t>
      </w:r>
      <w:r>
        <w:rPr>
          <w:rFonts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w:t>
      </w:r>
      <w:r>
        <w:rPr>
          <w:rFonts w:hint="eastAsia" w:ascii="宋体" w:hAnsi="宋体" w:eastAsia="宋体" w:cs="Times New Roman"/>
          <w:szCs w:val="21"/>
        </w:rPr>
        <w:t>，期限为</w:t>
      </w:r>
      <w:r>
        <w:rPr>
          <w:rFonts w:ascii="宋体" w:hAnsi="宋体" w:eastAsia="宋体" w:cs="Times New Roman"/>
          <w:szCs w:val="21"/>
          <w:u w:val="single"/>
        </w:rPr>
        <w:t xml:space="preserve">   </w:t>
      </w:r>
      <w:r>
        <w:rPr>
          <w:rFonts w:hint="eastAsia" w:ascii="宋体" w:hAnsi="宋体" w:eastAsia="宋体" w:cs="Times New Roman"/>
          <w:szCs w:val="21"/>
        </w:rPr>
        <w:t>个月。</w:t>
      </w:r>
    </w:p>
    <w:p>
      <w:pPr>
        <w:spacing w:line="500" w:lineRule="exact"/>
        <w:jc w:val="left"/>
        <w:rPr>
          <w:rFonts w:ascii="Calibri" w:hAnsi="Calibri" w:eastAsia="宋体" w:cs="Times New Roman"/>
          <w:b/>
          <w:szCs w:val="21"/>
        </w:rPr>
      </w:pPr>
      <w:r>
        <w:rPr>
          <w:rFonts w:ascii="Calibri" w:hAnsi="Calibri" w:eastAsia="宋体" w:cs="Times New Roman"/>
          <w:b/>
          <w:szCs w:val="21"/>
        </w:rPr>
        <w:t>十</w:t>
      </w:r>
      <w:r>
        <w:rPr>
          <w:rFonts w:hint="eastAsia" w:ascii="Calibri" w:hAnsi="Calibri" w:eastAsia="宋体" w:cs="Times New Roman"/>
          <w:b/>
          <w:szCs w:val="21"/>
        </w:rPr>
        <w:t>二</w:t>
      </w:r>
      <w:r>
        <w:rPr>
          <w:rFonts w:ascii="Calibri" w:hAnsi="Calibri" w:eastAsia="宋体" w:cs="Times New Roman"/>
          <w:b/>
          <w:szCs w:val="21"/>
        </w:rPr>
        <w:t>、合同的终止</w:t>
      </w:r>
    </w:p>
    <w:p>
      <w:pPr>
        <w:spacing w:line="500" w:lineRule="exact"/>
        <w:ind w:firstLine="480" w:firstLineChars="200"/>
        <w:jc w:val="left"/>
        <w:rPr>
          <w:rFonts w:ascii="Calibri" w:hAnsi="Calibri" w:eastAsia="宋体" w:cs="Times New Roman"/>
          <w:szCs w:val="21"/>
        </w:rPr>
      </w:pPr>
      <w:r>
        <w:rPr>
          <w:rFonts w:ascii="宋体" w:hAnsi="宋体" w:eastAsia="宋体" w:cs="Times New Roman"/>
          <w:color w:val="000000"/>
          <w:sz w:val="24"/>
          <w:szCs w:val="24"/>
        </w:rPr>
        <w:t>（</w:t>
      </w:r>
      <w:r>
        <w:rPr>
          <w:rFonts w:ascii="Calibri" w:hAnsi="Calibri" w:eastAsia="宋体" w:cs="Times New Roman"/>
          <w:szCs w:val="21"/>
        </w:rPr>
        <w:t>一）本合同因下列原因而终止：</w:t>
      </w:r>
    </w:p>
    <w:p>
      <w:pPr>
        <w:spacing w:line="500" w:lineRule="exact"/>
        <w:jc w:val="left"/>
        <w:rPr>
          <w:rFonts w:ascii="Calibri" w:hAnsi="Calibri" w:eastAsia="宋体" w:cs="Times New Roman"/>
          <w:szCs w:val="21"/>
        </w:rPr>
      </w:pPr>
      <w:r>
        <w:rPr>
          <w:rFonts w:ascii="Calibri" w:hAnsi="Calibri" w:eastAsia="宋体" w:cs="Times New Roman"/>
          <w:szCs w:val="21"/>
        </w:rPr>
        <w:t>1、 本合同正常履行完毕；</w:t>
      </w:r>
    </w:p>
    <w:p>
      <w:pPr>
        <w:spacing w:line="500" w:lineRule="exact"/>
        <w:jc w:val="left"/>
        <w:rPr>
          <w:rFonts w:ascii="Calibri" w:hAnsi="Calibri" w:eastAsia="宋体" w:cs="Times New Roman"/>
          <w:szCs w:val="21"/>
        </w:rPr>
      </w:pPr>
      <w:r>
        <w:rPr>
          <w:rFonts w:ascii="Calibri" w:hAnsi="Calibri" w:eastAsia="宋体" w:cs="Times New Roman"/>
          <w:szCs w:val="21"/>
        </w:rPr>
        <w:t>2、合同双方协议终止本合同的履行；</w:t>
      </w:r>
    </w:p>
    <w:p>
      <w:pPr>
        <w:spacing w:line="500" w:lineRule="exact"/>
        <w:jc w:val="left"/>
        <w:rPr>
          <w:rFonts w:ascii="Calibri" w:hAnsi="Calibri" w:eastAsia="宋体" w:cs="Times New Roman"/>
          <w:szCs w:val="21"/>
        </w:rPr>
      </w:pPr>
      <w:r>
        <w:rPr>
          <w:rFonts w:ascii="Calibri" w:hAnsi="Calibri" w:eastAsia="宋体" w:cs="Times New Roman"/>
          <w:szCs w:val="21"/>
        </w:rPr>
        <w:t>3、不可抗力事件导致本合同无法履行或履行不必要；</w:t>
      </w:r>
    </w:p>
    <w:p>
      <w:pPr>
        <w:spacing w:line="500" w:lineRule="exact"/>
        <w:jc w:val="left"/>
        <w:rPr>
          <w:rFonts w:ascii="Calibri" w:hAnsi="Calibri" w:eastAsia="宋体" w:cs="Times New Roman"/>
          <w:szCs w:val="21"/>
        </w:rPr>
      </w:pPr>
      <w:r>
        <w:rPr>
          <w:rFonts w:ascii="Calibri" w:hAnsi="Calibri" w:eastAsia="宋体" w:cs="Times New Roman"/>
          <w:szCs w:val="21"/>
        </w:rPr>
        <w:t>4、符合本合同约定的其他终止合同的条款。</w:t>
      </w:r>
    </w:p>
    <w:p>
      <w:pPr>
        <w:spacing w:line="500" w:lineRule="exact"/>
        <w:ind w:firstLine="420" w:firstLineChars="200"/>
        <w:jc w:val="left"/>
        <w:rPr>
          <w:rFonts w:ascii="Calibri" w:hAnsi="Calibri" w:eastAsia="宋体" w:cs="Times New Roman"/>
          <w:szCs w:val="21"/>
        </w:rPr>
      </w:pPr>
      <w:r>
        <w:rPr>
          <w:rFonts w:ascii="Calibri" w:hAnsi="Calibri" w:eastAsia="宋体" w:cs="Times New Roman"/>
          <w:szCs w:val="21"/>
        </w:rPr>
        <w:t>（二）对本合同终止有过错的一方应赔偿另一方因合同终止而受到的损失。对合同终止双方均无过错的，则各自承担所受到的损失。</w:t>
      </w:r>
    </w:p>
    <w:p>
      <w:pPr>
        <w:spacing w:line="500" w:lineRule="exact"/>
        <w:rPr>
          <w:rFonts w:ascii="Calibri" w:hAnsi="Calibri" w:eastAsia="宋体" w:cs="Times New Roman"/>
          <w:b/>
          <w:szCs w:val="21"/>
        </w:rPr>
      </w:pPr>
      <w:r>
        <w:rPr>
          <w:rFonts w:ascii="Calibri" w:hAnsi="Calibri" w:eastAsia="宋体" w:cs="Times New Roman"/>
          <w:b/>
          <w:szCs w:val="21"/>
        </w:rPr>
        <w:t>十</w:t>
      </w:r>
      <w:r>
        <w:rPr>
          <w:rFonts w:hint="eastAsia" w:ascii="Calibri" w:hAnsi="Calibri" w:eastAsia="宋体" w:cs="Times New Roman"/>
          <w:b/>
          <w:szCs w:val="21"/>
        </w:rPr>
        <w:t>三</w:t>
      </w:r>
      <w:r>
        <w:rPr>
          <w:rFonts w:ascii="Calibri" w:hAnsi="Calibri" w:eastAsia="宋体" w:cs="Times New Roman"/>
          <w:b/>
          <w:szCs w:val="21"/>
        </w:rPr>
        <w:t>、其他</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（一）买卖双方必须严格按照</w:t>
      </w:r>
      <w:r>
        <w:rPr>
          <w:rFonts w:hint="eastAsia" w:ascii="Calibri" w:hAnsi="Calibri" w:eastAsia="宋体" w:cs="Times New Roman"/>
          <w:szCs w:val="21"/>
        </w:rPr>
        <w:t>询价</w:t>
      </w:r>
      <w:r>
        <w:rPr>
          <w:rFonts w:ascii="Calibri" w:hAnsi="Calibri" w:eastAsia="宋体" w:cs="Times New Roman"/>
          <w:szCs w:val="21"/>
        </w:rPr>
        <w:t>文件、</w:t>
      </w:r>
      <w:r>
        <w:rPr>
          <w:rFonts w:hint="eastAsia" w:ascii="Calibri" w:hAnsi="Calibri" w:eastAsia="宋体" w:cs="Times New Roman"/>
          <w:szCs w:val="21"/>
        </w:rPr>
        <w:t>询价响应文件</w:t>
      </w:r>
      <w:r>
        <w:rPr>
          <w:rFonts w:ascii="Calibri" w:hAnsi="Calibri" w:eastAsia="宋体" w:cs="Times New Roman"/>
          <w:szCs w:val="21"/>
        </w:rPr>
        <w:t>及有关承诺签订采购合同，不得擅自变更。合同执行期内，买卖双方均不得随意变更或解除合同。</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（二）本合同执行期间，如遇不可抗力，致使合同无法履行时，买卖双方应按有关法律规定及时协商处理。</w:t>
      </w:r>
    </w:p>
    <w:p>
      <w:pPr>
        <w:spacing w:line="500" w:lineRule="exact"/>
        <w:ind w:firstLine="420" w:firstLineChars="200"/>
        <w:rPr>
          <w:rFonts w:ascii="Calibri" w:hAnsi="Calibri" w:eastAsia="宋体" w:cs="Times New Roman"/>
          <w:szCs w:val="21"/>
        </w:rPr>
      </w:pPr>
      <w:r>
        <w:rPr>
          <w:rFonts w:ascii="Calibri" w:hAnsi="Calibri" w:eastAsia="宋体" w:cs="Times New Roman"/>
          <w:szCs w:val="21"/>
        </w:rPr>
        <w:t>（三） 合同未尽事宜， 买卖双方另行签订补充协议， 补充协议是合同的组成部分。</w:t>
      </w:r>
    </w:p>
    <w:p>
      <w:pPr>
        <w:spacing w:line="500" w:lineRule="exact"/>
        <w:ind w:firstLine="420" w:firstLineChars="200"/>
        <w:rPr>
          <w:rFonts w:ascii="宋体" w:hAnsi="宋体" w:eastAsia="宋体" w:cs="Times New Roman"/>
          <w:szCs w:val="21"/>
        </w:rPr>
      </w:pPr>
      <w:r>
        <w:rPr>
          <w:rFonts w:ascii="Calibri" w:hAnsi="Calibri" w:eastAsia="宋体" w:cs="Times New Roman"/>
          <w:szCs w:val="21"/>
        </w:rPr>
        <w:t>（四） 本合同如发生纠纷， 买卖双方应当及时协商解决，协商不成时，按以下第（）项方式处理：①根据《中华人民共和国仲裁法》的规定向</w:t>
      </w:r>
      <w:r>
        <w:rPr>
          <w:rFonts w:hint="eastAsia" w:ascii="Calibri" w:hAnsi="Calibri" w:eastAsia="宋体" w:cs="Times New Roman"/>
          <w:szCs w:val="21"/>
          <w:u w:val="single"/>
        </w:rPr>
        <w:t xml:space="preserve">       </w:t>
      </w:r>
      <w:r>
        <w:rPr>
          <w:rFonts w:ascii="Calibri" w:hAnsi="Calibri" w:eastAsia="宋体" w:cs="Times New Roman"/>
          <w:szCs w:val="21"/>
        </w:rPr>
        <w:t>申请仲裁。②向</w:t>
      </w:r>
      <w:r>
        <w:rPr>
          <w:rFonts w:hint="eastAsia" w:ascii="Calibri" w:hAnsi="Calibri" w:eastAsia="宋体" w:cs="Times New Roman"/>
          <w:szCs w:val="21"/>
          <w:u w:val="single"/>
        </w:rPr>
        <w:t xml:space="preserve">     </w:t>
      </w:r>
      <w:r>
        <w:rPr>
          <w:rFonts w:ascii="Calibri" w:hAnsi="Calibri" w:eastAsia="宋体" w:cs="Times New Roman"/>
          <w:szCs w:val="21"/>
        </w:rPr>
        <w:t>人民法院起诉。</w:t>
      </w:r>
    </w:p>
    <w:p>
      <w:pPr>
        <w:spacing w:line="500" w:lineRule="exact"/>
        <w:ind w:firstLine="105" w:firstLineChars="50"/>
        <w:rPr>
          <w:rFonts w:ascii="宋体" w:hAnsi="宋体" w:eastAsia="宋体" w:cs="Times New Roman"/>
          <w:szCs w:val="21"/>
        </w:rPr>
      </w:pPr>
    </w:p>
    <w:p>
      <w:pPr>
        <w:spacing w:line="500" w:lineRule="exact"/>
        <w:ind w:firstLine="105" w:firstLineChars="50"/>
        <w:rPr>
          <w:rFonts w:ascii="宋体" w:hAnsi="宋体" w:eastAsia="宋体" w:cs="Times New Roman"/>
          <w:szCs w:val="21"/>
        </w:rPr>
      </w:pPr>
      <w:r>
        <w:rPr>
          <w:rFonts w:hint="eastAsia" w:ascii="宋体" w:hAnsi="宋体" w:eastAsia="宋体" w:cs="Times New Roman"/>
          <w:szCs w:val="21"/>
        </w:rPr>
        <w:t>买    方：</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卖    方：           </w:t>
      </w:r>
    </w:p>
    <w:p>
      <w:pPr>
        <w:spacing w:line="500" w:lineRule="exact"/>
        <w:ind w:firstLine="105" w:firstLineChars="50"/>
        <w:rPr>
          <w:rFonts w:ascii="宋体" w:hAnsi="宋体" w:eastAsia="宋体" w:cs="Times New Roman"/>
          <w:szCs w:val="21"/>
        </w:rPr>
      </w:pPr>
      <w:r>
        <w:rPr>
          <w:rFonts w:hint="eastAsia" w:ascii="宋体" w:hAnsi="宋体" w:eastAsia="宋体" w:cs="Times New Roman"/>
          <w:szCs w:val="21"/>
        </w:rPr>
        <w:t>单位盖章：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单位盖章：           </w:t>
      </w:r>
    </w:p>
    <w:p>
      <w:pPr>
        <w:spacing w:line="500" w:lineRule="exact"/>
        <w:ind w:firstLine="105" w:firstLineChars="50"/>
        <w:rPr>
          <w:rFonts w:ascii="宋体" w:hAnsi="宋体" w:eastAsia="宋体" w:cs="Times New Roman"/>
          <w:szCs w:val="21"/>
        </w:rPr>
      </w:pPr>
      <w:r>
        <w:rPr>
          <w:rFonts w:hint="eastAsia" w:ascii="宋体" w:hAnsi="宋体" w:eastAsia="宋体" w:cs="Times New Roman"/>
          <w:szCs w:val="21"/>
        </w:rPr>
        <w:t>代表签字：</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代表签字：           </w:t>
      </w: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r>
        <w:rPr>
          <w:rFonts w:hint="eastAsia" w:ascii="宋体" w:hAnsi="宋体" w:eastAsia="宋体" w:cs="Times New Roman"/>
          <w:szCs w:val="21"/>
        </w:rPr>
        <w:t xml:space="preserve">                          </w:t>
      </w:r>
    </w:p>
    <w:p>
      <w:pPr>
        <w:spacing w:line="500" w:lineRule="exact"/>
        <w:rPr>
          <w:rFonts w:ascii="宋体" w:hAnsi="宋体" w:eastAsia="宋体" w:cs="Times New Roman"/>
          <w:szCs w:val="21"/>
        </w:rPr>
      </w:pPr>
      <w:r>
        <w:rPr>
          <w:rFonts w:hint="eastAsia" w:ascii="宋体" w:hAnsi="宋体" w:eastAsia="宋体" w:cs="Times New Roman"/>
          <w:szCs w:val="21"/>
        </w:rPr>
        <w:t>合同备案方：</w:t>
      </w:r>
    </w:p>
    <w:p>
      <w:pPr>
        <w:spacing w:line="500" w:lineRule="exact"/>
        <w:rPr>
          <w:rFonts w:ascii="宋体" w:hAnsi="宋体" w:eastAsia="宋体" w:cs="Times New Roman"/>
          <w:szCs w:val="21"/>
        </w:rPr>
      </w:pPr>
    </w:p>
    <w:p>
      <w:pPr>
        <w:spacing w:line="360" w:lineRule="auto"/>
        <w:ind w:firstLine="420" w:firstLineChars="200"/>
        <w:contextualSpacing/>
        <w:rPr>
          <w:rFonts w:ascii="Calibri" w:hAnsi="Calibri" w:eastAsia="宋体" w:cs="Times New Roman"/>
          <w:szCs w:val="24"/>
        </w:rPr>
      </w:pPr>
      <w:r>
        <w:rPr>
          <w:rFonts w:hint="eastAsia" w:ascii="Calibri" w:hAnsi="Calibri" w:eastAsia="宋体" w:cs="Times New Roman"/>
          <w:szCs w:val="24"/>
        </w:rPr>
        <w:t>日期：</w:t>
      </w:r>
      <w:r>
        <w:rPr>
          <w:rFonts w:ascii="Calibri" w:hAnsi="Calibri" w:eastAsia="宋体" w:cs="Times New Roman"/>
          <w:szCs w:val="24"/>
        </w:rPr>
        <w:t xml:space="preserve">  </w:t>
      </w:r>
      <w:r>
        <w:rPr>
          <w:rFonts w:hint="eastAsia" w:ascii="Calibri" w:hAnsi="Calibri" w:eastAsia="宋体" w:cs="Times New Roman"/>
          <w:szCs w:val="24"/>
        </w:rPr>
        <w:t xml:space="preserve">   年</w:t>
      </w:r>
      <w:r>
        <w:rPr>
          <w:rFonts w:ascii="Calibri" w:hAnsi="Calibri" w:eastAsia="宋体" w:cs="Times New Roman"/>
          <w:szCs w:val="24"/>
        </w:rPr>
        <w:t xml:space="preserve">  </w:t>
      </w:r>
      <w:r>
        <w:rPr>
          <w:rFonts w:hint="eastAsia" w:ascii="Calibri" w:hAnsi="Calibri" w:eastAsia="宋体" w:cs="Times New Roman"/>
          <w:szCs w:val="24"/>
        </w:rPr>
        <w:t>月</w:t>
      </w:r>
      <w:r>
        <w:rPr>
          <w:rFonts w:ascii="Calibri" w:hAnsi="Calibri" w:eastAsia="宋体" w:cs="Times New Roman"/>
          <w:szCs w:val="24"/>
        </w:rPr>
        <w:t xml:space="preserve">   </w:t>
      </w:r>
      <w:r>
        <w:rPr>
          <w:rFonts w:hint="eastAsia" w:ascii="Calibri" w:hAnsi="Calibri" w:eastAsia="宋体" w:cs="Times New Roman"/>
          <w:szCs w:val="24"/>
        </w:rPr>
        <w:t>日</w:t>
      </w:r>
    </w:p>
    <w:p>
      <w:pPr>
        <w:spacing w:before="240" w:after="60" w:line="560" w:lineRule="exact"/>
        <w:jc w:val="center"/>
        <w:outlineLvl w:val="0"/>
        <w:rPr>
          <w:rFonts w:ascii="宋体" w:hAnsi="宋体" w:eastAsia="宋体" w:cs="宋体"/>
          <w:b/>
          <w:color w:val="000000"/>
          <w:sz w:val="32"/>
          <w:szCs w:val="32"/>
        </w:rPr>
      </w:pPr>
      <w:r>
        <w:rPr>
          <w:rFonts w:ascii="宋体" w:hAnsi="宋体" w:eastAsia="宋体" w:cs="宋体"/>
          <w:b/>
          <w:color w:val="000000"/>
          <w:sz w:val="32"/>
          <w:szCs w:val="32"/>
        </w:rPr>
        <w:br w:type="page"/>
      </w:r>
      <w:bookmarkStart w:id="169" w:name="_Toc12215"/>
      <w:bookmarkStart w:id="170" w:name="_Toc18"/>
      <w:bookmarkStart w:id="171" w:name="_Toc1477"/>
      <w:bookmarkStart w:id="172" w:name="_Toc113607100"/>
      <w:bookmarkStart w:id="173" w:name="_Toc3539"/>
      <w:r>
        <w:rPr>
          <w:rFonts w:hint="eastAsia" w:ascii="宋体" w:hAnsi="宋体" w:eastAsia="宋体" w:cs="宋体"/>
          <w:b/>
          <w:color w:val="000000"/>
          <w:sz w:val="32"/>
          <w:szCs w:val="32"/>
        </w:rPr>
        <w:t>第八章 询价响应文件格式</w:t>
      </w:r>
      <w:bookmarkEnd w:id="163"/>
      <w:bookmarkEnd w:id="169"/>
      <w:bookmarkEnd w:id="170"/>
      <w:bookmarkEnd w:id="171"/>
      <w:bookmarkEnd w:id="172"/>
      <w:bookmarkEnd w:id="173"/>
    </w:p>
    <w:p>
      <w:pPr>
        <w:spacing w:line="500" w:lineRule="exact"/>
        <w:rPr>
          <w:rFonts w:ascii="宋体" w:hAnsi="宋体" w:eastAsia="宋体" w:cs="Arial"/>
          <w:szCs w:val="21"/>
        </w:rPr>
      </w:pPr>
    </w:p>
    <w:p>
      <w:pPr>
        <w:spacing w:line="500" w:lineRule="exact"/>
        <w:ind w:firstLine="3680" w:firstLineChars="1150"/>
        <w:rPr>
          <w:rFonts w:ascii="宋体" w:hAnsi="宋体" w:eastAsia="宋体" w:cs="Arial"/>
          <w:sz w:val="32"/>
          <w:szCs w:val="32"/>
        </w:rPr>
      </w:pPr>
      <w:r>
        <w:rPr>
          <w:rFonts w:hint="eastAsia" w:ascii="宋体" w:hAnsi="宋体" w:eastAsia="宋体" w:cs="Arial"/>
          <w:sz w:val="32"/>
          <w:szCs w:val="32"/>
        </w:rPr>
        <w:t>项目名称：</w:t>
      </w:r>
    </w:p>
    <w:p>
      <w:pPr>
        <w:spacing w:line="500" w:lineRule="exact"/>
        <w:jc w:val="center"/>
        <w:rPr>
          <w:rFonts w:ascii="宋体" w:hAnsi="宋体" w:eastAsia="宋体" w:cs="Arial"/>
          <w:sz w:val="32"/>
          <w:szCs w:val="32"/>
        </w:rPr>
      </w:pPr>
      <w:r>
        <w:rPr>
          <w:rFonts w:hint="eastAsia" w:ascii="宋体" w:hAnsi="宋体" w:eastAsia="宋体" w:cs="Arial"/>
          <w:sz w:val="32"/>
          <w:szCs w:val="32"/>
        </w:rPr>
        <w:t>项目编号：</w:t>
      </w:r>
    </w:p>
    <w:p>
      <w:pPr>
        <w:spacing w:line="500" w:lineRule="exact"/>
        <w:jc w:val="center"/>
        <w:rPr>
          <w:rFonts w:ascii="宋体" w:hAnsi="宋体" w:eastAsia="宋体" w:cs="Arial"/>
          <w:sz w:val="32"/>
          <w:szCs w:val="32"/>
        </w:rPr>
      </w:pPr>
      <w:r>
        <w:rPr>
          <w:rFonts w:hint="eastAsia" w:ascii="宋体" w:hAnsi="宋体" w:eastAsia="宋体" w:cs="Arial"/>
          <w:sz w:val="32"/>
          <w:szCs w:val="32"/>
        </w:rPr>
        <w:t>所投包号：</w:t>
      </w:r>
    </w:p>
    <w:p>
      <w:pPr>
        <w:spacing w:line="500" w:lineRule="exact"/>
        <w:jc w:val="center"/>
        <w:rPr>
          <w:rFonts w:ascii="宋体" w:hAnsi="宋体" w:eastAsia="宋体" w:cs="Arial"/>
          <w:szCs w:val="21"/>
        </w:rPr>
      </w:pPr>
    </w:p>
    <w:p>
      <w:pPr>
        <w:spacing w:line="900" w:lineRule="exact"/>
        <w:jc w:val="center"/>
        <w:rPr>
          <w:rFonts w:ascii="宋体" w:hAnsi="宋体" w:eastAsia="宋体" w:cs="Arial"/>
          <w:szCs w:val="21"/>
        </w:rPr>
      </w:pPr>
    </w:p>
    <w:p>
      <w:pPr>
        <w:spacing w:line="800" w:lineRule="exact"/>
        <w:jc w:val="center"/>
        <w:rPr>
          <w:rFonts w:ascii="黑体" w:hAnsi="黑体" w:eastAsia="黑体" w:cs="Arial"/>
          <w:sz w:val="52"/>
          <w:szCs w:val="52"/>
        </w:rPr>
      </w:pPr>
      <w:r>
        <w:rPr>
          <w:rFonts w:hint="eastAsia" w:ascii="黑体" w:hAnsi="黑体" w:eastAsia="黑体" w:cs="Arial"/>
          <w:sz w:val="52"/>
          <w:szCs w:val="52"/>
        </w:rPr>
        <w:t>询</w:t>
      </w:r>
    </w:p>
    <w:p>
      <w:pPr>
        <w:spacing w:line="800" w:lineRule="exact"/>
        <w:jc w:val="center"/>
        <w:rPr>
          <w:rFonts w:ascii="黑体" w:hAnsi="黑体" w:eastAsia="黑体" w:cs="Arial"/>
          <w:sz w:val="52"/>
          <w:szCs w:val="52"/>
        </w:rPr>
      </w:pPr>
      <w:r>
        <w:rPr>
          <w:rFonts w:hint="eastAsia" w:ascii="黑体" w:hAnsi="黑体" w:eastAsia="黑体" w:cs="Arial"/>
          <w:sz w:val="52"/>
          <w:szCs w:val="52"/>
        </w:rPr>
        <w:t>价</w:t>
      </w:r>
    </w:p>
    <w:p>
      <w:pPr>
        <w:spacing w:line="800" w:lineRule="exact"/>
        <w:jc w:val="center"/>
        <w:rPr>
          <w:rFonts w:ascii="黑体" w:hAnsi="黑体" w:eastAsia="黑体" w:cs="Arial"/>
          <w:sz w:val="52"/>
          <w:szCs w:val="52"/>
        </w:rPr>
      </w:pPr>
      <w:r>
        <w:rPr>
          <w:rFonts w:hint="eastAsia" w:ascii="黑体" w:hAnsi="黑体" w:eastAsia="黑体" w:cs="Arial"/>
          <w:sz w:val="52"/>
          <w:szCs w:val="52"/>
        </w:rPr>
        <w:t>响</w:t>
      </w:r>
    </w:p>
    <w:p>
      <w:pPr>
        <w:spacing w:line="800" w:lineRule="exact"/>
        <w:jc w:val="center"/>
        <w:rPr>
          <w:rFonts w:ascii="黑体" w:hAnsi="黑体" w:eastAsia="黑体" w:cs="Arial"/>
          <w:sz w:val="52"/>
          <w:szCs w:val="52"/>
        </w:rPr>
      </w:pPr>
      <w:r>
        <w:rPr>
          <w:rFonts w:hint="eastAsia" w:ascii="黑体" w:hAnsi="黑体" w:eastAsia="黑体" w:cs="Arial"/>
          <w:sz w:val="52"/>
          <w:szCs w:val="52"/>
        </w:rPr>
        <w:t>应</w:t>
      </w:r>
    </w:p>
    <w:p>
      <w:pPr>
        <w:spacing w:line="800" w:lineRule="exact"/>
        <w:jc w:val="center"/>
        <w:rPr>
          <w:rFonts w:ascii="黑体" w:hAnsi="黑体" w:eastAsia="黑体" w:cs="Arial"/>
          <w:sz w:val="52"/>
          <w:szCs w:val="52"/>
        </w:rPr>
      </w:pPr>
      <w:r>
        <w:rPr>
          <w:rFonts w:hint="eastAsia" w:ascii="黑体" w:hAnsi="黑体" w:eastAsia="黑体" w:cs="Arial"/>
          <w:sz w:val="52"/>
          <w:szCs w:val="52"/>
        </w:rPr>
        <w:t>文</w:t>
      </w:r>
    </w:p>
    <w:p>
      <w:pPr>
        <w:spacing w:line="800" w:lineRule="exact"/>
        <w:jc w:val="center"/>
        <w:rPr>
          <w:rFonts w:ascii="宋体" w:hAnsi="宋体" w:eastAsia="宋体" w:cs="Arial"/>
          <w:sz w:val="52"/>
          <w:szCs w:val="52"/>
        </w:rPr>
      </w:pPr>
      <w:r>
        <w:rPr>
          <w:rFonts w:hint="eastAsia" w:ascii="黑体" w:hAnsi="黑体" w:eastAsia="黑体" w:cs="Arial"/>
          <w:sz w:val="52"/>
          <w:szCs w:val="52"/>
        </w:rPr>
        <w:t>件</w:t>
      </w:r>
    </w:p>
    <w:p>
      <w:pPr>
        <w:spacing w:line="500" w:lineRule="exact"/>
        <w:jc w:val="center"/>
        <w:rPr>
          <w:rFonts w:ascii="宋体" w:hAnsi="宋体" w:eastAsia="宋体" w:cs="Arial"/>
          <w:szCs w:val="21"/>
        </w:rPr>
      </w:pPr>
    </w:p>
    <w:p>
      <w:pPr>
        <w:spacing w:line="500" w:lineRule="exact"/>
        <w:jc w:val="center"/>
        <w:rPr>
          <w:rFonts w:ascii="宋体" w:hAnsi="宋体" w:eastAsia="宋体" w:cs="Arial"/>
          <w:szCs w:val="21"/>
        </w:rPr>
      </w:pPr>
    </w:p>
    <w:p>
      <w:pPr>
        <w:spacing w:line="500" w:lineRule="exact"/>
        <w:jc w:val="center"/>
        <w:rPr>
          <w:rFonts w:ascii="宋体" w:hAnsi="宋体" w:eastAsia="宋体" w:cs="Arial"/>
          <w:szCs w:val="21"/>
        </w:rPr>
      </w:pPr>
    </w:p>
    <w:p>
      <w:pPr>
        <w:spacing w:line="500" w:lineRule="exact"/>
        <w:ind w:firstLine="1280" w:firstLineChars="400"/>
        <w:rPr>
          <w:rFonts w:ascii="宋体" w:hAnsi="宋体" w:eastAsia="宋体" w:cs="Arial"/>
          <w:sz w:val="32"/>
          <w:szCs w:val="32"/>
        </w:rPr>
      </w:pPr>
      <w:r>
        <w:rPr>
          <w:rFonts w:hint="eastAsia" w:ascii="宋体" w:hAnsi="宋体" w:eastAsia="宋体" w:cs="Arial"/>
          <w:sz w:val="32"/>
          <w:szCs w:val="32"/>
        </w:rPr>
        <w:t>供 应 商：                  （签章）</w:t>
      </w:r>
    </w:p>
    <w:p>
      <w:pPr>
        <w:spacing w:line="500" w:lineRule="exact"/>
        <w:jc w:val="center"/>
        <w:rPr>
          <w:rFonts w:ascii="宋体" w:hAnsi="宋体" w:eastAsia="宋体" w:cs="Arial"/>
          <w:sz w:val="32"/>
          <w:szCs w:val="32"/>
        </w:rPr>
      </w:pPr>
      <w:r>
        <w:rPr>
          <w:rFonts w:hint="eastAsia" w:ascii="宋体" w:hAnsi="宋体" w:eastAsia="宋体" w:cs="Arial"/>
          <w:sz w:val="32"/>
          <w:szCs w:val="32"/>
        </w:rPr>
        <w:t>年      月      日</w:t>
      </w:r>
    </w:p>
    <w:p>
      <w:pPr>
        <w:ind w:firstLine="2711" w:firstLineChars="750"/>
        <w:rPr>
          <w:rFonts w:ascii="宋体" w:hAnsi="宋体" w:eastAsia="宋体" w:cs="Times New Roman"/>
          <w:b/>
          <w:sz w:val="36"/>
          <w:szCs w:val="36"/>
          <w:shd w:val="clear" w:color="auto" w:fill="FFFFFF"/>
        </w:rPr>
      </w:pPr>
    </w:p>
    <w:p>
      <w:pPr>
        <w:ind w:firstLine="2711" w:firstLineChars="750"/>
        <w:rPr>
          <w:rFonts w:ascii="宋体" w:hAnsi="宋体" w:eastAsia="宋体" w:cs="Times New Roman"/>
          <w:b/>
          <w:sz w:val="36"/>
          <w:szCs w:val="36"/>
          <w:shd w:val="clear" w:color="auto" w:fill="FFFFFF"/>
        </w:rPr>
      </w:pPr>
    </w:p>
    <w:p>
      <w:pPr>
        <w:spacing w:before="240" w:after="60" w:line="312" w:lineRule="auto"/>
        <w:jc w:val="center"/>
        <w:outlineLvl w:val="1"/>
        <w:rPr>
          <w:rFonts w:ascii="仿宋" w:hAnsi="仿宋" w:eastAsia="仿宋" w:cs="Times New Roman"/>
          <w:b/>
          <w:bCs/>
          <w:kern w:val="28"/>
          <w:sz w:val="30"/>
          <w:szCs w:val="30"/>
        </w:rPr>
      </w:pPr>
      <w:bookmarkStart w:id="174" w:name="_Toc482280434"/>
      <w:r>
        <w:rPr>
          <w:rFonts w:ascii="Cambria" w:hAnsi="Cambria" w:eastAsia="宋体" w:cs="Times New Roman"/>
          <w:b/>
          <w:bCs/>
          <w:kern w:val="28"/>
          <w:szCs w:val="32"/>
        </w:rPr>
        <w:br w:type="page"/>
      </w:r>
      <w:bookmarkStart w:id="175" w:name="_Toc2083"/>
      <w:bookmarkStart w:id="176" w:name="_Toc30604"/>
      <w:bookmarkStart w:id="177" w:name="_Toc113607101"/>
      <w:bookmarkStart w:id="178" w:name="_Toc9735"/>
      <w:bookmarkStart w:id="179" w:name="_Toc26866"/>
      <w:r>
        <w:rPr>
          <w:rFonts w:hint="eastAsia" w:ascii="Cambria" w:hAnsi="Cambria" w:eastAsia="宋体" w:cs="Times New Roman"/>
          <w:b/>
          <w:bCs/>
          <w:kern w:val="28"/>
          <w:szCs w:val="32"/>
        </w:rPr>
        <w:t>一、投标函</w:t>
      </w:r>
      <w:bookmarkEnd w:id="174"/>
      <w:bookmarkEnd w:id="175"/>
      <w:bookmarkEnd w:id="176"/>
      <w:bookmarkEnd w:id="177"/>
      <w:bookmarkEnd w:id="178"/>
      <w:bookmarkEnd w:id="179"/>
    </w:p>
    <w:p>
      <w:pPr>
        <w:rPr>
          <w:rFonts w:ascii="Calibri" w:hAnsi="Calibri" w:eastAsia="宋体" w:cs="Times New Roman"/>
        </w:rPr>
      </w:pPr>
      <w:r>
        <w:rPr>
          <w:rFonts w:ascii="Calibri" w:hAnsi="Calibri" w:eastAsia="宋体" w:cs="Times New Roman"/>
        </w:rPr>
        <w:t>（采购</w:t>
      </w:r>
      <w:r>
        <w:rPr>
          <w:rFonts w:hint="eastAsia" w:ascii="Calibri" w:hAnsi="Calibri" w:eastAsia="宋体" w:cs="Times New Roman"/>
        </w:rPr>
        <w:t>人</w:t>
      </w:r>
      <w:r>
        <w:rPr>
          <w:rFonts w:ascii="Calibri" w:hAnsi="Calibri" w:eastAsia="宋体" w:cs="Times New Roman"/>
        </w:rPr>
        <w:t>名称）</w:t>
      </w:r>
      <w:r>
        <w:rPr>
          <w:rFonts w:hint="eastAsia" w:ascii="Calibri" w:hAnsi="Calibri" w:eastAsia="宋体" w:cs="Times New Roman"/>
        </w:rPr>
        <w:t>：</w:t>
      </w:r>
    </w:p>
    <w:p>
      <w:pPr>
        <w:spacing w:line="500" w:lineRule="exact"/>
        <w:ind w:firstLine="482" w:firstLineChars="230"/>
        <w:jc w:val="left"/>
        <w:rPr>
          <w:rFonts w:ascii="宋体" w:hAnsi="宋体" w:eastAsia="宋体" w:cs="Arial"/>
          <w:color w:val="000000"/>
          <w:szCs w:val="21"/>
        </w:rPr>
      </w:pPr>
      <w:r>
        <w:rPr>
          <w:rFonts w:hint="eastAsia" w:ascii="宋体" w:hAnsi="宋体" w:eastAsia="宋体" w:cs="Arial"/>
          <w:color w:val="000000"/>
          <w:szCs w:val="21"/>
        </w:rPr>
        <w:t>1、根据贵方</w:t>
      </w:r>
      <w:r>
        <w:rPr>
          <w:rFonts w:hint="eastAsia" w:ascii="宋体" w:hAnsi="宋体" w:eastAsia="宋体" w:cs="Arial"/>
          <w:color w:val="000000"/>
          <w:szCs w:val="21"/>
          <w:u w:val="single"/>
        </w:rPr>
        <w:t xml:space="preserve"> （项目编号） </w:t>
      </w:r>
      <w:r>
        <w:rPr>
          <w:rFonts w:hint="eastAsia" w:ascii="宋体" w:hAnsi="宋体" w:eastAsia="宋体" w:cs="Arial"/>
          <w:color w:val="000000"/>
          <w:szCs w:val="21"/>
        </w:rPr>
        <w:t>询价公告，我们决定参加贵方组织的</w:t>
      </w:r>
      <w:r>
        <w:rPr>
          <w:rFonts w:hint="eastAsia" w:ascii="宋体" w:hAnsi="宋体" w:eastAsia="宋体" w:cs="Arial"/>
          <w:color w:val="000000"/>
          <w:szCs w:val="21"/>
          <w:u w:val="single"/>
        </w:rPr>
        <w:t xml:space="preserve"> （项目名称）   </w:t>
      </w:r>
      <w:r>
        <w:rPr>
          <w:rFonts w:hint="eastAsia" w:ascii="宋体" w:hAnsi="宋体" w:eastAsia="宋体" w:cs="Arial"/>
          <w:color w:val="000000"/>
          <w:szCs w:val="21"/>
        </w:rPr>
        <w:t>的招标采购活动。我方授权</w:t>
      </w:r>
      <w:r>
        <w:rPr>
          <w:rFonts w:hint="eastAsia" w:ascii="宋体" w:hAnsi="宋体" w:eastAsia="宋体" w:cs="Arial"/>
          <w:color w:val="000000"/>
          <w:szCs w:val="21"/>
          <w:u w:val="single"/>
        </w:rPr>
        <w:t xml:space="preserve">  (姓名和职务)   </w:t>
      </w:r>
      <w:r>
        <w:rPr>
          <w:rFonts w:hint="eastAsia" w:ascii="宋体" w:hAnsi="宋体" w:eastAsia="宋体" w:cs="Arial"/>
          <w:color w:val="000000"/>
          <w:szCs w:val="21"/>
        </w:rPr>
        <w:t>代表我方</w:t>
      </w:r>
      <w:r>
        <w:rPr>
          <w:rFonts w:hint="eastAsia" w:ascii="宋体" w:hAnsi="宋体" w:eastAsia="宋体" w:cs="Arial"/>
          <w:color w:val="000000"/>
          <w:szCs w:val="21"/>
          <w:u w:val="single"/>
        </w:rPr>
        <w:t xml:space="preserve">  （供应商全称）   </w:t>
      </w:r>
      <w:r>
        <w:rPr>
          <w:rFonts w:hint="eastAsia" w:ascii="宋体" w:hAnsi="宋体" w:eastAsia="宋体" w:cs="Arial"/>
          <w:color w:val="000000"/>
          <w:szCs w:val="21"/>
        </w:rPr>
        <w:t>全权处理本项目投标的有关事宜。</w:t>
      </w:r>
    </w:p>
    <w:p>
      <w:pPr>
        <w:spacing w:line="500" w:lineRule="exact"/>
        <w:ind w:firstLine="420" w:firstLineChars="200"/>
        <w:jc w:val="left"/>
        <w:rPr>
          <w:rFonts w:ascii="宋体" w:hAnsi="宋体" w:eastAsia="宋体" w:cs="Arial"/>
          <w:color w:val="000000"/>
          <w:szCs w:val="21"/>
        </w:rPr>
      </w:pPr>
      <w:r>
        <w:rPr>
          <w:rFonts w:hint="eastAsia" w:ascii="宋体" w:hAnsi="宋体" w:eastAsia="宋体" w:cs="Arial"/>
          <w:color w:val="000000"/>
          <w:szCs w:val="21"/>
        </w:rPr>
        <w:t>2、我方愿意按照询价文件规定的各项要求，向采购人提供所需的货物与服务。</w:t>
      </w:r>
    </w:p>
    <w:p>
      <w:pPr>
        <w:spacing w:line="500" w:lineRule="exact"/>
        <w:ind w:firstLine="420" w:firstLineChars="200"/>
        <w:jc w:val="left"/>
        <w:rPr>
          <w:rFonts w:ascii="宋体" w:hAnsi="宋体" w:eastAsia="宋体" w:cs="Arial"/>
          <w:color w:val="000000"/>
          <w:szCs w:val="21"/>
        </w:rPr>
      </w:pPr>
      <w:r>
        <w:rPr>
          <w:rFonts w:hint="eastAsia" w:ascii="宋体" w:hAnsi="宋体" w:eastAsia="宋体" w:cs="Arial"/>
          <w:color w:val="000000"/>
          <w:szCs w:val="21"/>
        </w:rPr>
        <w:t>3、一旦我方成交，我方将严格履行合同规定的责任和义务，保证于合同签字生效后按时完成项目并交付采购人验收、使用。</w:t>
      </w:r>
    </w:p>
    <w:p>
      <w:pPr>
        <w:spacing w:line="500" w:lineRule="exact"/>
        <w:ind w:firstLine="420" w:firstLineChars="200"/>
        <w:jc w:val="left"/>
        <w:rPr>
          <w:rFonts w:ascii="宋体" w:hAnsi="宋体" w:eastAsia="宋体" w:cs="Arial"/>
          <w:color w:val="000000"/>
          <w:szCs w:val="21"/>
        </w:rPr>
      </w:pPr>
      <w:r>
        <w:rPr>
          <w:rFonts w:hint="eastAsia" w:ascii="宋体" w:hAnsi="宋体" w:eastAsia="宋体" w:cs="Arial"/>
          <w:color w:val="000000"/>
          <w:szCs w:val="21"/>
        </w:rPr>
        <w:t>4、我方承诺，在投标有效期内如果我方撤回询价响应文件或成交后拒绝签订合同，我方将放弃要求贵方退还该投标保证金的权利。</w:t>
      </w:r>
    </w:p>
    <w:p>
      <w:pPr>
        <w:tabs>
          <w:tab w:val="left" w:pos="840"/>
        </w:tabs>
        <w:spacing w:line="500" w:lineRule="exact"/>
        <w:ind w:firstLine="420" w:firstLineChars="200"/>
        <w:jc w:val="left"/>
        <w:rPr>
          <w:rFonts w:ascii="宋体" w:hAnsi="宋体" w:eastAsia="宋体" w:cs="Arial"/>
          <w:color w:val="000000"/>
          <w:szCs w:val="21"/>
        </w:rPr>
      </w:pPr>
      <w:r>
        <w:rPr>
          <w:rFonts w:hint="eastAsia" w:ascii="宋体" w:hAnsi="宋体" w:eastAsia="宋体" w:cs="Arial"/>
          <w:color w:val="000000"/>
          <w:szCs w:val="21"/>
        </w:rPr>
        <w:t>5、我方愿意提供贵方可能另外要求的、与询价有关的文件资料，并保证我方已提供和将要提供的文件是真实的、准确的。</w:t>
      </w:r>
    </w:p>
    <w:p>
      <w:pPr>
        <w:spacing w:line="500" w:lineRule="exact"/>
        <w:ind w:firstLine="315" w:firstLineChars="150"/>
        <w:rPr>
          <w:rFonts w:ascii="宋体" w:hAnsi="宋体" w:eastAsia="宋体" w:cs="Arial"/>
          <w:color w:val="000000"/>
          <w:szCs w:val="21"/>
        </w:rPr>
      </w:pPr>
      <w:r>
        <w:rPr>
          <w:rFonts w:hint="eastAsia" w:ascii="宋体" w:hAnsi="宋体" w:eastAsia="宋体" w:cs="Arial"/>
          <w:color w:val="000000"/>
          <w:szCs w:val="21"/>
        </w:rPr>
        <w:t>6、我方提供以下开户行、账号，供结算货款（如果成交）：</w:t>
      </w:r>
    </w:p>
    <w:p>
      <w:pPr>
        <w:spacing w:line="500" w:lineRule="exact"/>
        <w:ind w:firstLine="420" w:firstLineChars="200"/>
        <w:rPr>
          <w:rFonts w:ascii="宋体" w:hAnsi="宋体" w:eastAsia="宋体" w:cs="Arial"/>
          <w:color w:val="000000"/>
          <w:szCs w:val="21"/>
        </w:rPr>
      </w:pPr>
      <w:r>
        <w:rPr>
          <w:rFonts w:hint="eastAsia" w:ascii="宋体" w:hAnsi="宋体" w:eastAsia="宋体" w:cs="Arial"/>
          <w:color w:val="000000"/>
          <w:szCs w:val="21"/>
        </w:rPr>
        <w:t xml:space="preserve">户名（供应商全称）：      </w:t>
      </w:r>
    </w:p>
    <w:p>
      <w:pPr>
        <w:spacing w:line="500" w:lineRule="exact"/>
        <w:ind w:firstLine="420" w:firstLineChars="200"/>
        <w:rPr>
          <w:rFonts w:ascii="宋体" w:hAnsi="宋体" w:eastAsia="宋体" w:cs="Arial"/>
          <w:color w:val="000000"/>
          <w:szCs w:val="21"/>
        </w:rPr>
      </w:pPr>
      <w:r>
        <w:rPr>
          <w:rFonts w:hint="eastAsia" w:ascii="宋体" w:hAnsi="宋体" w:eastAsia="宋体" w:cs="Arial"/>
          <w:color w:val="000000"/>
          <w:szCs w:val="21"/>
        </w:rPr>
        <w:t xml:space="preserve">开户行：                        </w:t>
      </w:r>
    </w:p>
    <w:p>
      <w:pPr>
        <w:spacing w:line="500" w:lineRule="exact"/>
        <w:ind w:firstLine="420" w:firstLineChars="200"/>
        <w:rPr>
          <w:rFonts w:ascii="宋体" w:hAnsi="宋体" w:eastAsia="宋体" w:cs="Arial"/>
          <w:color w:val="000000"/>
          <w:szCs w:val="21"/>
        </w:rPr>
      </w:pPr>
      <w:r>
        <w:rPr>
          <w:rFonts w:hint="eastAsia" w:ascii="宋体" w:hAnsi="宋体" w:eastAsia="宋体" w:cs="Arial"/>
          <w:color w:val="000000"/>
          <w:szCs w:val="21"/>
        </w:rPr>
        <w:t xml:space="preserve">账号（请填写完整）：    </w:t>
      </w:r>
    </w:p>
    <w:p>
      <w:pPr>
        <w:spacing w:line="500" w:lineRule="exact"/>
        <w:ind w:firstLine="645"/>
        <w:jc w:val="left"/>
        <w:rPr>
          <w:rFonts w:ascii="宋体" w:hAnsi="宋体" w:eastAsia="宋体" w:cs="Times New Roman"/>
          <w:color w:val="000000"/>
          <w:szCs w:val="21"/>
        </w:rPr>
      </w:pPr>
      <w:r>
        <w:rPr>
          <w:rFonts w:hint="eastAsia" w:ascii="宋体" w:hAnsi="宋体" w:eastAsia="宋体" w:cs="Times New Roman"/>
          <w:color w:val="000000"/>
          <w:szCs w:val="21"/>
        </w:rPr>
        <w:t xml:space="preserve">                               </w:t>
      </w:r>
    </w:p>
    <w:p>
      <w:pPr>
        <w:widowControl/>
        <w:spacing w:line="500" w:lineRule="exact"/>
        <w:ind w:firstLine="3675"/>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供应商</w:t>
      </w:r>
      <w:r>
        <w:rPr>
          <w:rFonts w:ascii="Times New Roman" w:hAnsi="Times New Roman" w:eastAsia="宋体" w:cs="Times New Roman"/>
          <w:color w:val="000000"/>
          <w:kern w:val="0"/>
          <w:szCs w:val="21"/>
        </w:rPr>
        <w:t>：</w:t>
      </w:r>
      <w:r>
        <w:rPr>
          <w:rFonts w:ascii="Times New Roman" w:hAnsi="Times New Roman" w:eastAsia="宋体" w:cs="Times New Roman"/>
          <w:color w:val="000000"/>
          <w:kern w:val="0"/>
          <w:szCs w:val="21"/>
          <w:u w:val="single"/>
        </w:rPr>
        <w:t xml:space="preserve">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签</w:t>
      </w:r>
      <w:r>
        <w:rPr>
          <w:rFonts w:ascii="Times New Roman" w:hAnsi="Times New Roman" w:eastAsia="宋体" w:cs="Times New Roman"/>
          <w:color w:val="000000"/>
          <w:kern w:val="0"/>
          <w:szCs w:val="21"/>
        </w:rPr>
        <w:t>章）</w:t>
      </w:r>
    </w:p>
    <w:p>
      <w:pPr>
        <w:widowControl/>
        <w:spacing w:line="500" w:lineRule="exact"/>
        <w:ind w:firstLine="3675" w:firstLineChars="175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法定代表人</w:t>
      </w:r>
      <w:r>
        <w:rPr>
          <w:rFonts w:hint="eastAsia" w:ascii="Times New Roman" w:hAnsi="Times New Roman" w:eastAsia="宋体" w:cs="Times New Roman"/>
          <w:color w:val="000000"/>
          <w:kern w:val="0"/>
          <w:szCs w:val="21"/>
        </w:rPr>
        <w:t>（签章）</w:t>
      </w:r>
      <w:r>
        <w:rPr>
          <w:rFonts w:ascii="Times New Roman" w:hAnsi="Times New Roman" w:eastAsia="宋体" w:cs="Times New Roman"/>
          <w:color w:val="000000"/>
          <w:kern w:val="0"/>
          <w:szCs w:val="21"/>
        </w:rPr>
        <w:t>：</w:t>
      </w:r>
      <w:r>
        <w:rPr>
          <w:rFonts w:ascii="Times New Roman" w:hAnsi="Times New Roman" w:eastAsia="宋体" w:cs="Times New Roman"/>
          <w:color w:val="000000"/>
          <w:kern w:val="0"/>
          <w:szCs w:val="21"/>
          <w:u w:val="single"/>
        </w:rPr>
        <w:t xml:space="preserve">     </w:t>
      </w:r>
      <w:r>
        <w:rPr>
          <w:rFonts w:hint="eastAsia" w:ascii="Times New Roman" w:hAnsi="Times New Roman" w:eastAsia="宋体" w:cs="Times New Roman"/>
          <w:color w:val="000000"/>
          <w:kern w:val="0"/>
          <w:szCs w:val="21"/>
          <w:u w:val="single"/>
        </w:rPr>
        <w:t xml:space="preserve">            </w:t>
      </w:r>
      <w:r>
        <w:rPr>
          <w:rFonts w:ascii="Times New Roman" w:hAnsi="Times New Roman" w:eastAsia="宋体" w:cs="Times New Roman"/>
          <w:color w:val="000000"/>
          <w:kern w:val="0"/>
          <w:szCs w:val="21"/>
          <w:u w:val="single"/>
        </w:rPr>
        <w:t xml:space="preserve"> </w:t>
      </w:r>
      <w:r>
        <w:rPr>
          <w:rFonts w:hint="eastAsia" w:ascii="宋体" w:hAnsi="宋体" w:eastAsia="宋体" w:cs="Times New Roman"/>
          <w:color w:val="000000"/>
          <w:kern w:val="0"/>
          <w:szCs w:val="21"/>
          <w:u w:val="single"/>
        </w:rPr>
        <w:t xml:space="preserve">   </w:t>
      </w:r>
      <w:r>
        <w:rPr>
          <w:rFonts w:ascii="Times New Roman" w:hAnsi="Times New Roman" w:eastAsia="宋体" w:cs="Times New Roman"/>
          <w:color w:val="000000"/>
          <w:kern w:val="0"/>
          <w:szCs w:val="21"/>
          <w:u w:val="single"/>
        </w:rPr>
        <w:t xml:space="preserve"> </w:t>
      </w:r>
    </w:p>
    <w:p>
      <w:pPr>
        <w:widowControl/>
        <w:spacing w:line="500" w:lineRule="exact"/>
        <w:ind w:firstLine="3675"/>
        <w:rPr>
          <w:rFonts w:ascii="宋体" w:hAnsi="宋体" w:eastAsia="宋体" w:cs="Times New Roman"/>
          <w:color w:val="000000"/>
          <w:kern w:val="0"/>
          <w:szCs w:val="21"/>
        </w:rPr>
      </w:pPr>
      <w:r>
        <w:rPr>
          <w:rFonts w:ascii="Times New Roman" w:hAnsi="Times New Roman" w:eastAsia="宋体" w:cs="Times New Roman"/>
          <w:color w:val="000000"/>
          <w:kern w:val="0"/>
          <w:szCs w:val="21"/>
        </w:rPr>
        <w:t>地址：</w:t>
      </w:r>
      <w:r>
        <w:rPr>
          <w:rFonts w:ascii="Times New Roman" w:hAnsi="Times New Roman" w:eastAsia="宋体" w:cs="Times New Roman"/>
          <w:color w:val="000000"/>
          <w:kern w:val="0"/>
          <w:szCs w:val="21"/>
          <w:u w:val="single"/>
        </w:rPr>
        <w:t xml:space="preserve">                       </w:t>
      </w:r>
      <w:r>
        <w:rPr>
          <w:rFonts w:hint="eastAsia" w:ascii="Times New Roman" w:hAnsi="Times New Roman" w:eastAsia="宋体" w:cs="Times New Roman"/>
          <w:color w:val="000000"/>
          <w:kern w:val="0"/>
          <w:szCs w:val="21"/>
          <w:u w:val="single"/>
        </w:rPr>
        <w:t xml:space="preserve"> </w:t>
      </w:r>
      <w:r>
        <w:rPr>
          <w:rFonts w:ascii="Times New Roman" w:hAnsi="Times New Roman" w:eastAsia="宋体" w:cs="Times New Roman"/>
          <w:color w:val="000000"/>
          <w:kern w:val="0"/>
          <w:szCs w:val="21"/>
          <w:u w:val="single"/>
        </w:rPr>
        <w:t xml:space="preserve">              </w:t>
      </w:r>
    </w:p>
    <w:p>
      <w:pPr>
        <w:widowControl/>
        <w:spacing w:line="500" w:lineRule="exact"/>
        <w:ind w:firstLine="3675"/>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网址：</w:t>
      </w:r>
      <w:r>
        <w:rPr>
          <w:rFonts w:ascii="Times New Roman" w:hAnsi="Times New Roman" w:eastAsia="宋体" w:cs="Times New Roman"/>
          <w:color w:val="000000"/>
          <w:kern w:val="0"/>
          <w:szCs w:val="21"/>
          <w:u w:val="single"/>
        </w:rPr>
        <w:t xml:space="preserve">                                     </w:t>
      </w:r>
    </w:p>
    <w:p>
      <w:pPr>
        <w:widowControl/>
        <w:spacing w:line="500" w:lineRule="exact"/>
        <w:ind w:firstLine="3675"/>
        <w:rPr>
          <w:rFonts w:ascii="宋体" w:hAnsi="宋体" w:eastAsia="宋体" w:cs="Times New Roman"/>
          <w:color w:val="000000"/>
          <w:kern w:val="0"/>
          <w:szCs w:val="21"/>
        </w:rPr>
      </w:pPr>
      <w:r>
        <w:rPr>
          <w:rFonts w:ascii="Times New Roman" w:hAnsi="Times New Roman" w:eastAsia="宋体" w:cs="Times New Roman"/>
          <w:color w:val="000000"/>
          <w:kern w:val="0"/>
          <w:szCs w:val="21"/>
        </w:rPr>
        <w:t>电话：</w:t>
      </w:r>
      <w:r>
        <w:rPr>
          <w:rFonts w:ascii="Times New Roman" w:hAnsi="Times New Roman" w:eastAsia="宋体" w:cs="Times New Roman"/>
          <w:color w:val="000000"/>
          <w:kern w:val="0"/>
          <w:szCs w:val="21"/>
          <w:u w:val="single"/>
        </w:rPr>
        <w:t xml:space="preserve">                                     </w:t>
      </w:r>
    </w:p>
    <w:p>
      <w:pPr>
        <w:widowControl/>
        <w:spacing w:line="500" w:lineRule="exact"/>
        <w:ind w:firstLine="3675"/>
        <w:rPr>
          <w:rFonts w:ascii="宋体" w:hAnsi="宋体" w:eastAsia="宋体" w:cs="Times New Roman"/>
          <w:color w:val="000000"/>
          <w:kern w:val="0"/>
          <w:szCs w:val="21"/>
        </w:rPr>
      </w:pPr>
      <w:r>
        <w:rPr>
          <w:rFonts w:ascii="Times New Roman" w:hAnsi="Times New Roman" w:eastAsia="宋体" w:cs="Times New Roman"/>
          <w:color w:val="000000"/>
          <w:kern w:val="0"/>
          <w:szCs w:val="21"/>
        </w:rPr>
        <w:t>传真：</w:t>
      </w:r>
      <w:r>
        <w:rPr>
          <w:rFonts w:ascii="Times New Roman" w:hAnsi="Times New Roman" w:eastAsia="宋体" w:cs="Times New Roman"/>
          <w:color w:val="000000"/>
          <w:kern w:val="0"/>
          <w:szCs w:val="21"/>
          <w:u w:val="single"/>
        </w:rPr>
        <w:t xml:space="preserve">                                     </w:t>
      </w:r>
    </w:p>
    <w:p>
      <w:pPr>
        <w:widowControl/>
        <w:spacing w:line="500" w:lineRule="exact"/>
        <w:ind w:firstLine="3675"/>
        <w:rPr>
          <w:rFonts w:ascii="宋体" w:hAnsi="宋体" w:eastAsia="宋体" w:cs="Times New Roman"/>
          <w:color w:val="000000"/>
          <w:kern w:val="0"/>
          <w:szCs w:val="21"/>
        </w:rPr>
      </w:pPr>
      <w:r>
        <w:rPr>
          <w:rFonts w:ascii="Times New Roman" w:hAnsi="Times New Roman" w:eastAsia="宋体" w:cs="Times New Roman"/>
          <w:color w:val="000000"/>
          <w:kern w:val="0"/>
          <w:szCs w:val="21"/>
        </w:rPr>
        <w:t>邮政编码：</w:t>
      </w:r>
      <w:r>
        <w:rPr>
          <w:rFonts w:ascii="Times New Roman" w:hAnsi="Times New Roman" w:eastAsia="宋体" w:cs="Times New Roman"/>
          <w:color w:val="000000"/>
          <w:kern w:val="0"/>
          <w:szCs w:val="21"/>
          <w:u w:val="single"/>
        </w:rPr>
        <w:t xml:space="preserve">                                 </w:t>
      </w:r>
    </w:p>
    <w:p>
      <w:pPr>
        <w:spacing w:line="500" w:lineRule="exact"/>
        <w:rPr>
          <w:rFonts w:ascii="宋体" w:hAnsi="宋体" w:eastAsia="宋体" w:cs="Arial"/>
          <w:szCs w:val="21"/>
        </w:rPr>
      </w:pPr>
      <w:r>
        <w:rPr>
          <w:rFonts w:hint="eastAsia" w:ascii="宋体" w:hAnsi="宋体" w:eastAsia="宋体" w:cs="Times New Roman"/>
          <w:color w:val="000000"/>
          <w:szCs w:val="21"/>
        </w:rPr>
        <w:t xml:space="preserve">                                   日期：</w:t>
      </w:r>
      <w:r>
        <w:rPr>
          <w:rFonts w:hint="eastAsia" w:ascii="宋体" w:hAnsi="宋体" w:eastAsia="宋体" w:cs="Times New Roman"/>
          <w:color w:val="000000"/>
          <w:szCs w:val="21"/>
          <w:u w:val="single"/>
        </w:rPr>
        <w:t xml:space="preserve">                                     </w:t>
      </w:r>
    </w:p>
    <w:p>
      <w:pPr>
        <w:ind w:firstLine="560" w:firstLineChars="200"/>
        <w:rPr>
          <w:rFonts w:ascii="宋体" w:hAnsi="宋体" w:eastAsia="宋体" w:cs="Arial"/>
          <w:sz w:val="28"/>
          <w:szCs w:val="28"/>
        </w:rPr>
      </w:pPr>
    </w:p>
    <w:p>
      <w:pPr>
        <w:spacing w:before="240" w:after="60" w:line="312" w:lineRule="auto"/>
        <w:jc w:val="center"/>
        <w:outlineLvl w:val="1"/>
        <w:rPr>
          <w:rFonts w:ascii="Cambria" w:hAnsi="Cambria" w:eastAsia="宋体" w:cs="Times New Roman"/>
          <w:b/>
          <w:bCs/>
          <w:kern w:val="28"/>
          <w:szCs w:val="32"/>
        </w:rPr>
      </w:pPr>
      <w:bookmarkStart w:id="180" w:name="_Toc2458"/>
      <w:bookmarkStart w:id="181" w:name="_Toc482280435"/>
      <w:bookmarkStart w:id="182" w:name="_Toc18923"/>
      <w:bookmarkStart w:id="183" w:name="_Toc4913"/>
      <w:bookmarkStart w:id="184" w:name="_Toc10113"/>
      <w:bookmarkStart w:id="185" w:name="_Toc113607102"/>
      <w:r>
        <w:rPr>
          <w:rFonts w:hint="eastAsia" w:ascii="Cambria" w:hAnsi="Cambria" w:eastAsia="宋体" w:cs="Times New Roman"/>
          <w:b/>
          <w:bCs/>
          <w:kern w:val="28"/>
          <w:szCs w:val="32"/>
        </w:rPr>
        <w:t>二、项目响应情况</w:t>
      </w:r>
      <w:bookmarkEnd w:id="180"/>
      <w:bookmarkEnd w:id="181"/>
      <w:bookmarkEnd w:id="182"/>
      <w:bookmarkEnd w:id="183"/>
      <w:bookmarkEnd w:id="184"/>
      <w:bookmarkEnd w:id="185"/>
    </w:p>
    <w:p>
      <w:pPr>
        <w:ind w:firstLine="562" w:firstLineChars="200"/>
        <w:rPr>
          <w:rFonts w:ascii="宋体" w:hAnsi="宋体" w:eastAsia="宋体" w:cs="Times New Roman"/>
          <w:b/>
          <w:sz w:val="28"/>
          <w:szCs w:val="28"/>
          <w:shd w:val="clear" w:color="auto" w:fill="FFFFFF"/>
        </w:rPr>
      </w:pPr>
      <w:r>
        <w:rPr>
          <w:rFonts w:hint="eastAsia" w:ascii="宋体" w:hAnsi="宋体" w:eastAsia="宋体" w:cs="Times New Roman"/>
          <w:b/>
          <w:sz w:val="28"/>
          <w:szCs w:val="28"/>
          <w:shd w:val="clear" w:color="auto" w:fill="FFFFFF"/>
        </w:rPr>
        <w:t>1、报价一览表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标题</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项目名称</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r>
              <w:rPr>
                <w:rFonts w:hint="eastAsia" w:ascii="宋体" w:hAnsi="宋体" w:eastAsia="宋体"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项目编号</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r>
              <w:rPr>
                <w:rFonts w:hint="eastAsia" w:ascii="宋体" w:hAnsi="宋体" w:eastAsia="宋体"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供应商（签章）</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r>
              <w:rPr>
                <w:rFonts w:hint="eastAsia" w:ascii="宋体" w:hAnsi="宋体" w:eastAsia="宋体"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7"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法定代表人（签章）或</w:t>
            </w:r>
          </w:p>
          <w:p>
            <w:pPr>
              <w:spacing w:line="500" w:lineRule="exact"/>
              <w:jc w:val="center"/>
              <w:rPr>
                <w:rFonts w:ascii="宋体" w:hAnsi="宋体" w:eastAsia="宋体" w:cs="Arial"/>
                <w:szCs w:val="21"/>
              </w:rPr>
            </w:pPr>
            <w:r>
              <w:rPr>
                <w:rFonts w:hint="eastAsia" w:ascii="宋体" w:hAnsi="宋体" w:eastAsia="宋体" w:cs="Arial"/>
                <w:szCs w:val="21"/>
              </w:rPr>
              <w:t>被授权人（签字）</w:t>
            </w:r>
          </w:p>
        </w:tc>
        <w:tc>
          <w:tcPr>
            <w:tcW w:w="5198"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r>
              <w:rPr>
                <w:rFonts w:hint="eastAsia" w:ascii="宋体" w:hAnsi="宋体" w:eastAsia="宋体"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7"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投标总报价（人民币大写）</w:t>
            </w:r>
          </w:p>
        </w:tc>
        <w:tc>
          <w:tcPr>
            <w:tcW w:w="5198" w:type="dxa"/>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r>
              <w:rPr>
                <w:rFonts w:hint="eastAsia" w:ascii="宋体" w:hAnsi="宋体" w:eastAsia="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7"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eastAsia="宋体" w:cs="Arial"/>
                <w:szCs w:val="21"/>
              </w:rPr>
            </w:pPr>
            <w:r>
              <w:rPr>
                <w:rFonts w:hint="eastAsia" w:ascii="宋体" w:hAnsi="宋体" w:eastAsia="宋体" w:cs="Arial"/>
                <w:szCs w:val="21"/>
              </w:rPr>
              <w:t>投标总报价（人民币小写）</w:t>
            </w:r>
          </w:p>
        </w:tc>
        <w:tc>
          <w:tcPr>
            <w:tcW w:w="5198" w:type="dxa"/>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eastAsia="宋体" w:cs="Arial"/>
                <w:szCs w:val="21"/>
              </w:rPr>
            </w:pPr>
            <w:r>
              <w:rPr>
                <w:rFonts w:hint="eastAsia" w:ascii="宋体" w:hAnsi="宋体" w:eastAsia="宋体" w:cs="Arial"/>
                <w:szCs w:val="21"/>
              </w:rPr>
              <w:t xml:space="preserve">                          元</w:t>
            </w:r>
          </w:p>
        </w:tc>
      </w:tr>
    </w:tbl>
    <w:p>
      <w:pPr>
        <w:rPr>
          <w:rFonts w:ascii="宋体" w:hAnsi="宋体" w:eastAsia="宋体" w:cs="Times New Roman"/>
          <w:sz w:val="28"/>
          <w:szCs w:val="28"/>
          <w:shd w:val="clear" w:color="auto" w:fill="FFFFFF"/>
        </w:rPr>
      </w:pPr>
    </w:p>
    <w:p>
      <w:pPr>
        <w:ind w:firstLine="560" w:firstLineChars="200"/>
        <w:rPr>
          <w:rFonts w:ascii="宋体" w:hAnsi="宋体" w:eastAsia="宋体" w:cs="Times New Roman"/>
          <w:b/>
          <w:sz w:val="28"/>
          <w:szCs w:val="28"/>
        </w:rPr>
      </w:pPr>
      <w:r>
        <w:rPr>
          <w:rFonts w:ascii="宋体" w:hAnsi="宋体" w:eastAsia="宋体" w:cs="Times New Roman"/>
          <w:sz w:val="28"/>
          <w:szCs w:val="28"/>
          <w:shd w:val="clear" w:color="auto" w:fill="FFFFFF"/>
        </w:rPr>
        <w:br w:type="page"/>
      </w:r>
      <w:r>
        <w:rPr>
          <w:rFonts w:ascii="宋体" w:hAnsi="宋体" w:eastAsia="宋体" w:cs="Times New Roman"/>
          <w:b/>
          <w:sz w:val="28"/>
          <w:szCs w:val="28"/>
          <w:shd w:val="clear" w:color="auto" w:fill="FFFFFF"/>
        </w:rPr>
        <w:t>2</w:t>
      </w:r>
      <w:r>
        <w:rPr>
          <w:rFonts w:hint="eastAsia" w:ascii="宋体" w:hAnsi="宋体" w:eastAsia="宋体" w:cs="Times New Roman"/>
          <w:b/>
          <w:sz w:val="28"/>
          <w:szCs w:val="28"/>
          <w:shd w:val="clear" w:color="auto" w:fill="FFFFFF"/>
        </w:rPr>
        <w:t>、技术参数响应情况表</w:t>
      </w:r>
      <w:r>
        <w:rPr>
          <w:rFonts w:ascii="宋体" w:hAnsi="宋体" w:eastAsia="宋体" w:cs="宋体"/>
          <w:b/>
          <w:sz w:val="28"/>
          <w:szCs w:val="28"/>
          <w:shd w:val="clear" w:color="auto" w:fill="FFFFFF"/>
        </w:rPr>
        <w:t> </w:t>
      </w:r>
    </w:p>
    <w:tbl>
      <w:tblPr>
        <w:tblStyle w:val="24"/>
        <w:tblW w:w="0" w:type="auto"/>
        <w:tblInd w:w="8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9"/>
        <w:gridCol w:w="882"/>
        <w:gridCol w:w="1192"/>
        <w:gridCol w:w="1251"/>
        <w:gridCol w:w="1163"/>
        <w:gridCol w:w="899"/>
        <w:gridCol w:w="1052"/>
        <w:gridCol w:w="995"/>
        <w:gridCol w:w="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669"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序号</w:t>
            </w:r>
          </w:p>
        </w:tc>
        <w:tc>
          <w:tcPr>
            <w:tcW w:w="882"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货物名称</w:t>
            </w:r>
          </w:p>
        </w:tc>
        <w:tc>
          <w:tcPr>
            <w:tcW w:w="119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品牌及型号</w:t>
            </w:r>
          </w:p>
        </w:tc>
        <w:tc>
          <w:tcPr>
            <w:tcW w:w="1251"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询价技术要求</w:t>
            </w:r>
          </w:p>
        </w:tc>
        <w:tc>
          <w:tcPr>
            <w:tcW w:w="1163"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报价技术配置</w:t>
            </w:r>
          </w:p>
        </w:tc>
        <w:tc>
          <w:tcPr>
            <w:tcW w:w="899"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响应情况</w:t>
            </w:r>
          </w:p>
        </w:tc>
        <w:tc>
          <w:tcPr>
            <w:tcW w:w="1052" w:type="dxa"/>
            <w:tcMar>
              <w:top w:w="0" w:type="dxa"/>
              <w:left w:w="108" w:type="dxa"/>
              <w:bottom w:w="0" w:type="dxa"/>
              <w:right w:w="108" w:type="dxa"/>
            </w:tcMar>
            <w:vAlign w:val="center"/>
          </w:tcPr>
          <w:p>
            <w:pPr>
              <w:widowControl/>
              <w:jc w:val="center"/>
              <w:rPr>
                <w:rFonts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单价</w:t>
            </w:r>
          </w:p>
        </w:tc>
        <w:tc>
          <w:tcPr>
            <w:tcW w:w="995"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数量及单位</w:t>
            </w:r>
          </w:p>
        </w:tc>
        <w:tc>
          <w:tcPr>
            <w:tcW w:w="851"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总价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trPr>
        <w:tc>
          <w:tcPr>
            <w:tcW w:w="669"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宋体" w:hAnsi="宋体" w:eastAsia="宋体" w:cs="宋体"/>
                <w:kern w:val="0"/>
                <w:sz w:val="28"/>
                <w:szCs w:val="28"/>
                <w:shd w:val="clear" w:color="auto" w:fill="FFFFFF"/>
              </w:rPr>
              <w:t>1</w:t>
            </w:r>
          </w:p>
        </w:tc>
        <w:tc>
          <w:tcPr>
            <w:tcW w:w="882"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19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163"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899"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05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851"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669"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宋体" w:hAnsi="宋体" w:eastAsia="宋体" w:cs="宋体"/>
                <w:kern w:val="0"/>
                <w:sz w:val="28"/>
                <w:szCs w:val="28"/>
                <w:shd w:val="clear" w:color="auto" w:fill="FFFFFF"/>
              </w:rPr>
              <w:t>2</w:t>
            </w:r>
          </w:p>
        </w:tc>
        <w:tc>
          <w:tcPr>
            <w:tcW w:w="882"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19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163"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899"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05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851"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69"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ascii="宋体" w:hAnsi="宋体" w:eastAsia="宋体" w:cs="宋体"/>
                <w:kern w:val="0"/>
                <w:sz w:val="28"/>
                <w:szCs w:val="28"/>
                <w:shd w:val="clear" w:color="auto" w:fill="FFFFFF"/>
              </w:rPr>
              <w:t>3</w:t>
            </w:r>
          </w:p>
        </w:tc>
        <w:tc>
          <w:tcPr>
            <w:tcW w:w="882"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19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163"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899"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05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851" w:type="dxa"/>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69" w:type="dxa"/>
            <w:tcMar>
              <w:top w:w="0" w:type="dxa"/>
              <w:left w:w="108" w:type="dxa"/>
              <w:bottom w:w="0" w:type="dxa"/>
              <w:right w:w="108" w:type="dxa"/>
            </w:tcMar>
            <w:vAlign w:val="center"/>
          </w:tcPr>
          <w:p>
            <w:pPr>
              <w:widowControl/>
              <w:jc w:val="center"/>
              <w:rPr>
                <w:rFonts w:ascii="宋体" w:hAnsi="宋体" w:eastAsia="宋体" w:cs="宋体"/>
                <w:kern w:val="0"/>
                <w:sz w:val="28"/>
                <w:szCs w:val="28"/>
                <w:shd w:val="clear" w:color="auto" w:fill="FFFFFF"/>
              </w:rPr>
            </w:pPr>
          </w:p>
        </w:tc>
        <w:tc>
          <w:tcPr>
            <w:tcW w:w="882" w:type="dxa"/>
            <w:tcMar>
              <w:top w:w="0" w:type="dxa"/>
              <w:left w:w="108" w:type="dxa"/>
              <w:bottom w:w="0" w:type="dxa"/>
              <w:right w:w="108" w:type="dxa"/>
            </w:tcMar>
            <w:vAlign w:val="center"/>
          </w:tcPr>
          <w:p>
            <w:pPr>
              <w:widowControl/>
              <w:jc w:val="center"/>
              <w:rPr>
                <w:rFonts w:ascii="宋体" w:hAnsi="宋体" w:eastAsia="宋体" w:cs="宋体"/>
                <w:kern w:val="0"/>
                <w:sz w:val="28"/>
                <w:szCs w:val="28"/>
                <w:shd w:val="clear" w:color="auto" w:fill="FFFFFF"/>
              </w:rPr>
            </w:pPr>
          </w:p>
        </w:tc>
        <w:tc>
          <w:tcPr>
            <w:tcW w:w="119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p>
        </w:tc>
        <w:tc>
          <w:tcPr>
            <w:tcW w:w="1251" w:type="dxa"/>
            <w:tcMar>
              <w:top w:w="0" w:type="dxa"/>
              <w:left w:w="108" w:type="dxa"/>
              <w:bottom w:w="0" w:type="dxa"/>
              <w:right w:w="108" w:type="dxa"/>
            </w:tcMar>
            <w:vAlign w:val="center"/>
          </w:tcPr>
          <w:p>
            <w:pPr>
              <w:widowControl/>
              <w:jc w:val="center"/>
              <w:rPr>
                <w:rFonts w:ascii="宋体" w:hAnsi="宋体" w:eastAsia="宋体" w:cs="宋体"/>
                <w:kern w:val="0"/>
                <w:sz w:val="28"/>
                <w:szCs w:val="28"/>
                <w:shd w:val="clear" w:color="auto" w:fill="FFFFFF"/>
              </w:rPr>
            </w:pPr>
          </w:p>
        </w:tc>
        <w:tc>
          <w:tcPr>
            <w:tcW w:w="1163" w:type="dxa"/>
            <w:tcMar>
              <w:top w:w="0" w:type="dxa"/>
              <w:left w:w="108" w:type="dxa"/>
              <w:bottom w:w="0" w:type="dxa"/>
              <w:right w:w="108" w:type="dxa"/>
            </w:tcMar>
            <w:vAlign w:val="center"/>
          </w:tcPr>
          <w:p>
            <w:pPr>
              <w:widowControl/>
              <w:jc w:val="center"/>
              <w:rPr>
                <w:rFonts w:ascii="宋体" w:hAnsi="宋体" w:eastAsia="宋体" w:cs="宋体"/>
                <w:kern w:val="0"/>
                <w:sz w:val="28"/>
                <w:szCs w:val="28"/>
                <w:shd w:val="clear" w:color="auto" w:fill="FFFFFF"/>
              </w:rPr>
            </w:pPr>
          </w:p>
        </w:tc>
        <w:tc>
          <w:tcPr>
            <w:tcW w:w="899" w:type="dxa"/>
            <w:tcMar>
              <w:top w:w="0" w:type="dxa"/>
              <w:left w:w="108" w:type="dxa"/>
              <w:bottom w:w="0" w:type="dxa"/>
              <w:right w:w="108" w:type="dxa"/>
            </w:tcMar>
            <w:vAlign w:val="center"/>
          </w:tcPr>
          <w:p>
            <w:pPr>
              <w:widowControl/>
              <w:jc w:val="center"/>
              <w:rPr>
                <w:rFonts w:ascii="宋体" w:hAnsi="宋体" w:eastAsia="宋体" w:cs="宋体"/>
                <w:kern w:val="0"/>
                <w:sz w:val="28"/>
                <w:szCs w:val="28"/>
                <w:shd w:val="clear" w:color="auto" w:fill="FFFFFF"/>
              </w:rPr>
            </w:pPr>
          </w:p>
        </w:tc>
        <w:tc>
          <w:tcPr>
            <w:tcW w:w="1052" w:type="dxa"/>
            <w:tcMar>
              <w:top w:w="0" w:type="dxa"/>
              <w:left w:w="108" w:type="dxa"/>
              <w:bottom w:w="0" w:type="dxa"/>
              <w:right w:w="108" w:type="dxa"/>
            </w:tcMar>
          </w:tcPr>
          <w:p>
            <w:pPr>
              <w:widowControl/>
              <w:jc w:val="center"/>
              <w:rPr>
                <w:rFonts w:ascii="宋体" w:hAnsi="宋体" w:eastAsia="宋体" w:cs="宋体"/>
                <w:kern w:val="0"/>
                <w:sz w:val="28"/>
                <w:szCs w:val="28"/>
                <w:shd w:val="clear" w:color="auto" w:fill="FFFFFF"/>
              </w:rPr>
            </w:pPr>
          </w:p>
        </w:tc>
        <w:tc>
          <w:tcPr>
            <w:tcW w:w="995" w:type="dxa"/>
            <w:tcMar>
              <w:top w:w="0" w:type="dxa"/>
              <w:left w:w="108" w:type="dxa"/>
              <w:bottom w:w="0" w:type="dxa"/>
              <w:right w:w="108" w:type="dxa"/>
            </w:tcMar>
            <w:vAlign w:val="center"/>
          </w:tcPr>
          <w:p>
            <w:pPr>
              <w:widowControl/>
              <w:jc w:val="center"/>
              <w:rPr>
                <w:rFonts w:ascii="宋体" w:hAnsi="宋体" w:eastAsia="宋体" w:cs="宋体"/>
                <w:kern w:val="0"/>
                <w:sz w:val="28"/>
                <w:szCs w:val="28"/>
                <w:shd w:val="clear" w:color="auto" w:fill="FFFFFF"/>
              </w:rPr>
            </w:pPr>
          </w:p>
        </w:tc>
        <w:tc>
          <w:tcPr>
            <w:tcW w:w="851" w:type="dxa"/>
            <w:tcMar>
              <w:top w:w="0" w:type="dxa"/>
              <w:left w:w="108" w:type="dxa"/>
              <w:bottom w:w="0" w:type="dxa"/>
              <w:right w:w="108" w:type="dxa"/>
            </w:tcMar>
            <w:vAlign w:val="center"/>
          </w:tcPr>
          <w:p>
            <w:pPr>
              <w:widowControl/>
              <w:jc w:val="center"/>
              <w:rPr>
                <w:rFonts w:ascii="宋体" w:hAnsi="宋体" w:eastAsia="宋体" w:cs="宋体"/>
                <w:kern w:val="0"/>
                <w:sz w:val="28"/>
                <w:szCs w:val="28"/>
                <w:shd w:val="clear" w:color="auto" w:fill="FFFFFF"/>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551" w:type="dxa"/>
            <w:gridSpan w:val="2"/>
            <w:shd w:val="clear" w:color="auto" w:fill="auto"/>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合计</w:t>
            </w:r>
          </w:p>
        </w:tc>
        <w:tc>
          <w:tcPr>
            <w:tcW w:w="1192" w:type="dxa"/>
            <w:shd w:val="clear" w:color="auto" w:fill="auto"/>
          </w:tcPr>
          <w:p>
            <w:pPr>
              <w:widowControl/>
              <w:jc w:val="center"/>
              <w:rPr>
                <w:rFonts w:ascii="宋体" w:hAnsi="宋体" w:eastAsia="宋体" w:cs="宋体"/>
                <w:kern w:val="0"/>
                <w:sz w:val="28"/>
                <w:szCs w:val="28"/>
                <w:shd w:val="clear" w:color="auto" w:fill="FFFFFF"/>
              </w:rPr>
            </w:pPr>
          </w:p>
        </w:tc>
        <w:tc>
          <w:tcPr>
            <w:tcW w:w="1251" w:type="dxa"/>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163" w:type="dxa"/>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899" w:type="dxa"/>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1052" w:type="dxa"/>
            <w:shd w:val="clear" w:color="auto" w:fill="auto"/>
          </w:tcPr>
          <w:p>
            <w:pPr>
              <w:widowControl/>
              <w:jc w:val="center"/>
              <w:rPr>
                <w:rFonts w:ascii="宋体" w:hAnsi="宋体" w:eastAsia="宋体" w:cs="宋体"/>
                <w:kern w:val="0"/>
                <w:sz w:val="28"/>
                <w:szCs w:val="28"/>
                <w:shd w:val="clear" w:color="auto" w:fill="FFFFFF"/>
              </w:rPr>
            </w:pPr>
          </w:p>
        </w:tc>
        <w:tc>
          <w:tcPr>
            <w:tcW w:w="995" w:type="dxa"/>
            <w:shd w:val="clear" w:color="auto" w:fill="auto"/>
            <w:tcMar>
              <w:top w:w="0" w:type="dxa"/>
              <w:left w:w="108" w:type="dxa"/>
              <w:bottom w:w="0" w:type="dxa"/>
              <w:right w:w="108" w:type="dxa"/>
            </w:tcMar>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shd w:val="clear" w:color="auto" w:fill="FFFFFF"/>
              </w:rPr>
              <w:t>　</w:t>
            </w:r>
          </w:p>
        </w:tc>
        <w:tc>
          <w:tcPr>
            <w:tcW w:w="851" w:type="dxa"/>
            <w:shd w:val="clear" w:color="auto" w:fill="FFFFFF"/>
            <w:vAlign w:val="center"/>
          </w:tcPr>
          <w:p>
            <w:pPr>
              <w:widowControl/>
              <w:jc w:val="left"/>
              <w:rPr>
                <w:rFonts w:ascii="宋体" w:hAnsi="宋体" w:eastAsia="宋体" w:cs="Times New Roman"/>
                <w:sz w:val="28"/>
                <w:szCs w:val="28"/>
              </w:rPr>
            </w:pPr>
          </w:p>
        </w:tc>
      </w:tr>
    </w:tbl>
    <w:p>
      <w:pPr>
        <w:rPr>
          <w:rFonts w:ascii="宋体" w:hAnsi="宋体" w:eastAsia="宋体" w:cs="Times New Roman"/>
          <w:b/>
          <w:szCs w:val="21"/>
          <w:shd w:val="clear" w:color="auto" w:fill="FFFFFF"/>
        </w:rPr>
      </w:pPr>
      <w:r>
        <w:rPr>
          <w:rFonts w:hint="eastAsia" w:ascii="宋体" w:hAnsi="宋体" w:eastAsia="宋体" w:cs="Times New Roman"/>
          <w:b/>
          <w:szCs w:val="21"/>
          <w:shd w:val="clear" w:color="auto" w:fill="FFFFFF"/>
        </w:rPr>
        <w:t>备注：本表根据第三章“采购需求”第一大项中的顺序来填写。</w:t>
      </w:r>
    </w:p>
    <w:p>
      <w:pPr>
        <w:rPr>
          <w:rFonts w:ascii="宋体" w:hAnsi="宋体" w:eastAsia="宋体" w:cs="Times New Roman"/>
          <w:sz w:val="28"/>
          <w:szCs w:val="28"/>
          <w:shd w:val="clear" w:color="auto" w:fill="FFFFFF"/>
        </w:rPr>
      </w:pPr>
    </w:p>
    <w:p>
      <w:pPr>
        <w:ind w:firstLine="3080" w:firstLineChars="1100"/>
        <w:rPr>
          <w:rFonts w:ascii="宋体" w:hAnsi="宋体" w:eastAsia="宋体" w:cs="宋体"/>
          <w:sz w:val="28"/>
          <w:szCs w:val="28"/>
          <w:shd w:val="clear" w:color="auto" w:fill="FFFFFF"/>
        </w:rPr>
      </w:pPr>
      <w:r>
        <w:rPr>
          <w:rFonts w:hint="eastAsia" w:ascii="宋体" w:hAnsi="宋体" w:eastAsia="宋体" w:cs="Times New Roman"/>
          <w:sz w:val="28"/>
          <w:szCs w:val="28"/>
          <w:shd w:val="clear" w:color="auto" w:fill="FFFFFF"/>
        </w:rPr>
        <w:t>供应商：</w:t>
      </w:r>
      <w:r>
        <w:rPr>
          <w:rFonts w:hint="eastAsia" w:ascii="宋体" w:hAnsi="宋体" w:eastAsia="宋体" w:cs="Times New Roman"/>
          <w:sz w:val="28"/>
          <w:szCs w:val="28"/>
          <w:u w:val="single"/>
          <w:shd w:val="clear" w:color="auto" w:fill="FFFFFF"/>
        </w:rPr>
        <w:t xml:space="preserve">                    </w:t>
      </w:r>
      <w:r>
        <w:rPr>
          <w:rFonts w:hint="eastAsia" w:ascii="宋体" w:hAnsi="宋体" w:eastAsia="宋体" w:cs="Times New Roman"/>
          <w:sz w:val="28"/>
          <w:szCs w:val="28"/>
          <w:shd w:val="clear" w:color="auto" w:fill="FFFFFF"/>
        </w:rPr>
        <w:t>（签章）</w:t>
      </w:r>
    </w:p>
    <w:p>
      <w:pPr>
        <w:rPr>
          <w:rFonts w:ascii="宋体" w:hAnsi="宋体" w:eastAsia="宋体" w:cs="Times New Roman"/>
          <w:sz w:val="28"/>
          <w:szCs w:val="28"/>
          <w:shd w:val="clear" w:color="auto" w:fill="FFFFFF"/>
        </w:rPr>
      </w:pPr>
    </w:p>
    <w:p>
      <w:pPr>
        <w:rPr>
          <w:rFonts w:ascii="宋体" w:hAnsi="宋体" w:eastAsia="宋体" w:cs="宋体"/>
          <w:sz w:val="28"/>
          <w:szCs w:val="28"/>
          <w:shd w:val="clear" w:color="auto" w:fill="FFFFFF"/>
        </w:rPr>
      </w:pPr>
      <w:r>
        <w:rPr>
          <w:rFonts w:ascii="宋体" w:hAnsi="宋体" w:eastAsia="宋体" w:cs="宋体"/>
          <w:sz w:val="28"/>
          <w:szCs w:val="28"/>
          <w:shd w:val="clear" w:color="auto" w:fill="FFFFFF"/>
        </w:rPr>
        <w:t>      </w:t>
      </w:r>
    </w:p>
    <w:p>
      <w:pPr>
        <w:rPr>
          <w:rFonts w:ascii="宋体" w:hAnsi="宋体" w:eastAsia="宋体" w:cs="宋体"/>
          <w:sz w:val="28"/>
          <w:szCs w:val="28"/>
          <w:shd w:val="clear" w:color="auto" w:fill="FFFFFF"/>
        </w:rPr>
      </w:pPr>
      <w:r>
        <w:rPr>
          <w:rFonts w:ascii="宋体" w:hAnsi="宋体" w:eastAsia="宋体" w:cs="宋体"/>
          <w:sz w:val="28"/>
          <w:szCs w:val="28"/>
          <w:shd w:val="clear" w:color="auto" w:fill="FFFFFF"/>
        </w:rPr>
        <w:t> </w:t>
      </w:r>
    </w:p>
    <w:p>
      <w:pPr>
        <w:ind w:firstLine="300" w:firstLineChars="100"/>
        <w:rPr>
          <w:rFonts w:ascii="仿宋" w:hAnsi="仿宋" w:eastAsia="仿宋" w:cs="仿宋"/>
          <w:sz w:val="30"/>
          <w:szCs w:val="30"/>
          <w:shd w:val="clear" w:color="auto" w:fill="FFFFFF"/>
        </w:rPr>
      </w:pPr>
    </w:p>
    <w:p>
      <w:pPr>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rPr>
          <w:rFonts w:ascii="仿宋" w:hAnsi="仿宋" w:eastAsia="仿宋" w:cs="Times New Roman"/>
          <w:sz w:val="30"/>
          <w:szCs w:val="30"/>
          <w:shd w:val="clear" w:color="auto" w:fill="FFFFFF"/>
        </w:rPr>
      </w:pPr>
    </w:p>
    <w:p>
      <w:pPr>
        <w:ind w:firstLine="420" w:firstLineChars="200"/>
        <w:rPr>
          <w:rFonts w:ascii="宋体" w:hAnsi="宋体" w:eastAsia="宋体" w:cs="Times New Roman"/>
          <w:b/>
          <w:sz w:val="28"/>
          <w:szCs w:val="28"/>
        </w:rPr>
      </w:pPr>
      <w:bookmarkStart w:id="186" w:name="_Toc482280436"/>
      <w:r>
        <w:rPr>
          <w:rFonts w:ascii="Calibri" w:hAnsi="Calibri" w:eastAsia="宋体" w:cs="Times New Roman"/>
        </w:rPr>
        <w:br w:type="page"/>
      </w:r>
      <w:bookmarkStart w:id="187" w:name="_Toc6562020"/>
      <w:bookmarkStart w:id="188" w:name="_Toc521060111"/>
      <w:r>
        <w:rPr>
          <w:rFonts w:hint="eastAsia" w:ascii="宋体" w:hAnsi="宋体" w:eastAsia="宋体" w:cs="Times New Roman"/>
          <w:b/>
          <w:sz w:val="28"/>
          <w:szCs w:val="28"/>
        </w:rPr>
        <w:t>3、商务要求响应情况表</w:t>
      </w:r>
      <w:bookmarkEnd w:id="187"/>
      <w:bookmarkEnd w:id="188"/>
    </w:p>
    <w:p>
      <w:pPr>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 xml:space="preserve">（采购人名称）：                  </w:t>
      </w:r>
    </w:p>
    <w:p>
      <w:pPr>
        <w:widowControl/>
        <w:spacing w:line="600" w:lineRule="exact"/>
        <w:jc w:val="left"/>
        <w:rPr>
          <w:rFonts w:ascii="宋体" w:hAnsi="宋体" w:eastAsia="宋体" w:cs="宋体"/>
          <w:color w:val="000000"/>
          <w:kern w:val="0"/>
          <w:szCs w:val="21"/>
          <w:u w:val="single"/>
        </w:rPr>
      </w:pPr>
      <w:r>
        <w:rPr>
          <w:rFonts w:hint="eastAsia" w:ascii="宋体" w:hAnsi="宋体" w:eastAsia="宋体" w:cs="宋体"/>
          <w:color w:val="000000"/>
          <w:kern w:val="0"/>
          <w:szCs w:val="21"/>
          <w:u w:val="single"/>
        </w:rPr>
        <w:t xml:space="preserve">（采购代理名称）：                </w:t>
      </w:r>
    </w:p>
    <w:p>
      <w:pPr>
        <w:widowControl/>
        <w:spacing w:line="600" w:lineRule="exact"/>
        <w:ind w:firstLine="525" w:firstLineChars="250"/>
        <w:jc w:val="left"/>
        <w:rPr>
          <w:rFonts w:ascii="宋体" w:hAnsi="宋体" w:eastAsia="宋体" w:cs="宋体"/>
          <w:color w:val="000000"/>
          <w:kern w:val="0"/>
          <w:szCs w:val="21"/>
        </w:rPr>
      </w:pPr>
      <w:r>
        <w:rPr>
          <w:rFonts w:ascii="宋体" w:hAnsi="宋体" w:eastAsia="宋体" w:cs="宋体"/>
          <w:color w:val="000000"/>
          <w:kern w:val="0"/>
          <w:szCs w:val="21"/>
        </w:rPr>
        <w:t>经过认真研究</w:t>
      </w:r>
      <w:r>
        <w:rPr>
          <w:rFonts w:hint="eastAsia" w:ascii="宋体" w:hAnsi="宋体" w:eastAsia="宋体" w:cs="宋体"/>
          <w:color w:val="000000"/>
          <w:kern w:val="0"/>
          <w:szCs w:val="21"/>
          <w:u w:val="single"/>
        </w:rPr>
        <w:t>（项目名称）（项目编号）</w:t>
      </w:r>
      <w:r>
        <w:rPr>
          <w:rFonts w:hint="eastAsia" w:ascii="宋体" w:hAnsi="宋体" w:eastAsia="宋体" w:cs="宋体"/>
          <w:color w:val="000000"/>
          <w:kern w:val="0"/>
          <w:szCs w:val="21"/>
        </w:rPr>
        <w:t>询价</w:t>
      </w:r>
      <w:r>
        <w:rPr>
          <w:rFonts w:ascii="宋体" w:hAnsi="宋体" w:eastAsia="宋体" w:cs="宋体"/>
          <w:color w:val="000000"/>
          <w:kern w:val="0"/>
          <w:szCs w:val="21"/>
        </w:rPr>
        <w:t>文件</w:t>
      </w:r>
      <w:r>
        <w:rPr>
          <w:rFonts w:hint="eastAsia" w:ascii="宋体" w:hAnsi="宋体" w:eastAsia="宋体" w:cs="宋体"/>
          <w:color w:val="000000"/>
          <w:kern w:val="0"/>
          <w:szCs w:val="21"/>
        </w:rPr>
        <w:t>第三章第二大项</w:t>
      </w:r>
      <w:r>
        <w:rPr>
          <w:rFonts w:ascii="宋体" w:hAnsi="宋体" w:eastAsia="宋体" w:cs="宋体"/>
          <w:color w:val="000000"/>
          <w:kern w:val="0"/>
          <w:szCs w:val="21"/>
        </w:rPr>
        <w:t>所列</w:t>
      </w:r>
      <w:r>
        <w:rPr>
          <w:rFonts w:hint="eastAsia" w:ascii="宋体" w:hAnsi="宋体" w:eastAsia="宋体" w:cs="宋体"/>
          <w:color w:val="000000"/>
          <w:kern w:val="0"/>
          <w:szCs w:val="21"/>
        </w:rPr>
        <w:t>商务</w:t>
      </w:r>
      <w:r>
        <w:rPr>
          <w:rFonts w:ascii="宋体" w:hAnsi="宋体" w:eastAsia="宋体" w:cs="宋体"/>
          <w:color w:val="000000"/>
          <w:kern w:val="0"/>
          <w:szCs w:val="21"/>
        </w:rPr>
        <w:t>要求，我</w:t>
      </w:r>
      <w:r>
        <w:rPr>
          <w:rFonts w:hint="eastAsia" w:ascii="宋体" w:hAnsi="宋体" w:eastAsia="宋体" w:cs="宋体"/>
          <w:color w:val="000000"/>
          <w:kern w:val="0"/>
          <w:szCs w:val="21"/>
        </w:rPr>
        <w:t>方</w:t>
      </w:r>
      <w:r>
        <w:rPr>
          <w:rFonts w:ascii="宋体" w:hAnsi="宋体" w:eastAsia="宋体" w:cs="宋体"/>
          <w:color w:val="000000"/>
          <w:kern w:val="0"/>
          <w:szCs w:val="21"/>
        </w:rPr>
        <w:t>确认，</w:t>
      </w:r>
      <w:r>
        <w:rPr>
          <w:rFonts w:ascii="宋体" w:hAnsi="宋体" w:eastAsia="宋体" w:cs="宋体"/>
          <w:b/>
          <w:color w:val="000000"/>
          <w:kern w:val="0"/>
          <w:szCs w:val="21"/>
        </w:rPr>
        <w:t>除下列偏离表所列情况外，我方响应情况全部为“符合”</w:t>
      </w:r>
      <w:r>
        <w:rPr>
          <w:rFonts w:ascii="宋体" w:hAnsi="宋体" w:eastAsia="宋体" w:cs="宋体"/>
          <w:color w:val="000000"/>
          <w:kern w:val="0"/>
          <w:szCs w:val="21"/>
        </w:rPr>
        <w:t>。</w:t>
      </w:r>
    </w:p>
    <w:p>
      <w:pPr>
        <w:widowControl/>
        <w:spacing w:line="600" w:lineRule="exact"/>
        <w:ind w:firstLine="3373" w:firstLineChars="1600"/>
        <w:jc w:val="left"/>
        <w:rPr>
          <w:rFonts w:ascii="宋体" w:hAnsi="宋体" w:eastAsia="宋体" w:cs="宋体"/>
          <w:b/>
          <w:kern w:val="0"/>
          <w:szCs w:val="21"/>
        </w:rPr>
      </w:pPr>
      <w:r>
        <w:rPr>
          <w:rFonts w:hint="eastAsia" w:ascii="宋体" w:hAnsi="宋体" w:eastAsia="宋体" w:cs="宋体"/>
          <w:b/>
          <w:color w:val="000000"/>
          <w:kern w:val="0"/>
          <w:szCs w:val="21"/>
        </w:rPr>
        <w:t>商务</w:t>
      </w:r>
      <w:r>
        <w:rPr>
          <w:rFonts w:ascii="宋体" w:hAnsi="宋体" w:eastAsia="宋体" w:cs="宋体"/>
          <w:b/>
          <w:color w:val="000000"/>
          <w:kern w:val="0"/>
          <w:szCs w:val="21"/>
        </w:rPr>
        <w:t>要求偏离表</w:t>
      </w:r>
    </w:p>
    <w:tbl>
      <w:tblPr>
        <w:tblStyle w:val="2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2296"/>
        <w:gridCol w:w="2296"/>
        <w:gridCol w:w="2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2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序号 </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询价</w:t>
            </w:r>
            <w:r>
              <w:rPr>
                <w:rFonts w:ascii="宋体" w:hAnsi="宋体" w:eastAsia="宋体" w:cs="宋体"/>
                <w:color w:val="000000"/>
                <w:kern w:val="0"/>
                <w:szCs w:val="21"/>
              </w:rPr>
              <w:t>文件中要求</w:t>
            </w:r>
          </w:p>
        </w:tc>
        <w:tc>
          <w:tcPr>
            <w:tcW w:w="22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供应商</w:t>
            </w:r>
            <w:r>
              <w:rPr>
                <w:rFonts w:ascii="宋体" w:hAnsi="宋体" w:eastAsia="宋体" w:cs="宋体"/>
                <w:color w:val="000000"/>
                <w:kern w:val="0"/>
                <w:szCs w:val="21"/>
              </w:rPr>
              <w:t>的响应内容</w:t>
            </w:r>
          </w:p>
        </w:tc>
        <w:tc>
          <w:tcPr>
            <w:tcW w:w="2354"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eastAsia="宋体" w:cs="宋体"/>
                <w:color w:val="000000"/>
                <w:kern w:val="0"/>
                <w:szCs w:val="21"/>
              </w:rPr>
            </w:pPr>
            <w:r>
              <w:rPr>
                <w:rFonts w:ascii="宋体" w:hAnsi="宋体" w:eastAsia="宋体" w:cs="宋体"/>
                <w:color w:val="000000"/>
                <w:kern w:val="0"/>
                <w:szCs w:val="21"/>
              </w:rPr>
              <w:t>偏离及影响</w:t>
            </w:r>
          </w:p>
          <w:p>
            <w:pPr>
              <w:widowControl/>
              <w:jc w:val="left"/>
              <w:rPr>
                <w:rFonts w:ascii="宋体" w:hAnsi="宋体" w:eastAsia="宋体" w:cs="宋体"/>
                <w:kern w:val="0"/>
                <w:szCs w:val="21"/>
              </w:rPr>
            </w:pPr>
            <w:r>
              <w:rPr>
                <w:rFonts w:ascii="宋体" w:hAnsi="宋体" w:eastAsia="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2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1 </w:t>
            </w:r>
          </w:p>
        </w:tc>
        <w:tc>
          <w:tcPr>
            <w:tcW w:w="2296" w:type="dxa"/>
            <w:vAlign w:val="center"/>
          </w:tcPr>
          <w:p>
            <w:pPr>
              <w:widowControl/>
              <w:jc w:val="left"/>
              <w:rPr>
                <w:rFonts w:ascii="Calibri" w:hAnsi="Calibri" w:eastAsia="Times New Roman" w:cs="Times New Roman"/>
                <w:kern w:val="0"/>
                <w:szCs w:val="21"/>
              </w:rPr>
            </w:pPr>
          </w:p>
        </w:tc>
        <w:tc>
          <w:tcPr>
            <w:tcW w:w="2296" w:type="dxa"/>
            <w:vAlign w:val="center"/>
          </w:tcPr>
          <w:p>
            <w:pPr>
              <w:widowControl/>
              <w:jc w:val="left"/>
              <w:rPr>
                <w:rFonts w:ascii="Calibri" w:hAnsi="Calibri" w:eastAsia="Times New Roman" w:cs="Times New Roman"/>
                <w:kern w:val="0"/>
                <w:szCs w:val="21"/>
              </w:rPr>
            </w:pPr>
          </w:p>
        </w:tc>
        <w:tc>
          <w:tcPr>
            <w:tcW w:w="2354" w:type="dxa"/>
            <w:vAlign w:val="center"/>
          </w:tcPr>
          <w:p>
            <w:pPr>
              <w:widowControl/>
              <w:jc w:val="left"/>
              <w:rPr>
                <w:rFonts w:ascii="Calibri" w:hAnsi="Calibri"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2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2 </w:t>
            </w:r>
          </w:p>
        </w:tc>
        <w:tc>
          <w:tcPr>
            <w:tcW w:w="2296" w:type="dxa"/>
            <w:vAlign w:val="center"/>
          </w:tcPr>
          <w:p>
            <w:pPr>
              <w:widowControl/>
              <w:jc w:val="left"/>
              <w:rPr>
                <w:rFonts w:ascii="Calibri" w:hAnsi="Calibri" w:eastAsia="Times New Roman" w:cs="Times New Roman"/>
                <w:kern w:val="0"/>
                <w:szCs w:val="21"/>
              </w:rPr>
            </w:pPr>
          </w:p>
        </w:tc>
        <w:tc>
          <w:tcPr>
            <w:tcW w:w="2296" w:type="dxa"/>
            <w:vAlign w:val="center"/>
          </w:tcPr>
          <w:p>
            <w:pPr>
              <w:widowControl/>
              <w:jc w:val="left"/>
              <w:rPr>
                <w:rFonts w:ascii="Calibri" w:hAnsi="Calibri" w:eastAsia="Times New Roman" w:cs="Times New Roman"/>
                <w:kern w:val="0"/>
                <w:szCs w:val="21"/>
              </w:rPr>
            </w:pPr>
          </w:p>
        </w:tc>
        <w:tc>
          <w:tcPr>
            <w:tcW w:w="2354" w:type="dxa"/>
            <w:vAlign w:val="center"/>
          </w:tcPr>
          <w:p>
            <w:pPr>
              <w:widowControl/>
              <w:jc w:val="left"/>
              <w:rPr>
                <w:rFonts w:ascii="Calibri" w:hAnsi="Calibri"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2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 xml:space="preserve">3 </w:t>
            </w:r>
          </w:p>
        </w:tc>
        <w:tc>
          <w:tcPr>
            <w:tcW w:w="2296" w:type="dxa"/>
            <w:vAlign w:val="center"/>
          </w:tcPr>
          <w:p>
            <w:pPr>
              <w:widowControl/>
              <w:jc w:val="left"/>
              <w:rPr>
                <w:rFonts w:ascii="Calibri" w:hAnsi="Calibri" w:eastAsia="Times New Roman" w:cs="Times New Roman"/>
                <w:kern w:val="0"/>
                <w:szCs w:val="21"/>
              </w:rPr>
            </w:pPr>
          </w:p>
        </w:tc>
        <w:tc>
          <w:tcPr>
            <w:tcW w:w="2296" w:type="dxa"/>
            <w:vAlign w:val="center"/>
          </w:tcPr>
          <w:p>
            <w:pPr>
              <w:widowControl/>
              <w:jc w:val="left"/>
              <w:rPr>
                <w:rFonts w:ascii="Calibri" w:hAnsi="Calibri" w:eastAsia="Times New Roman" w:cs="Times New Roman"/>
                <w:kern w:val="0"/>
                <w:szCs w:val="21"/>
              </w:rPr>
            </w:pPr>
          </w:p>
        </w:tc>
        <w:tc>
          <w:tcPr>
            <w:tcW w:w="2354" w:type="dxa"/>
            <w:vAlign w:val="center"/>
          </w:tcPr>
          <w:p>
            <w:pPr>
              <w:widowControl/>
              <w:jc w:val="left"/>
              <w:rPr>
                <w:rFonts w:ascii="Calibri" w:hAnsi="Calibri" w:eastAsia="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2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ascii="宋体" w:hAnsi="宋体" w:eastAsia="宋体" w:cs="宋体"/>
                <w:color w:val="000000"/>
                <w:kern w:val="0"/>
                <w:szCs w:val="21"/>
              </w:rPr>
              <w:t>…</w:t>
            </w:r>
          </w:p>
        </w:tc>
        <w:tc>
          <w:tcPr>
            <w:tcW w:w="2296" w:type="dxa"/>
            <w:vAlign w:val="center"/>
          </w:tcPr>
          <w:p>
            <w:pPr>
              <w:widowControl/>
              <w:jc w:val="left"/>
              <w:rPr>
                <w:rFonts w:ascii="Calibri" w:hAnsi="Calibri" w:eastAsia="Times New Roman" w:cs="Times New Roman"/>
                <w:kern w:val="0"/>
                <w:szCs w:val="21"/>
              </w:rPr>
            </w:pPr>
          </w:p>
        </w:tc>
        <w:tc>
          <w:tcPr>
            <w:tcW w:w="2296" w:type="dxa"/>
            <w:vAlign w:val="center"/>
          </w:tcPr>
          <w:p>
            <w:pPr>
              <w:widowControl/>
              <w:jc w:val="left"/>
              <w:rPr>
                <w:rFonts w:ascii="Calibri" w:hAnsi="Calibri" w:eastAsia="Times New Roman" w:cs="Times New Roman"/>
                <w:kern w:val="0"/>
                <w:szCs w:val="21"/>
              </w:rPr>
            </w:pPr>
          </w:p>
        </w:tc>
        <w:tc>
          <w:tcPr>
            <w:tcW w:w="2354" w:type="dxa"/>
            <w:vAlign w:val="center"/>
          </w:tcPr>
          <w:p>
            <w:pPr>
              <w:widowControl/>
              <w:jc w:val="left"/>
              <w:rPr>
                <w:rFonts w:ascii="Calibri" w:hAnsi="Calibri" w:eastAsia="Times New Roman" w:cs="Times New Roman"/>
                <w:kern w:val="0"/>
                <w:szCs w:val="21"/>
              </w:rPr>
            </w:pPr>
          </w:p>
        </w:tc>
      </w:tr>
    </w:tbl>
    <w:p>
      <w:pPr>
        <w:rPr>
          <w:rFonts w:ascii="宋体" w:hAnsi="宋体" w:eastAsia="宋体" w:cs="宋体"/>
          <w:color w:val="FF0000"/>
          <w:kern w:val="0"/>
          <w:szCs w:val="21"/>
        </w:rPr>
      </w:pPr>
    </w:p>
    <w:p>
      <w:pPr>
        <w:ind w:firstLine="4410" w:firstLineChars="2100"/>
        <w:rPr>
          <w:rFonts w:ascii="宋体" w:hAnsi="宋体" w:eastAsia="宋体" w:cs="宋体"/>
          <w:color w:val="FF0000"/>
          <w:kern w:val="0"/>
          <w:sz w:val="24"/>
        </w:rPr>
      </w:pPr>
      <w:r>
        <w:rPr>
          <w:rFonts w:hint="eastAsia" w:ascii="Calibri" w:hAnsi="Calibri" w:eastAsia="宋体" w:cs="Times New Roman"/>
        </w:rPr>
        <w:t>供应商</w:t>
      </w:r>
      <w:r>
        <w:rPr>
          <w:rFonts w:ascii="Calibri" w:hAnsi="Calibri" w:eastAsia="宋体" w:cs="Times New Roman"/>
        </w:rPr>
        <w:t>：</w:t>
      </w:r>
      <w:r>
        <w:rPr>
          <w:rFonts w:ascii="Calibri" w:hAnsi="Calibri" w:eastAsia="宋体" w:cs="Times New Roman"/>
          <w:u w:val="single"/>
        </w:rPr>
        <w:t xml:space="preserve">                      </w:t>
      </w:r>
      <w:r>
        <w:rPr>
          <w:rFonts w:ascii="Calibri" w:hAnsi="Calibri" w:eastAsia="宋体" w:cs="Times New Roman"/>
        </w:rPr>
        <w:t>（</w:t>
      </w:r>
      <w:r>
        <w:rPr>
          <w:rFonts w:hint="eastAsia" w:ascii="Calibri" w:hAnsi="Calibri" w:eastAsia="宋体" w:cs="Times New Roman"/>
        </w:rPr>
        <w:t>签</w:t>
      </w:r>
      <w:r>
        <w:rPr>
          <w:rFonts w:ascii="Calibri" w:hAnsi="Calibri" w:eastAsia="宋体" w:cs="Times New Roman"/>
        </w:rPr>
        <w:t>章）</w:t>
      </w:r>
    </w:p>
    <w:p>
      <w:pPr>
        <w:ind w:firstLine="4560" w:firstLineChars="1900"/>
        <w:rPr>
          <w:rFonts w:ascii="宋体" w:hAnsi="宋体" w:eastAsia="宋体" w:cs="宋体"/>
          <w:color w:val="FF0000"/>
          <w:kern w:val="0"/>
          <w:sz w:val="24"/>
        </w:rPr>
      </w:pPr>
    </w:p>
    <w:p>
      <w:pPr>
        <w:ind w:firstLine="4515" w:firstLineChars="2150"/>
        <w:rPr>
          <w:rFonts w:ascii="宋体" w:hAnsi="宋体" w:eastAsia="宋体" w:cs="宋体"/>
          <w:color w:val="000000"/>
          <w:kern w:val="0"/>
          <w:szCs w:val="21"/>
        </w:rPr>
      </w:pPr>
    </w:p>
    <w:p>
      <w:pPr>
        <w:ind w:firstLine="4515" w:firstLineChars="2150"/>
        <w:rPr>
          <w:rFonts w:ascii="宋体" w:hAnsi="宋体" w:eastAsia="宋体" w:cs="宋体"/>
          <w:color w:val="000000"/>
          <w:kern w:val="0"/>
          <w:szCs w:val="21"/>
        </w:rPr>
      </w:pPr>
    </w:p>
    <w:p>
      <w:pPr>
        <w:jc w:val="left"/>
        <w:rPr>
          <w:rFonts w:ascii="宋体" w:hAnsi="宋体" w:eastAsia="宋体" w:cs="宋体"/>
          <w:b/>
          <w:color w:val="000000"/>
          <w:kern w:val="0"/>
          <w:szCs w:val="21"/>
        </w:rPr>
      </w:pPr>
      <w:r>
        <w:rPr>
          <w:rFonts w:ascii="宋体" w:hAnsi="宋体" w:eastAsia="宋体" w:cs="宋体"/>
          <w:b/>
          <w:color w:val="000000"/>
          <w:kern w:val="0"/>
          <w:szCs w:val="21"/>
        </w:rPr>
        <w:t>注：</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1、“符合”指与</w:t>
      </w:r>
      <w:r>
        <w:rPr>
          <w:rFonts w:hint="eastAsia" w:ascii="宋体" w:hAnsi="宋体" w:eastAsia="宋体" w:cs="宋体"/>
          <w:color w:val="000000"/>
          <w:kern w:val="0"/>
          <w:szCs w:val="21"/>
        </w:rPr>
        <w:t>询价</w:t>
      </w:r>
      <w:r>
        <w:rPr>
          <w:rFonts w:ascii="宋体" w:hAnsi="宋体" w:eastAsia="宋体" w:cs="宋体"/>
          <w:color w:val="000000"/>
          <w:kern w:val="0"/>
          <w:szCs w:val="21"/>
        </w:rPr>
        <w:t>文件要求一致</w:t>
      </w:r>
      <w:r>
        <w:rPr>
          <w:rFonts w:hint="eastAsia" w:ascii="宋体" w:hAnsi="宋体" w:eastAsia="宋体" w:cs="宋体"/>
          <w:color w:val="000000"/>
          <w:kern w:val="0"/>
          <w:szCs w:val="21"/>
        </w:rPr>
        <w:t>（</w:t>
      </w:r>
      <w:r>
        <w:rPr>
          <w:rFonts w:hint="eastAsia" w:ascii="宋体" w:hAnsi="宋体" w:eastAsia="宋体" w:cs="宋体"/>
          <w:b/>
          <w:color w:val="000000"/>
          <w:kern w:val="0"/>
          <w:szCs w:val="21"/>
        </w:rPr>
        <w:t>若全部为符合则偏离表空白不填即可</w:t>
      </w:r>
      <w:r>
        <w:rPr>
          <w:rFonts w:hint="eastAsia" w:ascii="宋体" w:hAnsi="宋体" w:eastAsia="宋体" w:cs="宋体"/>
          <w:color w:val="000000"/>
          <w:kern w:val="0"/>
          <w:szCs w:val="21"/>
        </w:rPr>
        <w:t>）</w:t>
      </w:r>
      <w:r>
        <w:rPr>
          <w:rFonts w:ascii="宋体" w:hAnsi="宋体" w:eastAsia="宋体" w:cs="宋体"/>
          <w:color w:val="000000"/>
          <w:kern w:val="0"/>
          <w:szCs w:val="21"/>
        </w:rPr>
        <w:t>，“正偏离”指优于</w:t>
      </w:r>
      <w:r>
        <w:rPr>
          <w:rFonts w:hint="eastAsia" w:ascii="宋体" w:hAnsi="宋体" w:eastAsia="宋体" w:cs="宋体"/>
          <w:color w:val="000000"/>
          <w:kern w:val="0"/>
          <w:szCs w:val="21"/>
        </w:rPr>
        <w:t>询价</w:t>
      </w:r>
      <w:r>
        <w:rPr>
          <w:rFonts w:ascii="宋体" w:hAnsi="宋体" w:eastAsia="宋体" w:cs="宋体"/>
          <w:color w:val="000000"/>
          <w:kern w:val="0"/>
          <w:szCs w:val="21"/>
        </w:rPr>
        <w:t>文件要求；“负偏离”指低于</w:t>
      </w:r>
      <w:r>
        <w:rPr>
          <w:rFonts w:hint="eastAsia" w:ascii="宋体" w:hAnsi="宋体" w:eastAsia="宋体" w:cs="宋体"/>
          <w:color w:val="000000"/>
          <w:kern w:val="0"/>
          <w:szCs w:val="21"/>
        </w:rPr>
        <w:t>询价</w:t>
      </w:r>
      <w:r>
        <w:rPr>
          <w:rFonts w:ascii="宋体" w:hAnsi="宋体" w:eastAsia="宋体" w:cs="宋体"/>
          <w:color w:val="000000"/>
          <w:kern w:val="0"/>
          <w:szCs w:val="21"/>
        </w:rPr>
        <w:t>文件要求。</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2、无论正偏离或负偏离，</w:t>
      </w:r>
      <w:r>
        <w:rPr>
          <w:rFonts w:hint="eastAsia" w:ascii="宋体" w:hAnsi="宋体" w:eastAsia="宋体" w:cs="宋体"/>
          <w:color w:val="000000"/>
          <w:kern w:val="0"/>
          <w:szCs w:val="21"/>
        </w:rPr>
        <w:t>供应商</w:t>
      </w:r>
      <w:r>
        <w:rPr>
          <w:rFonts w:ascii="宋体" w:hAnsi="宋体" w:eastAsia="宋体" w:cs="宋体"/>
          <w:color w:val="000000"/>
          <w:kern w:val="0"/>
          <w:szCs w:val="21"/>
        </w:rPr>
        <w:t>均需在“</w:t>
      </w:r>
      <w:r>
        <w:rPr>
          <w:rFonts w:hint="eastAsia" w:ascii="宋体" w:hAnsi="宋体" w:eastAsia="宋体" w:cs="宋体"/>
          <w:color w:val="000000"/>
          <w:kern w:val="0"/>
          <w:szCs w:val="21"/>
        </w:rPr>
        <w:t>供应商</w:t>
      </w:r>
      <w:r>
        <w:rPr>
          <w:rFonts w:ascii="宋体" w:hAnsi="宋体" w:eastAsia="宋体" w:cs="宋体"/>
          <w:color w:val="000000"/>
          <w:kern w:val="0"/>
          <w:szCs w:val="21"/>
        </w:rPr>
        <w:t>的响应内容”一栏中列明响应的详细内容，否则视同</w:t>
      </w:r>
      <w:r>
        <w:rPr>
          <w:rFonts w:hint="eastAsia" w:ascii="宋体" w:hAnsi="宋体" w:eastAsia="宋体" w:cs="宋体"/>
          <w:color w:val="000000"/>
          <w:kern w:val="0"/>
          <w:szCs w:val="21"/>
        </w:rPr>
        <w:t>供应商</w:t>
      </w:r>
      <w:r>
        <w:rPr>
          <w:rFonts w:ascii="宋体" w:hAnsi="宋体" w:eastAsia="宋体" w:cs="宋体"/>
          <w:color w:val="000000"/>
          <w:kern w:val="0"/>
          <w:szCs w:val="21"/>
        </w:rPr>
        <w:t>响应情况为“符合”。</w:t>
      </w:r>
    </w:p>
    <w:p>
      <w:pPr>
        <w:spacing w:line="360" w:lineRule="exact"/>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询价文件第三章第二大项要求供应商需另外明确或提供证明材料的，供应商需按询价文件要求提供，不得以本表中的“符合”代替，否则视同未提供。</w:t>
      </w:r>
    </w:p>
    <w:p>
      <w:pPr>
        <w:spacing w:line="360" w:lineRule="exact"/>
        <w:rPr>
          <w:rFonts w:ascii="Calibri" w:hAnsi="Calibri" w:eastAsia="宋体" w:cs="Times New Roman"/>
        </w:rPr>
      </w:pPr>
      <w:r>
        <w:rPr>
          <w:rFonts w:ascii="宋体" w:hAnsi="宋体" w:eastAsia="宋体" w:cs="宋体"/>
          <w:bCs/>
          <w:color w:val="000000"/>
          <w:kern w:val="0"/>
          <w:szCs w:val="21"/>
        </w:rPr>
        <w:t>4、</w:t>
      </w:r>
      <w:r>
        <w:rPr>
          <w:rFonts w:hint="eastAsia" w:ascii="宋体" w:hAnsi="宋体" w:eastAsia="宋体" w:cs="宋体"/>
          <w:bCs/>
          <w:color w:val="000000"/>
          <w:kern w:val="0"/>
          <w:szCs w:val="21"/>
        </w:rPr>
        <w:t>商务</w:t>
      </w:r>
      <w:r>
        <w:rPr>
          <w:rFonts w:ascii="宋体" w:hAnsi="宋体" w:eastAsia="宋体" w:cs="宋体"/>
          <w:bCs/>
          <w:color w:val="000000"/>
          <w:kern w:val="0"/>
          <w:szCs w:val="21"/>
        </w:rPr>
        <w:t>要求偏离表中</w:t>
      </w:r>
      <w:r>
        <w:rPr>
          <w:rFonts w:hint="eastAsia" w:ascii="宋体" w:hAnsi="宋体" w:eastAsia="宋体" w:cs="宋体"/>
          <w:bCs/>
          <w:color w:val="000000"/>
          <w:kern w:val="0"/>
          <w:szCs w:val="21"/>
        </w:rPr>
        <w:t>供应商</w:t>
      </w:r>
      <w:r>
        <w:rPr>
          <w:rFonts w:ascii="宋体" w:hAnsi="宋体" w:eastAsia="宋体" w:cs="宋体"/>
          <w:bCs/>
          <w:color w:val="000000"/>
          <w:kern w:val="0"/>
          <w:szCs w:val="21"/>
        </w:rPr>
        <w:t>的响应内容低于</w:t>
      </w:r>
      <w:r>
        <w:rPr>
          <w:rFonts w:hint="eastAsia" w:ascii="宋体" w:hAnsi="宋体" w:eastAsia="宋体" w:cs="宋体"/>
          <w:color w:val="000000"/>
          <w:kern w:val="0"/>
          <w:szCs w:val="21"/>
        </w:rPr>
        <w:t>询价</w:t>
      </w:r>
      <w:r>
        <w:rPr>
          <w:rFonts w:ascii="宋体" w:hAnsi="宋体" w:eastAsia="宋体" w:cs="宋体"/>
          <w:bCs/>
          <w:color w:val="000000"/>
          <w:kern w:val="0"/>
          <w:szCs w:val="21"/>
        </w:rPr>
        <w:t>文件要求的，</w:t>
      </w:r>
      <w:r>
        <w:rPr>
          <w:rFonts w:hint="eastAsia" w:ascii="宋体" w:hAnsi="宋体" w:eastAsia="宋体" w:cs="宋体"/>
          <w:color w:val="000000"/>
          <w:kern w:val="0"/>
          <w:szCs w:val="21"/>
        </w:rPr>
        <w:t>询价</w:t>
      </w:r>
      <w:r>
        <w:rPr>
          <w:rFonts w:hint="eastAsia" w:ascii="宋体" w:hAnsi="宋体" w:eastAsia="宋体" w:cs="宋体"/>
          <w:bCs/>
          <w:color w:val="000000"/>
          <w:kern w:val="0"/>
          <w:szCs w:val="21"/>
        </w:rPr>
        <w:t>小组</w:t>
      </w:r>
      <w:r>
        <w:rPr>
          <w:rFonts w:ascii="宋体" w:hAnsi="宋体" w:eastAsia="宋体" w:cs="宋体"/>
          <w:bCs/>
          <w:color w:val="000000"/>
          <w:kern w:val="0"/>
          <w:szCs w:val="21"/>
        </w:rPr>
        <w:t>不寻求其他证明材料，直接判定该项要求为负偏离。</w:t>
      </w:r>
      <w:r>
        <w:rPr>
          <w:rFonts w:hint="eastAsia" w:ascii="宋体" w:hAnsi="宋体" w:eastAsia="宋体" w:cs="宋体"/>
          <w:bCs/>
          <w:color w:val="000000"/>
          <w:kern w:val="0"/>
          <w:szCs w:val="21"/>
        </w:rPr>
        <w:t xml:space="preserve">       </w:t>
      </w:r>
      <w:r>
        <w:rPr>
          <w:rFonts w:hint="eastAsia" w:ascii="Calibri" w:hAnsi="Calibri" w:eastAsia="宋体" w:cs="Times New Roman"/>
        </w:rPr>
        <w:br w:type="page"/>
      </w:r>
      <w:bookmarkStart w:id="189" w:name="_Toc31860"/>
      <w:bookmarkStart w:id="190" w:name="_Toc11922"/>
      <w:bookmarkStart w:id="191" w:name="_Toc31774"/>
      <w:bookmarkStart w:id="192" w:name="_Toc2869"/>
      <w:r>
        <w:rPr>
          <w:rFonts w:hint="eastAsia" w:ascii="Calibri" w:hAnsi="Calibri" w:eastAsia="宋体" w:cs="Times New Roman"/>
        </w:rPr>
        <w:t>三、有关资质证明材料</w:t>
      </w:r>
      <w:bookmarkEnd w:id="186"/>
      <w:bookmarkEnd w:id="189"/>
      <w:bookmarkEnd w:id="190"/>
      <w:bookmarkEnd w:id="191"/>
      <w:bookmarkEnd w:id="192"/>
    </w:p>
    <w:p>
      <w:pPr>
        <w:ind w:firstLine="315"/>
        <w:rPr>
          <w:rFonts w:ascii="宋体" w:hAnsi="宋体" w:eastAsia="宋体" w:cs="Arial"/>
          <w:b/>
          <w:szCs w:val="21"/>
        </w:rPr>
      </w:pPr>
      <w:r>
        <w:rPr>
          <w:rFonts w:ascii="Calibri" w:hAnsi="Calibri" w:eastAsia="宋体" w:cs="Times New Roman"/>
          <w:kern w:val="0"/>
          <w:szCs w:val="21"/>
        </w:rPr>
        <w:t>1</w:t>
      </w:r>
      <w:r>
        <w:rPr>
          <w:rFonts w:hint="eastAsia" w:ascii="Calibri" w:hAnsi="Calibri" w:eastAsia="宋体" w:cs="Times New Roman"/>
          <w:kern w:val="0"/>
          <w:szCs w:val="21"/>
        </w:rPr>
        <w:t>、</w:t>
      </w:r>
      <w:bookmarkStart w:id="193" w:name="_Hlk44144296"/>
      <w:r>
        <w:rPr>
          <w:rFonts w:ascii="宋体" w:hAnsi="宋体" w:eastAsia="宋体" w:cs="Arial"/>
          <w:szCs w:val="21"/>
        </w:rPr>
        <w:t>法定代表人授权</w:t>
      </w:r>
      <w:r>
        <w:rPr>
          <w:rFonts w:hint="eastAsia" w:ascii="宋体" w:hAnsi="宋体" w:eastAsia="宋体" w:cs="Arial"/>
          <w:szCs w:val="21"/>
        </w:rPr>
        <w:t>委托</w:t>
      </w:r>
      <w:r>
        <w:rPr>
          <w:rFonts w:ascii="宋体" w:hAnsi="宋体" w:eastAsia="宋体" w:cs="Arial"/>
          <w:szCs w:val="21"/>
        </w:rPr>
        <w:t>书</w:t>
      </w:r>
      <w:bookmarkEnd w:id="193"/>
    </w:p>
    <w:p>
      <w:pPr>
        <w:spacing w:line="500" w:lineRule="exact"/>
        <w:jc w:val="left"/>
        <w:rPr>
          <w:rFonts w:ascii="宋体" w:hAnsi="宋体" w:eastAsia="宋体" w:cs="Arial"/>
          <w:b/>
          <w:szCs w:val="21"/>
        </w:rPr>
      </w:pPr>
      <w:r>
        <w:rPr>
          <w:rFonts w:ascii="宋体" w:hAnsi="宋体" w:eastAsia="宋体" w:cs="Arial"/>
          <w:b/>
          <w:szCs w:val="21"/>
        </w:rPr>
        <w:t>（采购</w:t>
      </w:r>
      <w:r>
        <w:rPr>
          <w:rFonts w:hint="eastAsia" w:ascii="宋体" w:hAnsi="宋体" w:eastAsia="宋体" w:cs="Arial"/>
          <w:b/>
          <w:szCs w:val="21"/>
        </w:rPr>
        <w:t>人</w:t>
      </w:r>
      <w:r>
        <w:rPr>
          <w:rFonts w:ascii="宋体" w:hAnsi="宋体" w:eastAsia="宋体" w:cs="Arial"/>
          <w:b/>
          <w:szCs w:val="21"/>
        </w:rPr>
        <w:t>名称）</w:t>
      </w:r>
      <w:r>
        <w:rPr>
          <w:rFonts w:hint="eastAsia" w:ascii="宋体" w:hAnsi="宋体" w:eastAsia="宋体" w:cs="Arial"/>
          <w:b/>
          <w:szCs w:val="21"/>
        </w:rPr>
        <w:t>：</w:t>
      </w:r>
    </w:p>
    <w:p>
      <w:pPr>
        <w:widowControl/>
        <w:topLinePunct/>
        <w:spacing w:line="5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本人</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 xml:space="preserve">（姓名）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 xml:space="preserve">   </w:t>
      </w:r>
      <w:r>
        <w:rPr>
          <w:rFonts w:ascii="Times New Roman" w:hAnsi="Times New Roman" w:eastAsia="宋体" w:cs="Times New Roman"/>
          <w:kern w:val="0"/>
          <w:szCs w:val="21"/>
        </w:rPr>
        <w:t>系</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w:t>
      </w:r>
      <w:r>
        <w:rPr>
          <w:rFonts w:hint="eastAsia" w:ascii="Times New Roman" w:hAnsi="Times New Roman" w:eastAsia="宋体" w:cs="Times New Roman"/>
          <w:kern w:val="0"/>
          <w:szCs w:val="21"/>
          <w:u w:val="single"/>
        </w:rPr>
        <w:t>供应商</w:t>
      </w:r>
      <w:r>
        <w:rPr>
          <w:rFonts w:ascii="Times New Roman" w:hAnsi="Times New Roman" w:eastAsia="宋体" w:cs="Times New Roman"/>
          <w:kern w:val="0"/>
          <w:szCs w:val="21"/>
          <w:u w:val="single"/>
        </w:rPr>
        <w:t xml:space="preserve">名称）    </w:t>
      </w:r>
      <w:r>
        <w:rPr>
          <w:rFonts w:ascii="Times New Roman" w:hAnsi="Times New Roman" w:eastAsia="宋体" w:cs="Times New Roman"/>
          <w:kern w:val="0"/>
          <w:szCs w:val="21"/>
        </w:rPr>
        <w:t>的法定代表人，现委托</w:t>
      </w:r>
      <w:r>
        <w:rPr>
          <w:rFonts w:ascii="Times New Roman" w:hAnsi="Times New Roman" w:eastAsia="宋体" w:cs="Times New Roman"/>
          <w:kern w:val="0"/>
          <w:szCs w:val="21"/>
          <w:u w:val="single"/>
        </w:rPr>
        <w:t xml:space="preserve">        （姓名</w:t>
      </w:r>
      <w:r>
        <w:rPr>
          <w:rFonts w:hint="eastAsia" w:ascii="Times New Roman" w:hAnsi="Times New Roman" w:eastAsia="宋体" w:cs="Times New Roman"/>
          <w:kern w:val="0"/>
          <w:szCs w:val="21"/>
          <w:u w:val="single"/>
        </w:rPr>
        <w:t>、职务</w:t>
      </w:r>
      <w:r>
        <w:rPr>
          <w:rFonts w:ascii="Times New Roman" w:hAnsi="Times New Roman" w:eastAsia="宋体" w:cs="Times New Roman"/>
          <w:kern w:val="0"/>
          <w:szCs w:val="21"/>
          <w:u w:val="single"/>
        </w:rPr>
        <w:t>）</w:t>
      </w:r>
      <w:r>
        <w:rPr>
          <w:rFonts w:ascii="Times New Roman" w:hAnsi="Times New Roman" w:eastAsia="宋体" w:cs="Times New Roman"/>
          <w:kern w:val="0"/>
          <w:szCs w:val="21"/>
        </w:rPr>
        <w:t>为我方代理人。代理人根据授权，以我方名义签署、澄清</w:t>
      </w:r>
      <w:r>
        <w:rPr>
          <w:rFonts w:hint="eastAsia" w:ascii="宋体" w:hAnsi="宋体" w:eastAsia="宋体" w:cs="Times New Roman"/>
          <w:kern w:val="0"/>
          <w:szCs w:val="21"/>
        </w:rPr>
        <w:t>、说明、补正</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提交</w:t>
      </w:r>
      <w:r>
        <w:rPr>
          <w:rFonts w:ascii="Times New Roman" w:hAnsi="Times New Roman" w:eastAsia="宋体" w:cs="Times New Roman"/>
          <w:kern w:val="0"/>
          <w:szCs w:val="21"/>
        </w:rPr>
        <w:t>、撤回、修改</w:t>
      </w:r>
      <w:r>
        <w:rPr>
          <w:rFonts w:ascii="Times New Roman" w:hAnsi="Times New Roman" w:eastAsia="宋体" w:cs="Times New Roman"/>
          <w:kern w:val="0"/>
          <w:szCs w:val="21"/>
          <w:u w:val="single"/>
        </w:rPr>
        <w:t xml:space="preserve">  （项目名称</w:t>
      </w:r>
      <w:r>
        <w:rPr>
          <w:rFonts w:hint="eastAsia" w:ascii="Times New Roman" w:hAnsi="Times New Roman" w:eastAsia="宋体" w:cs="Times New Roman"/>
          <w:kern w:val="0"/>
          <w:szCs w:val="21"/>
          <w:u w:val="single"/>
        </w:rPr>
        <w:t>、项目编号</w:t>
      </w:r>
      <w:r>
        <w:rPr>
          <w:rFonts w:ascii="Times New Roman" w:hAnsi="Times New Roman" w:eastAsia="宋体" w:cs="Times New Roman"/>
          <w:kern w:val="0"/>
          <w:szCs w:val="21"/>
          <w:u w:val="single"/>
        </w:rPr>
        <w:t xml:space="preserve">）  </w:t>
      </w:r>
      <w:r>
        <w:rPr>
          <w:rFonts w:hint="eastAsia" w:ascii="Times New Roman" w:hAnsi="Times New Roman" w:eastAsia="宋体" w:cs="Times New Roman"/>
          <w:kern w:val="0"/>
          <w:szCs w:val="21"/>
        </w:rPr>
        <w:t>询价响应文件</w:t>
      </w:r>
      <w:r>
        <w:rPr>
          <w:rFonts w:ascii="Times New Roman" w:hAnsi="Times New Roman" w:eastAsia="宋体" w:cs="Times New Roman"/>
          <w:kern w:val="0"/>
          <w:szCs w:val="21"/>
        </w:rPr>
        <w:t>、签订合同和处理有关事宜，其法律后果由我方承担。</w:t>
      </w:r>
    </w:p>
    <w:p>
      <w:pPr>
        <w:widowControl/>
        <w:spacing w:line="500" w:lineRule="exact"/>
        <w:rPr>
          <w:rFonts w:ascii="Times New Roman" w:hAnsi="Times New Roman" w:eastAsia="宋体" w:cs="Times New Roman"/>
          <w:kern w:val="0"/>
          <w:szCs w:val="21"/>
        </w:rPr>
      </w:pPr>
      <w:r>
        <w:rPr>
          <w:rFonts w:ascii="Times New Roman" w:hAnsi="Times New Roman" w:eastAsia="宋体" w:cs="Times New Roman"/>
          <w:kern w:val="0"/>
          <w:szCs w:val="21"/>
        </w:rPr>
        <w:t xml:space="preserve">    委托期限：</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Times New Roman" w:hAnsi="Times New Roman" w:eastAsia="宋体" w:cs="Times New Roman"/>
          <w:kern w:val="0"/>
          <w:szCs w:val="21"/>
          <w:u w:val="single"/>
        </w:rPr>
        <w:t xml:space="preserve">       </w:t>
      </w:r>
      <w:r>
        <w:rPr>
          <w:rFonts w:hint="eastAsia" w:ascii="宋体" w:hAnsi="宋体" w:eastAsia="宋体" w:cs="Times New Roman"/>
          <w:kern w:val="0"/>
          <w:szCs w:val="21"/>
        </w:rPr>
        <w:t>。</w:t>
      </w:r>
    </w:p>
    <w:p>
      <w:pPr>
        <w:spacing w:line="500" w:lineRule="exact"/>
        <w:ind w:firstLine="420" w:firstLineChars="200"/>
        <w:jc w:val="left"/>
        <w:rPr>
          <w:rFonts w:ascii="宋体" w:hAnsi="宋体" w:eastAsia="宋体" w:cs="Arial"/>
          <w:b/>
          <w:szCs w:val="21"/>
        </w:rPr>
      </w:pPr>
      <w:r>
        <w:rPr>
          <w:rFonts w:ascii="Calibri" w:hAnsi="Calibri" w:eastAsia="宋体" w:cs="Times New Roman"/>
        </w:rPr>
        <w:t>代理人无转委托权。</w:t>
      </w:r>
    </w:p>
    <w:p>
      <w:pPr>
        <w:spacing w:line="500" w:lineRule="exact"/>
        <w:jc w:val="left"/>
        <w:rPr>
          <w:rFonts w:ascii="宋体" w:hAnsi="宋体" w:eastAsia="宋体" w:cs="Arial"/>
          <w:szCs w:val="21"/>
        </w:rPr>
      </w:pPr>
    </w:p>
    <w:p>
      <w:pPr>
        <w:spacing w:line="500" w:lineRule="exact"/>
        <w:ind w:firstLine="2940" w:firstLineChars="1400"/>
        <w:jc w:val="left"/>
        <w:rPr>
          <w:rFonts w:ascii="宋体" w:hAnsi="宋体" w:eastAsia="宋体" w:cs="Arial"/>
          <w:szCs w:val="21"/>
          <w:u w:val="single"/>
        </w:rPr>
      </w:pPr>
      <w:r>
        <w:rPr>
          <w:rFonts w:ascii="宋体" w:hAnsi="宋体" w:eastAsia="宋体" w:cs="Arial"/>
          <w:szCs w:val="21"/>
        </w:rPr>
        <w:t>法定代表人签</w:t>
      </w:r>
      <w:r>
        <w:rPr>
          <w:rFonts w:hint="eastAsia" w:ascii="宋体" w:hAnsi="宋体" w:eastAsia="宋体" w:cs="Arial"/>
          <w:b/>
          <w:szCs w:val="21"/>
        </w:rPr>
        <w:t>章</w:t>
      </w:r>
      <w:r>
        <w:rPr>
          <w:rFonts w:ascii="宋体" w:hAnsi="宋体" w:eastAsia="宋体" w:cs="Arial"/>
          <w:szCs w:val="21"/>
        </w:rPr>
        <w:t>：</w:t>
      </w:r>
      <w:r>
        <w:rPr>
          <w:rFonts w:ascii="宋体" w:hAnsi="宋体" w:eastAsia="宋体" w:cs="Arial"/>
          <w:szCs w:val="21"/>
          <w:u w:val="single"/>
        </w:rPr>
        <w:t xml:space="preserve">                        </w:t>
      </w:r>
    </w:p>
    <w:p>
      <w:pPr>
        <w:spacing w:line="500" w:lineRule="exact"/>
        <w:jc w:val="left"/>
        <w:rPr>
          <w:rFonts w:ascii="宋体" w:hAnsi="宋体" w:eastAsia="宋体" w:cs="Arial"/>
          <w:szCs w:val="21"/>
          <w:u w:val="single"/>
        </w:rPr>
      </w:pPr>
      <w:r>
        <w:rPr>
          <w:rFonts w:ascii="宋体" w:hAnsi="宋体" w:eastAsia="宋体" w:cs="Arial"/>
          <w:szCs w:val="21"/>
        </w:rPr>
        <w:t xml:space="preserve">         </w:t>
      </w:r>
      <w:r>
        <w:rPr>
          <w:rFonts w:hint="eastAsia" w:ascii="宋体" w:hAnsi="宋体" w:eastAsia="宋体" w:cs="Arial"/>
          <w:szCs w:val="21"/>
        </w:rPr>
        <w:t xml:space="preserve">                   身份证号码</w:t>
      </w:r>
      <w:r>
        <w:rPr>
          <w:rFonts w:ascii="宋体" w:hAnsi="宋体" w:eastAsia="宋体" w:cs="Arial"/>
          <w:szCs w:val="21"/>
        </w:rPr>
        <w:t>：</w:t>
      </w:r>
      <w:r>
        <w:rPr>
          <w:rFonts w:ascii="宋体" w:hAnsi="宋体" w:eastAsia="宋体" w:cs="Arial"/>
          <w:szCs w:val="21"/>
          <w:u w:val="single"/>
        </w:rPr>
        <w:t xml:space="preserve">                        </w:t>
      </w:r>
    </w:p>
    <w:p>
      <w:pPr>
        <w:spacing w:line="500" w:lineRule="exact"/>
        <w:ind w:left="869" w:leftChars="414" w:firstLine="2100" w:firstLineChars="1000"/>
        <w:jc w:val="left"/>
        <w:rPr>
          <w:rFonts w:ascii="宋体" w:hAnsi="宋体" w:eastAsia="宋体" w:cs="Arial"/>
          <w:szCs w:val="21"/>
        </w:rPr>
      </w:pPr>
      <w:r>
        <w:rPr>
          <w:rFonts w:hint="eastAsia" w:ascii="宋体" w:hAnsi="宋体" w:eastAsia="宋体" w:cs="Arial"/>
          <w:szCs w:val="21"/>
        </w:rPr>
        <w:t>联系电话</w:t>
      </w:r>
      <w:r>
        <w:rPr>
          <w:rFonts w:ascii="宋体" w:hAnsi="宋体" w:eastAsia="宋体" w:cs="Arial"/>
          <w:szCs w:val="21"/>
        </w:rPr>
        <w:t>：</w:t>
      </w:r>
      <w:r>
        <w:rPr>
          <w:rFonts w:ascii="宋体" w:hAnsi="宋体" w:eastAsia="宋体" w:cs="Arial"/>
          <w:szCs w:val="21"/>
          <w:u w:val="single"/>
        </w:rPr>
        <w:t xml:space="preserve">                        </w:t>
      </w:r>
    </w:p>
    <w:p>
      <w:pPr>
        <w:spacing w:line="500" w:lineRule="exact"/>
        <w:ind w:left="869" w:leftChars="414" w:firstLine="2100" w:firstLineChars="1000"/>
        <w:jc w:val="left"/>
        <w:rPr>
          <w:rFonts w:ascii="宋体" w:hAnsi="宋体" w:eastAsia="宋体" w:cs="Arial"/>
          <w:szCs w:val="21"/>
        </w:rPr>
      </w:pPr>
      <w:r>
        <w:rPr>
          <w:rFonts w:ascii="宋体" w:hAnsi="宋体" w:eastAsia="宋体" w:cs="Arial"/>
          <w:szCs w:val="21"/>
        </w:rPr>
        <w:t>代理人（被授权人）：</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p>
    <w:p>
      <w:pPr>
        <w:spacing w:line="500" w:lineRule="exact"/>
        <w:jc w:val="left"/>
        <w:rPr>
          <w:rFonts w:ascii="宋体" w:hAnsi="宋体" w:eastAsia="宋体" w:cs="Arial"/>
          <w:szCs w:val="21"/>
        </w:rPr>
      </w:pPr>
      <w:r>
        <w:rPr>
          <w:rFonts w:ascii="宋体" w:hAnsi="宋体" w:eastAsia="宋体" w:cs="Arial"/>
          <w:szCs w:val="21"/>
        </w:rPr>
        <w:t xml:space="preserve">          </w:t>
      </w:r>
      <w:r>
        <w:rPr>
          <w:rFonts w:hint="eastAsia" w:ascii="宋体" w:hAnsi="宋体" w:eastAsia="宋体" w:cs="Arial"/>
          <w:szCs w:val="21"/>
        </w:rPr>
        <w:t xml:space="preserve">                  身份证号码</w:t>
      </w:r>
      <w:r>
        <w:rPr>
          <w:rFonts w:ascii="宋体" w:hAnsi="宋体" w:eastAsia="宋体" w:cs="Arial"/>
          <w:szCs w:val="21"/>
        </w:rPr>
        <w:t>：</w:t>
      </w:r>
      <w:r>
        <w:rPr>
          <w:rFonts w:ascii="宋体" w:hAnsi="宋体" w:eastAsia="宋体" w:cs="Arial"/>
          <w:szCs w:val="21"/>
          <w:u w:val="single"/>
        </w:rPr>
        <w:t xml:space="preserve">                        </w:t>
      </w:r>
    </w:p>
    <w:p>
      <w:pPr>
        <w:spacing w:line="500" w:lineRule="exact"/>
        <w:jc w:val="left"/>
        <w:rPr>
          <w:rFonts w:ascii="宋体" w:hAnsi="宋体" w:eastAsia="宋体" w:cs="Arial"/>
          <w:szCs w:val="21"/>
        </w:rPr>
      </w:pPr>
      <w:r>
        <w:rPr>
          <w:rFonts w:ascii="宋体" w:hAnsi="宋体" w:eastAsia="宋体" w:cs="Arial"/>
          <w:szCs w:val="21"/>
        </w:rPr>
        <w:t xml:space="preserve">                    </w:t>
      </w:r>
      <w:r>
        <w:rPr>
          <w:rFonts w:hint="eastAsia" w:ascii="宋体" w:hAnsi="宋体" w:eastAsia="宋体" w:cs="Arial"/>
          <w:szCs w:val="21"/>
        </w:rPr>
        <w:t xml:space="preserve">        联系电话（手机）</w:t>
      </w:r>
      <w:r>
        <w:rPr>
          <w:rFonts w:ascii="宋体" w:hAnsi="宋体" w:eastAsia="宋体" w:cs="Arial"/>
          <w:szCs w:val="21"/>
        </w:rPr>
        <w:t>：</w:t>
      </w:r>
      <w:r>
        <w:rPr>
          <w:rFonts w:ascii="宋体" w:hAnsi="宋体" w:eastAsia="宋体" w:cs="Arial"/>
          <w:szCs w:val="21"/>
          <w:u w:val="single"/>
        </w:rPr>
        <w:t xml:space="preserve">                        </w:t>
      </w:r>
    </w:p>
    <w:p>
      <w:pPr>
        <w:spacing w:line="500" w:lineRule="exact"/>
        <w:ind w:firstLine="3045" w:firstLineChars="1450"/>
        <w:jc w:val="left"/>
        <w:rPr>
          <w:rFonts w:ascii="宋体" w:hAnsi="宋体" w:eastAsia="宋体" w:cs="Arial"/>
          <w:szCs w:val="21"/>
        </w:rPr>
      </w:pPr>
      <w:r>
        <w:rPr>
          <w:rFonts w:hint="eastAsia" w:ascii="宋体" w:hAnsi="宋体" w:eastAsia="宋体" w:cs="Arial"/>
          <w:szCs w:val="21"/>
        </w:rPr>
        <w:t>电子邮箱：</w:t>
      </w:r>
      <w:r>
        <w:rPr>
          <w:rFonts w:ascii="宋体" w:hAnsi="宋体" w:eastAsia="宋体" w:cs="Arial"/>
          <w:szCs w:val="21"/>
          <w:u w:val="single"/>
        </w:rPr>
        <w:t xml:space="preserve">                        </w:t>
      </w:r>
    </w:p>
    <w:p>
      <w:pPr>
        <w:spacing w:line="500" w:lineRule="exact"/>
        <w:ind w:firstLine="2835" w:firstLineChars="1350"/>
        <w:jc w:val="left"/>
        <w:rPr>
          <w:rFonts w:ascii="宋体" w:hAnsi="宋体" w:eastAsia="宋体" w:cs="Arial"/>
          <w:szCs w:val="21"/>
        </w:rPr>
      </w:pPr>
      <w:r>
        <w:rPr>
          <w:rFonts w:hint="eastAsia" w:ascii="宋体" w:hAnsi="宋体" w:eastAsia="宋体" w:cs="Arial"/>
          <w:szCs w:val="21"/>
        </w:rPr>
        <w:t>供应商</w:t>
      </w:r>
      <w:r>
        <w:rPr>
          <w:rFonts w:ascii="宋体" w:hAnsi="宋体" w:eastAsia="宋体" w:cs="Arial"/>
          <w:szCs w:val="21"/>
        </w:rPr>
        <w:t>名称：</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r>
        <w:rPr>
          <w:rFonts w:hint="eastAsia" w:ascii="宋体" w:hAnsi="宋体" w:eastAsia="宋体" w:cs="Arial"/>
          <w:szCs w:val="21"/>
        </w:rPr>
        <w:t>（</w:t>
      </w:r>
      <w:r>
        <w:rPr>
          <w:rFonts w:hint="eastAsia" w:ascii="Calibri" w:hAnsi="Calibri" w:eastAsia="宋体" w:cs="Times New Roman"/>
        </w:rPr>
        <w:t>签</w:t>
      </w:r>
      <w:r>
        <w:rPr>
          <w:rFonts w:ascii="Calibri" w:hAnsi="Calibri" w:eastAsia="宋体" w:cs="Times New Roman"/>
        </w:rPr>
        <w:t>章</w:t>
      </w:r>
      <w:r>
        <w:rPr>
          <w:rFonts w:hint="eastAsia" w:ascii="宋体" w:hAnsi="宋体" w:eastAsia="宋体" w:cs="Arial"/>
          <w:szCs w:val="21"/>
        </w:rPr>
        <w:t>）</w:t>
      </w:r>
    </w:p>
    <w:p>
      <w:pPr>
        <w:spacing w:line="500" w:lineRule="exact"/>
        <w:jc w:val="left"/>
        <w:rPr>
          <w:rFonts w:ascii="宋体" w:hAnsi="宋体" w:eastAsia="宋体" w:cs="Arial"/>
          <w:szCs w:val="21"/>
          <w:u w:val="single"/>
        </w:rPr>
      </w:pPr>
      <w:r>
        <w:rPr>
          <w:rFonts w:ascii="宋体" w:hAnsi="宋体" w:eastAsia="宋体" w:cs="Arial"/>
          <w:szCs w:val="21"/>
        </w:rPr>
        <w:t xml:space="preserve">                   </w:t>
      </w:r>
      <w:r>
        <w:rPr>
          <w:rFonts w:hint="eastAsia" w:ascii="宋体" w:hAnsi="宋体" w:eastAsia="宋体" w:cs="Arial"/>
          <w:szCs w:val="21"/>
        </w:rPr>
        <w:t xml:space="preserve">        </w:t>
      </w:r>
      <w:r>
        <w:rPr>
          <w:rFonts w:ascii="宋体" w:hAnsi="宋体" w:eastAsia="宋体" w:cs="Arial"/>
          <w:szCs w:val="21"/>
        </w:rPr>
        <w:t xml:space="preserve"> 日      期：</w:t>
      </w:r>
      <w:r>
        <w:rPr>
          <w:rFonts w:ascii="宋体" w:hAnsi="宋体" w:eastAsia="宋体" w:cs="Arial"/>
          <w:szCs w:val="21"/>
          <w:u w:val="single"/>
        </w:rPr>
        <w:t xml:space="preserve">   </w:t>
      </w:r>
      <w:r>
        <w:rPr>
          <w:rFonts w:hint="eastAsia" w:ascii="宋体" w:hAnsi="宋体" w:eastAsia="宋体" w:cs="Arial"/>
          <w:szCs w:val="21"/>
          <w:u w:val="single"/>
        </w:rPr>
        <w:t xml:space="preserve">      </w:t>
      </w:r>
      <w:r>
        <w:rPr>
          <w:rFonts w:ascii="宋体" w:hAnsi="宋体" w:eastAsia="宋体" w:cs="Arial"/>
          <w:szCs w:val="21"/>
          <w:u w:val="single"/>
        </w:rPr>
        <w:t xml:space="preserve">          </w:t>
      </w:r>
    </w:p>
    <w:p>
      <w:pPr>
        <w:spacing w:line="500" w:lineRule="exact"/>
        <w:jc w:val="left"/>
        <w:rPr>
          <w:rFonts w:ascii="宋体" w:hAnsi="宋体" w:eastAsia="宋体" w:cs="Arial"/>
          <w:b/>
          <w:szCs w:val="21"/>
        </w:rPr>
      </w:pPr>
    </w:p>
    <w:p>
      <w:pPr>
        <w:spacing w:line="500" w:lineRule="exact"/>
        <w:jc w:val="left"/>
        <w:rPr>
          <w:rFonts w:ascii="宋体" w:hAnsi="宋体" w:eastAsia="宋体" w:cs="Arial"/>
          <w:b/>
          <w:szCs w:val="21"/>
        </w:rPr>
      </w:pPr>
    </w:p>
    <w:p>
      <w:pPr>
        <w:spacing w:line="500" w:lineRule="exact"/>
        <w:jc w:val="left"/>
        <w:rPr>
          <w:rFonts w:ascii="宋体" w:hAnsi="宋体" w:eastAsia="宋体" w:cs="Arial"/>
          <w:b/>
          <w:szCs w:val="21"/>
        </w:rPr>
      </w:pPr>
    </w:p>
    <w:p>
      <w:pPr>
        <w:spacing w:line="500" w:lineRule="exact"/>
        <w:jc w:val="left"/>
        <w:rPr>
          <w:rFonts w:ascii="宋体" w:hAnsi="宋体" w:eastAsia="宋体" w:cs="Arial"/>
          <w:b/>
          <w:szCs w:val="21"/>
        </w:rPr>
      </w:pPr>
    </w:p>
    <w:p>
      <w:pPr>
        <w:spacing w:line="500" w:lineRule="exact"/>
        <w:jc w:val="left"/>
        <w:rPr>
          <w:rFonts w:ascii="宋体" w:hAnsi="宋体" w:eastAsia="宋体" w:cs="Arial"/>
          <w:b/>
          <w:szCs w:val="21"/>
        </w:rPr>
      </w:pPr>
    </w:p>
    <w:p>
      <w:pPr>
        <w:spacing w:line="500" w:lineRule="exact"/>
        <w:jc w:val="left"/>
        <w:rPr>
          <w:rFonts w:ascii="宋体" w:hAnsi="宋体" w:eastAsia="宋体" w:cs="Arial"/>
          <w:b/>
          <w:szCs w:val="21"/>
        </w:rPr>
      </w:pPr>
    </w:p>
    <w:p>
      <w:pPr>
        <w:spacing w:line="500" w:lineRule="exact"/>
        <w:jc w:val="left"/>
        <w:rPr>
          <w:rFonts w:ascii="宋体" w:hAnsi="宋体" w:eastAsia="宋体" w:cs="Arial"/>
          <w:b/>
          <w:szCs w:val="21"/>
        </w:rPr>
      </w:pPr>
      <w:r>
        <w:rPr>
          <w:rFonts w:hint="eastAsia" w:ascii="宋体" w:hAnsi="宋体" w:eastAsia="宋体" w:cs="Arial"/>
          <w:b/>
          <w:szCs w:val="21"/>
        </w:rPr>
        <w:t>（需附供应商法定代表人、被授权代表人身份证正反面扫描件）</w:t>
      </w:r>
      <w:bookmarkStart w:id="194" w:name="_Toc462234322"/>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hAnsi="Calibri" w:eastAsia="仿宋_GB2312" w:cs="Times New Roman"/>
                <w:b/>
                <w:szCs w:val="21"/>
              </w:rPr>
            </w:pPr>
            <w:r>
              <w:rPr>
                <w:rFonts w:hint="eastAsia" w:ascii="宋体" w:hAnsi="Calibri" w:eastAsia="宋体" w:cs="宋体"/>
                <w:b/>
                <w:kern w:val="0"/>
                <w:szCs w:val="21"/>
                <w:lang w:val="zh-CN"/>
              </w:rPr>
              <w:t>委托代理人身份证正面电子扫描件</w:t>
            </w:r>
          </w:p>
        </w:tc>
        <w:tc>
          <w:tcPr>
            <w:tcW w:w="4261" w:type="dxa"/>
            <w:vAlign w:val="center"/>
          </w:tcPr>
          <w:p>
            <w:pPr>
              <w:jc w:val="center"/>
              <w:rPr>
                <w:rFonts w:ascii="仿宋_GB2312" w:hAnsi="Calibri" w:eastAsia="仿宋_GB2312" w:cs="Times New Roman"/>
                <w:b/>
                <w:szCs w:val="21"/>
              </w:rPr>
            </w:pPr>
            <w:r>
              <w:rPr>
                <w:rFonts w:hint="eastAsia" w:ascii="宋体" w:hAnsi="Calibri" w:eastAsia="宋体" w:cs="宋体"/>
                <w:b/>
                <w:kern w:val="0"/>
                <w:szCs w:val="21"/>
                <w:lang w:val="zh-CN"/>
              </w:rPr>
              <w:t>委托代理人身份证反面电子扫描件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hAnsi="Calibri" w:eastAsia="宋体" w:cs="宋体"/>
                <w:b/>
                <w:kern w:val="0"/>
                <w:szCs w:val="21"/>
                <w:lang w:val="zh-CN"/>
              </w:rPr>
            </w:pPr>
            <w:r>
              <w:rPr>
                <w:rFonts w:hint="eastAsia" w:ascii="宋体" w:hAnsi="Calibri" w:eastAsia="宋体" w:cs="宋体"/>
                <w:b/>
                <w:kern w:val="0"/>
                <w:szCs w:val="21"/>
                <w:lang w:val="zh-CN"/>
              </w:rPr>
              <w:t>法定代表人身份证正面电子扫描件</w:t>
            </w:r>
          </w:p>
        </w:tc>
        <w:tc>
          <w:tcPr>
            <w:tcW w:w="4261" w:type="dxa"/>
            <w:vAlign w:val="center"/>
          </w:tcPr>
          <w:p>
            <w:pPr>
              <w:jc w:val="center"/>
              <w:rPr>
                <w:rFonts w:ascii="宋体" w:hAnsi="Calibri" w:eastAsia="宋体" w:cs="宋体"/>
                <w:b/>
                <w:kern w:val="0"/>
                <w:szCs w:val="21"/>
                <w:lang w:val="zh-CN"/>
              </w:rPr>
            </w:pPr>
            <w:r>
              <w:rPr>
                <w:rFonts w:hint="eastAsia" w:ascii="宋体" w:hAnsi="Calibri" w:eastAsia="宋体" w:cs="宋体"/>
                <w:b/>
                <w:kern w:val="0"/>
                <w:szCs w:val="21"/>
                <w:lang w:val="zh-CN"/>
              </w:rPr>
              <w:t>法定代表人身份证反面电子扫描件</w:t>
            </w:r>
          </w:p>
        </w:tc>
      </w:tr>
    </w:tbl>
    <w:p>
      <w:pPr>
        <w:spacing w:line="500" w:lineRule="exact"/>
        <w:jc w:val="left"/>
        <w:rPr>
          <w:rFonts w:ascii="宋体" w:hAnsi="宋体" w:eastAsia="宋体" w:cs="Arial"/>
          <w:b/>
          <w:szCs w:val="21"/>
        </w:rPr>
      </w:pPr>
    </w:p>
    <w:p>
      <w:pPr>
        <w:spacing w:line="500" w:lineRule="exact"/>
        <w:jc w:val="left"/>
        <w:rPr>
          <w:rFonts w:ascii="宋体" w:hAnsi="宋体" w:eastAsia="宋体" w:cs="Arial"/>
          <w:szCs w:val="21"/>
        </w:rPr>
      </w:pPr>
      <w:r>
        <w:rPr>
          <w:rFonts w:hint="eastAsia" w:ascii="Calibri" w:hAnsi="宋体" w:eastAsia="宋体" w:cs="Arial"/>
          <w:bCs/>
          <w:szCs w:val="21"/>
        </w:rPr>
        <w:t>2、</w:t>
      </w:r>
      <w:r>
        <w:rPr>
          <w:rFonts w:hint="eastAsia" w:ascii="Calibri" w:hAnsi="Calibri" w:eastAsia="宋体" w:cs="Times New Roman"/>
        </w:rPr>
        <w:t>法定代表人身份证明书</w:t>
      </w:r>
      <w:bookmarkEnd w:id="194"/>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单位性质： </w:t>
      </w:r>
      <w:r>
        <w:rPr>
          <w:rFonts w:hint="eastAsia" w:ascii="宋体" w:hAnsi="宋体" w:eastAsia="宋体" w:cs="Times New Roman"/>
          <w:sz w:val="24"/>
          <w:szCs w:val="24"/>
          <w:u w:val="single"/>
        </w:rPr>
        <w:t xml:space="preserve">                                 </w:t>
      </w:r>
    </w:p>
    <w:p>
      <w:pPr>
        <w:spacing w:line="50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成立时间：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经营期限：</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供应商</w:t>
      </w:r>
      <w:r>
        <w:rPr>
          <w:rFonts w:ascii="宋体" w:hAnsi="宋体" w:eastAsia="宋体" w:cs="Times New Roman"/>
          <w:sz w:val="24"/>
          <w:szCs w:val="24"/>
        </w:rPr>
        <w:t>纳税人识别号</w:t>
      </w:r>
      <w:r>
        <w:rPr>
          <w:rFonts w:hint="eastAsia" w:ascii="宋体" w:hAnsi="宋体" w:eastAsia="宋体" w:cs="Times New Roman"/>
          <w:sz w:val="24"/>
          <w:szCs w:val="24"/>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姓名：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性别：</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_</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（供应商名称）的法定代表人。</w:t>
      </w:r>
    </w:p>
    <w:p>
      <w:pPr>
        <w:spacing w:line="500" w:lineRule="exact"/>
        <w:ind w:firstLine="960" w:firstLineChars="400"/>
        <w:rPr>
          <w:rFonts w:ascii="宋体" w:hAnsi="宋体" w:eastAsia="宋体" w:cs="Times New Roman"/>
          <w:sz w:val="24"/>
          <w:szCs w:val="24"/>
        </w:rPr>
      </w:pPr>
      <w:r>
        <w:rPr>
          <w:rFonts w:hint="eastAsia" w:ascii="宋体" w:hAnsi="宋体" w:eastAsia="宋体" w:cs="Times New Roman"/>
          <w:sz w:val="24"/>
          <w:szCs w:val="24"/>
        </w:rPr>
        <w:t>特此证明。</w:t>
      </w:r>
    </w:p>
    <w:p>
      <w:pPr>
        <w:spacing w:line="500" w:lineRule="exact"/>
        <w:rPr>
          <w:rFonts w:ascii="宋体" w:hAnsi="宋体" w:eastAsia="宋体" w:cs="Times New Roman"/>
          <w:sz w:val="24"/>
          <w:szCs w:val="24"/>
        </w:rPr>
      </w:pPr>
      <w:r>
        <w:rPr>
          <w:rFonts w:hint="eastAsia" w:ascii="宋体" w:hAnsi="宋体" w:eastAsia="宋体" w:cs="Times New Roman"/>
          <w:sz w:val="24"/>
          <w:szCs w:val="24"/>
        </w:rPr>
        <w:t xml:space="preserve">                            供应商：</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hint="eastAsia" w:ascii="Calibri" w:hAnsi="Calibri" w:eastAsia="宋体" w:cs="Times New Roman"/>
        </w:rPr>
        <w:t>签</w:t>
      </w:r>
      <w:r>
        <w:rPr>
          <w:rFonts w:ascii="Calibri" w:hAnsi="Calibri" w:eastAsia="宋体" w:cs="Times New Roman"/>
        </w:rPr>
        <w:t>章</w:t>
      </w:r>
      <w:r>
        <w:rPr>
          <w:rFonts w:hint="eastAsia" w:ascii="宋体" w:hAnsi="宋体" w:eastAsia="宋体" w:cs="Times New Roman"/>
          <w:sz w:val="24"/>
          <w:szCs w:val="24"/>
        </w:rPr>
        <w:t>）</w:t>
      </w:r>
    </w:p>
    <w:p>
      <w:pPr>
        <w:ind w:firstLine="480" w:firstLineChars="200"/>
        <w:rPr>
          <w:rFonts w:ascii="仿宋" w:hAnsi="仿宋" w:eastAsia="仿宋" w:cs="Times New Roman"/>
          <w:sz w:val="30"/>
          <w:szCs w:val="30"/>
        </w:rPr>
      </w:pPr>
      <w:r>
        <w:rPr>
          <w:rFonts w:hint="eastAsia" w:ascii="宋体" w:hAnsi="宋体" w:eastAsia="宋体" w:cs="Times New Roman"/>
          <w:sz w:val="24"/>
          <w:szCs w:val="24"/>
        </w:rPr>
        <w:t xml:space="preserve">                                      年    月    日</w:t>
      </w:r>
      <w:r>
        <w:rPr>
          <w:rFonts w:ascii="宋体" w:hAnsi="Calibri" w:eastAsia="宋体" w:cs="宋体"/>
          <w:sz w:val="30"/>
          <w:szCs w:val="30"/>
          <w:shd w:val="clear" w:color="auto" w:fill="FFFFFF"/>
        </w:rPr>
        <w:t> </w:t>
      </w:r>
    </w:p>
    <w:p>
      <w:pPr>
        <w:spacing w:line="240" w:lineRule="atLeast"/>
        <w:jc w:val="center"/>
        <w:rPr>
          <w:rFonts w:ascii="宋体" w:hAnsi="宋体" w:eastAsia="宋体" w:cs="Times New Roman"/>
          <w:b/>
          <w:sz w:val="28"/>
          <w:szCs w:val="28"/>
        </w:rPr>
      </w:pPr>
    </w:p>
    <w:p>
      <w:pPr>
        <w:spacing w:line="300" w:lineRule="exact"/>
        <w:jc w:val="center"/>
        <w:rPr>
          <w:rFonts w:ascii="宋体" w:hAnsi="宋体" w:eastAsia="宋体" w:cs="Arial"/>
          <w:b/>
          <w:sz w:val="28"/>
          <w:szCs w:val="28"/>
          <w:lang w:val="zh-CN"/>
        </w:rPr>
      </w:pPr>
      <w:r>
        <w:rPr>
          <w:rFonts w:hint="eastAsia" w:ascii="宋体" w:hAnsi="宋体" w:eastAsia="宋体" w:cs="Arial"/>
          <w:b/>
          <w:sz w:val="28"/>
          <w:szCs w:val="28"/>
        </w:rPr>
        <w:t>3、供应商资格信用承诺函</w:t>
      </w:r>
      <w:r>
        <w:rPr>
          <w:rFonts w:ascii="宋体" w:hAnsi="宋体" w:eastAsia="宋体" w:cs="Arial"/>
          <w:b/>
          <w:sz w:val="28"/>
          <w:szCs w:val="28"/>
          <w:lang w:val="zh-CN"/>
        </w:rPr>
        <w:t>（法人或其他组织</w:t>
      </w:r>
      <w:r>
        <w:rPr>
          <w:rFonts w:hint="eastAsia" w:ascii="宋体" w:hAnsi="宋体" w:eastAsia="宋体" w:cs="Arial"/>
          <w:b/>
          <w:sz w:val="28"/>
          <w:szCs w:val="28"/>
          <w:lang w:val="zh-CN"/>
        </w:rPr>
        <w:t>填写</w:t>
      </w:r>
      <w:r>
        <w:rPr>
          <w:rFonts w:ascii="宋体" w:hAnsi="宋体" w:eastAsia="宋体" w:cs="Arial"/>
          <w:b/>
          <w:sz w:val="28"/>
          <w:szCs w:val="28"/>
          <w:lang w:val="zh-CN"/>
        </w:rPr>
        <w:t>）</w:t>
      </w:r>
    </w:p>
    <w:p>
      <w:pPr>
        <w:spacing w:line="300" w:lineRule="exact"/>
        <w:rPr>
          <w:rFonts w:ascii="Times New Roman" w:hAnsi="Times New Roman" w:eastAsia="方正小标宋_GBK" w:cs="Times New Roman"/>
          <w:color w:val="000000"/>
          <w:sz w:val="32"/>
          <w:szCs w:val="32"/>
          <w:lang w:val="zh-CN"/>
        </w:rPr>
      </w:pPr>
    </w:p>
    <w:p>
      <w:pPr>
        <w:spacing w:line="400" w:lineRule="exact"/>
        <w:ind w:firstLine="643" w:firstLineChars="200"/>
        <w:jc w:val="center"/>
        <w:rPr>
          <w:rFonts w:ascii="仿宋" w:hAnsi="仿宋" w:eastAsia="仿宋" w:cs="仿宋"/>
          <w:b/>
          <w:bCs/>
          <w:color w:val="000000"/>
          <w:sz w:val="32"/>
          <w:szCs w:val="32"/>
          <w:lang w:val="zh-CN"/>
        </w:rPr>
      </w:pPr>
      <w:r>
        <w:rPr>
          <w:rFonts w:hint="eastAsia" w:ascii="仿宋" w:hAnsi="仿宋" w:eastAsia="仿宋" w:cs="仿宋"/>
          <w:b/>
          <w:bCs/>
          <w:color w:val="000000"/>
          <w:sz w:val="32"/>
          <w:szCs w:val="32"/>
          <w:lang w:val="zh-CN"/>
        </w:rPr>
        <w:t>供应商资格信用承诺函</w:t>
      </w:r>
    </w:p>
    <w:p>
      <w:pPr>
        <w:spacing w:line="300" w:lineRule="exact"/>
        <w:ind w:firstLine="600" w:firstLineChars="200"/>
        <w:rPr>
          <w:rFonts w:ascii="仿宋" w:hAnsi="仿宋" w:eastAsia="仿宋" w:cs="仿宋"/>
          <w:color w:val="000000"/>
          <w:sz w:val="30"/>
          <w:szCs w:val="30"/>
        </w:rPr>
      </w:pP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我公司自愿参加（</w:t>
      </w:r>
      <w:r>
        <w:rPr>
          <w:rFonts w:hint="eastAsia" w:ascii="仿宋" w:hAnsi="仿宋" w:eastAsia="仿宋" w:cs="仿宋"/>
          <w:color w:val="000000"/>
          <w:sz w:val="30"/>
          <w:szCs w:val="30"/>
          <w:u w:val="single"/>
        </w:rPr>
        <w:t>项目名称</w:t>
      </w:r>
      <w:r>
        <w:rPr>
          <w:rFonts w:hint="eastAsia" w:ascii="仿宋" w:hAnsi="仿宋" w:eastAsia="仿宋" w:cs="仿宋"/>
          <w:color w:val="000000"/>
          <w:sz w:val="30"/>
          <w:szCs w:val="30"/>
        </w:rPr>
        <w:t>）采购活动，并郑重承诺：</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我公司符合下列要求：</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（1）具有独立承担民事责任的能力；</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（2）具有良好的商业信誉和健全的财务会计制度；</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（3）具有履行合同所必需的设备和专业技术能力；</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（4）具有依法缴纳税收和社会保障资金的良好记录；</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（5）参加本次采购活动（以开启时间为准）前3年内在经营活动中没有重大违法记录以及本项目开启时未被禁止参加本项目所在地的采购活动；</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（6）本公司及公司法定代表人近三年（自本项目开启之日起往前追溯）无行贿犯罪行为；</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（7）法律、行政法规和采购文件规定的其他条件。</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如果我公司中标（成交），将在中标（成交）结果公告后七个工作日内向采购人提供下列材料扫描件进行核验：</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（1）营业执照或事业单位法人登记证书；</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（2）税务登记证（接受合一的证书）或者上一年度以来任意一个月缴纳的增值税或营业税或企业所得税的凭据；</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（3）参加本次采购活动上一年度至今的年度或任意一个月度财务报表（至少包含资产负债表和损益表或预算收入支出表）或供应商结算户银行出具的资信证明；</w:t>
      </w:r>
    </w:p>
    <w:p>
      <w:pPr>
        <w:spacing w:line="4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（4）参加本次采购活动上一年度以来任意一个月缴纳社会保险的凭据（专用收据或社会保险缴纳清单）；</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（5）其他材料。</w:t>
      </w:r>
    </w:p>
    <w:p>
      <w:pPr>
        <w:spacing w:line="400" w:lineRule="exact"/>
        <w:ind w:firstLine="600" w:firstLineChars="200"/>
        <w:rPr>
          <w:rFonts w:ascii="仿宋" w:hAnsi="仿宋" w:eastAsia="仿宋" w:cs="仿宋"/>
          <w:sz w:val="30"/>
          <w:szCs w:val="30"/>
        </w:rPr>
      </w:pPr>
      <w:r>
        <w:rPr>
          <w:rFonts w:hint="eastAsia" w:ascii="仿宋" w:hAnsi="仿宋" w:eastAsia="仿宋" w:cs="仿宋"/>
          <w:color w:val="000000"/>
          <w:sz w:val="30"/>
          <w:szCs w:val="30"/>
        </w:rPr>
        <w:t>本公司对上述承诺的真实性、合法性、有效性负责，如有虚假，将依法承担相应责任。</w:t>
      </w:r>
    </w:p>
    <w:p>
      <w:pPr>
        <w:spacing w:line="38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8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法定代表人（签章）：</w:t>
      </w:r>
    </w:p>
    <w:p>
      <w:pPr>
        <w:spacing w:line="380" w:lineRule="exact"/>
        <w:ind w:firstLine="4200" w:firstLineChars="1400"/>
        <w:rPr>
          <w:rFonts w:ascii="仿宋" w:hAnsi="仿宋" w:eastAsia="仿宋" w:cs="仿宋"/>
          <w:color w:val="000000"/>
          <w:sz w:val="30"/>
          <w:szCs w:val="30"/>
        </w:rPr>
      </w:pPr>
      <w:r>
        <w:rPr>
          <w:rFonts w:hint="eastAsia" w:ascii="仿宋" w:hAnsi="仿宋" w:eastAsia="仿宋" w:cs="仿宋"/>
          <w:color w:val="000000"/>
          <w:sz w:val="30"/>
          <w:szCs w:val="30"/>
        </w:rPr>
        <w:t xml:space="preserve">社会信用代码：   </w:t>
      </w:r>
    </w:p>
    <w:p>
      <w:pPr>
        <w:spacing w:line="38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 xml:space="preserve">                        供应商名称（签章）：</w:t>
      </w:r>
    </w:p>
    <w:p>
      <w:pPr>
        <w:spacing w:line="380" w:lineRule="exact"/>
        <w:ind w:firstLine="600" w:firstLineChars="200"/>
        <w:rPr>
          <w:rFonts w:ascii="宋体" w:hAnsi="宋体" w:eastAsia="宋体" w:cs="Arial"/>
          <w:b/>
          <w:sz w:val="28"/>
          <w:szCs w:val="28"/>
        </w:rPr>
      </w:pPr>
      <w:r>
        <w:rPr>
          <w:rFonts w:hint="eastAsia" w:ascii="仿宋" w:hAnsi="仿宋" w:eastAsia="仿宋" w:cs="仿宋"/>
          <w:color w:val="000000"/>
          <w:sz w:val="30"/>
          <w:szCs w:val="30"/>
        </w:rPr>
        <w:t xml:space="preserve">                         日期：    </w:t>
      </w:r>
    </w:p>
    <w:p>
      <w:pPr>
        <w:spacing w:line="420" w:lineRule="exact"/>
        <w:jc w:val="center"/>
        <w:rPr>
          <w:rFonts w:ascii="Times New Roman" w:hAnsi="Times New Roman" w:eastAsia="宋体" w:cs="Times New Roman"/>
          <w:sz w:val="28"/>
          <w:szCs w:val="28"/>
        </w:rPr>
      </w:pPr>
      <w:r>
        <w:rPr>
          <w:rFonts w:hint="eastAsia" w:ascii="宋体" w:hAnsi="宋体" w:eastAsia="宋体" w:cs="Arial"/>
          <w:b/>
          <w:sz w:val="28"/>
          <w:szCs w:val="28"/>
        </w:rPr>
        <w:t>3、供应商资格信用承诺函</w:t>
      </w:r>
      <w:r>
        <w:rPr>
          <w:rFonts w:ascii="宋体" w:hAnsi="宋体" w:eastAsia="宋体" w:cs="Arial"/>
          <w:b/>
          <w:sz w:val="28"/>
          <w:szCs w:val="28"/>
          <w:lang w:val="zh-CN"/>
        </w:rPr>
        <w:t>（</w:t>
      </w:r>
      <w:r>
        <w:rPr>
          <w:rFonts w:hint="eastAsia" w:ascii="宋体" w:hAnsi="宋体" w:eastAsia="宋体" w:cs="Arial"/>
          <w:b/>
          <w:sz w:val="28"/>
          <w:szCs w:val="28"/>
          <w:lang w:val="zh-CN"/>
        </w:rPr>
        <w:t>自然人填写</w:t>
      </w:r>
      <w:r>
        <w:rPr>
          <w:rFonts w:ascii="宋体" w:hAnsi="宋体" w:eastAsia="宋体" w:cs="Arial"/>
          <w:b/>
          <w:sz w:val="28"/>
          <w:szCs w:val="28"/>
          <w:lang w:val="zh-CN"/>
        </w:rPr>
        <w:t>）</w:t>
      </w:r>
    </w:p>
    <w:p>
      <w:pPr>
        <w:spacing w:line="420" w:lineRule="exact"/>
        <w:jc w:val="center"/>
        <w:rPr>
          <w:rFonts w:ascii="Times New Roman" w:hAnsi="Times New Roman" w:eastAsia="方正小标宋_GBK" w:cs="Times New Roman"/>
          <w:color w:val="000000"/>
          <w:sz w:val="32"/>
          <w:szCs w:val="32"/>
          <w:lang w:val="zh-CN"/>
        </w:rPr>
      </w:pPr>
    </w:p>
    <w:p>
      <w:pPr>
        <w:spacing w:line="420" w:lineRule="exact"/>
        <w:jc w:val="center"/>
        <w:rPr>
          <w:rFonts w:ascii="Times New Roman" w:hAnsi="Times New Roman" w:eastAsia="方正小标宋_GBK" w:cs="Times New Roman"/>
          <w:color w:val="000000"/>
          <w:sz w:val="32"/>
          <w:szCs w:val="32"/>
          <w:lang w:val="zh-CN"/>
        </w:rPr>
      </w:pPr>
      <w:r>
        <w:rPr>
          <w:rFonts w:ascii="Times New Roman" w:hAnsi="Times New Roman" w:eastAsia="方正小标宋_GBK" w:cs="Times New Roman"/>
          <w:color w:val="000000"/>
          <w:sz w:val="32"/>
          <w:szCs w:val="32"/>
          <w:lang w:val="zh-CN"/>
        </w:rPr>
        <w:t>个人资格信用承诺函</w:t>
      </w:r>
    </w:p>
    <w:p>
      <w:pPr>
        <w:spacing w:line="420" w:lineRule="exact"/>
        <w:ind w:firstLine="640" w:firstLineChars="200"/>
        <w:rPr>
          <w:rFonts w:ascii="Times New Roman" w:hAnsi="Times New Roman" w:eastAsia="仿宋" w:cs="Times New Roman"/>
          <w:color w:val="000000"/>
          <w:sz w:val="32"/>
          <w:szCs w:val="32"/>
        </w:rPr>
      </w:pP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本人自愿参加（项目名称）政府采购活动，并郑重承诺：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本人符合下列要求：</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（1）为完全民事行为能力人，可以独立实施民事法律行为；</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（2）具有良好的银行资信证明；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（3）有依法缴纳税收和社会保障资金的良好记录。</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如果本人中标（成交），将在中标（成交）结果公示后七个工作日内向采购人提供下列材料扫描件进行核验：</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（1）身份证；</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（2）参加本次采购活动前一年内中国人民银行出具的征信证明；</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（3）参加本次采购活动上一年度以来任意一个月缴纳的增值税或营业税或企业所得税的凭据；</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（4）参加本次采购活动上一年度以来任意一个月缴纳社会保险的凭据（专用收据或社会保险缴纳清单），如自然人已达到退休年龄的本项资料无需提供；</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（5）其他材料。</w:t>
      </w:r>
    </w:p>
    <w:p>
      <w:pPr>
        <w:spacing w:line="44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本人对上述承诺的真实性、合法性、有效性负责，如有虚假，将依法承担相应责任。</w:t>
      </w:r>
    </w:p>
    <w:p>
      <w:pPr>
        <w:spacing w:line="440" w:lineRule="exact"/>
        <w:ind w:firstLine="600" w:firstLineChars="200"/>
        <w:rPr>
          <w:rFonts w:ascii="仿宋" w:hAnsi="仿宋" w:eastAsia="仿宋" w:cs="仿宋"/>
          <w:color w:val="000000"/>
          <w:sz w:val="30"/>
          <w:szCs w:val="30"/>
        </w:rPr>
      </w:pP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自然人姓名（签章）：</w:t>
      </w:r>
    </w:p>
    <w:p>
      <w:pPr>
        <w:spacing w:line="780" w:lineRule="exact"/>
        <w:ind w:firstLine="5100" w:firstLineChars="1700"/>
        <w:rPr>
          <w:rFonts w:ascii="仿宋" w:hAnsi="仿宋" w:eastAsia="仿宋" w:cs="仿宋"/>
          <w:color w:val="000000"/>
          <w:sz w:val="30"/>
          <w:szCs w:val="30"/>
        </w:rPr>
      </w:pPr>
      <w:r>
        <w:rPr>
          <w:rFonts w:ascii="仿宋" w:hAnsi="仿宋" w:eastAsia="仿宋" w:cs="仿宋"/>
          <w:color w:val="000000"/>
          <w:sz w:val="30"/>
          <w:szCs w:val="30"/>
        </w:rPr>
        <w:t>身份证号：</w:t>
      </w:r>
      <w:r>
        <w:rPr>
          <w:rFonts w:hint="eastAsia" w:ascii="仿宋" w:hAnsi="仿宋" w:eastAsia="仿宋" w:cs="仿宋"/>
          <w:color w:val="000000"/>
          <w:sz w:val="30"/>
          <w:szCs w:val="30"/>
        </w:rPr>
        <w:t xml:space="preserve">     </w:t>
      </w:r>
    </w:p>
    <w:p>
      <w:pPr>
        <w:spacing w:line="780" w:lineRule="exact"/>
        <w:ind w:firstLine="600" w:firstLineChars="200"/>
        <w:rPr>
          <w:rFonts w:ascii="仿宋" w:hAnsi="仿宋" w:eastAsia="仿宋" w:cs="仿宋"/>
          <w:color w:val="000000"/>
          <w:sz w:val="30"/>
          <w:szCs w:val="30"/>
        </w:rPr>
      </w:pP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日期：</w:t>
      </w:r>
    </w:p>
    <w:p>
      <w:pPr>
        <w:ind w:firstLine="562" w:firstLineChars="200"/>
        <w:jc w:val="center"/>
        <w:rPr>
          <w:rFonts w:ascii="宋体" w:hAnsi="Calibri" w:eastAsia="宋体" w:cs="宋体"/>
          <w:b/>
          <w:sz w:val="30"/>
          <w:szCs w:val="30"/>
          <w:shd w:val="clear" w:color="auto" w:fill="FFFFFF"/>
        </w:rPr>
      </w:pPr>
      <w:r>
        <w:rPr>
          <w:rFonts w:ascii="宋体" w:hAnsi="宋体" w:eastAsia="宋体" w:cs="Times New Roman"/>
          <w:b/>
          <w:sz w:val="28"/>
          <w:szCs w:val="28"/>
        </w:rPr>
        <w:br w:type="page"/>
      </w:r>
      <w:r>
        <w:rPr>
          <w:rFonts w:hint="eastAsia" w:ascii="宋体" w:hAnsi="宋体" w:eastAsia="宋体" w:cs="Times New Roman"/>
          <w:b/>
          <w:sz w:val="24"/>
          <w:szCs w:val="24"/>
        </w:rPr>
        <w:t>4、询价文件中要求的其它资格证明文件</w:t>
      </w:r>
    </w:p>
    <w:p>
      <w:pPr>
        <w:spacing w:before="240" w:after="60" w:line="312" w:lineRule="auto"/>
        <w:jc w:val="center"/>
        <w:outlineLvl w:val="1"/>
        <w:rPr>
          <w:rFonts w:ascii="Cambria" w:hAnsi="Cambria" w:eastAsia="宋体" w:cs="Times New Roman"/>
          <w:b/>
          <w:bCs/>
          <w:kern w:val="28"/>
          <w:szCs w:val="32"/>
        </w:rPr>
      </w:pPr>
      <w:r>
        <w:rPr>
          <w:rFonts w:ascii="仿宋" w:hAnsi="仿宋" w:eastAsia="仿宋" w:cs="Times New Roman"/>
          <w:b/>
          <w:bCs/>
          <w:kern w:val="28"/>
          <w:sz w:val="30"/>
          <w:szCs w:val="30"/>
          <w:shd w:val="clear" w:color="auto" w:fill="FFFFFF"/>
        </w:rPr>
        <w:br w:type="page"/>
      </w:r>
      <w:bookmarkStart w:id="195" w:name="_Toc15123"/>
      <w:bookmarkStart w:id="196" w:name="_Toc8655"/>
      <w:bookmarkStart w:id="197" w:name="_Toc12641"/>
      <w:bookmarkStart w:id="198" w:name="_Toc31299"/>
      <w:bookmarkStart w:id="199" w:name="_Toc113607103"/>
      <w:r>
        <w:rPr>
          <w:rFonts w:hint="eastAsia" w:ascii="Cambria" w:hAnsi="Cambria" w:eastAsia="仿宋" w:cs="Times New Roman"/>
          <w:b/>
          <w:bCs/>
          <w:kern w:val="28"/>
          <w:szCs w:val="32"/>
        </w:rPr>
        <w:t>三</w:t>
      </w:r>
      <w:r>
        <w:rPr>
          <w:rFonts w:hint="eastAsia" w:ascii="Cambria" w:hAnsi="Cambria" w:eastAsia="宋体" w:cs="Times New Roman"/>
          <w:b/>
          <w:bCs/>
          <w:kern w:val="28"/>
          <w:szCs w:val="32"/>
        </w:rPr>
        <w:t>、供应商诚信履约承诺函</w:t>
      </w:r>
      <w:bookmarkEnd w:id="195"/>
      <w:bookmarkEnd w:id="196"/>
      <w:bookmarkEnd w:id="197"/>
      <w:bookmarkEnd w:id="198"/>
      <w:bookmarkEnd w:id="199"/>
    </w:p>
    <w:p>
      <w:pPr>
        <w:jc w:val="center"/>
        <w:rPr>
          <w:rFonts w:ascii="Calibri" w:hAnsi="Calibri" w:eastAsia="宋体" w:cs="Times New Roman"/>
          <w:b/>
          <w:sz w:val="30"/>
          <w:szCs w:val="30"/>
        </w:rPr>
      </w:pPr>
    </w:p>
    <w:p>
      <w:pPr>
        <w:jc w:val="center"/>
        <w:rPr>
          <w:rFonts w:ascii="Calibri" w:hAnsi="Calibri" w:eastAsia="宋体" w:cs="Times New Roman"/>
          <w:b/>
          <w:sz w:val="36"/>
          <w:szCs w:val="36"/>
        </w:rPr>
      </w:pPr>
      <w:r>
        <w:rPr>
          <w:rFonts w:hint="eastAsia" w:ascii="Calibri" w:hAnsi="Calibri" w:eastAsia="宋体" w:cs="Times New Roman"/>
          <w:b/>
          <w:sz w:val="36"/>
          <w:szCs w:val="36"/>
        </w:rPr>
        <w:t>供应商诚信履约承诺函</w:t>
      </w:r>
    </w:p>
    <w:p>
      <w:pPr>
        <w:rPr>
          <w:rFonts w:ascii="宋体" w:hAnsi="宋体" w:eastAsia="宋体" w:cs="Times New Roman"/>
          <w:sz w:val="28"/>
          <w:szCs w:val="28"/>
          <w:u w:val="single"/>
        </w:rPr>
      </w:pPr>
    </w:p>
    <w:p>
      <w:pPr>
        <w:rPr>
          <w:rFonts w:ascii="仿宋" w:hAnsi="仿宋" w:eastAsia="仿宋" w:cs="仿宋"/>
          <w:sz w:val="30"/>
          <w:szCs w:val="30"/>
          <w:u w:val="single"/>
        </w:rPr>
      </w:pPr>
      <w:r>
        <w:rPr>
          <w:rFonts w:hint="eastAsia" w:ascii="仿宋" w:hAnsi="仿宋" w:eastAsia="仿宋" w:cs="仿宋"/>
          <w:sz w:val="30"/>
          <w:szCs w:val="30"/>
          <w:u w:val="single"/>
        </w:rPr>
        <w:t>致:（采购人）</w:t>
      </w:r>
    </w:p>
    <w:p>
      <w:pPr>
        <w:ind w:firstLine="600" w:firstLineChars="200"/>
        <w:rPr>
          <w:rFonts w:ascii="仿宋" w:hAnsi="仿宋" w:eastAsia="仿宋" w:cs="仿宋"/>
          <w:sz w:val="30"/>
          <w:szCs w:val="30"/>
        </w:rPr>
      </w:pPr>
      <w:r>
        <w:rPr>
          <w:rFonts w:hint="eastAsia" w:ascii="仿宋" w:hAnsi="仿宋" w:eastAsia="仿宋" w:cs="仿宋"/>
          <w:sz w:val="30"/>
          <w:szCs w:val="30"/>
        </w:rPr>
        <w:t>我单位将遵循公开、公正和诚实信用的原则参加</w:t>
      </w:r>
      <w:r>
        <w:rPr>
          <w:rFonts w:hint="eastAsia" w:ascii="仿宋" w:hAnsi="仿宋" w:eastAsia="仿宋" w:cs="仿宋"/>
          <w:sz w:val="30"/>
          <w:szCs w:val="30"/>
          <w:u w:val="single"/>
        </w:rPr>
        <w:t>（项目名称）</w:t>
      </w:r>
      <w:r>
        <w:rPr>
          <w:rFonts w:hint="eastAsia" w:ascii="仿宋" w:hAnsi="仿宋" w:eastAsia="仿宋" w:cs="仿宋"/>
          <w:sz w:val="30"/>
          <w:szCs w:val="30"/>
        </w:rPr>
        <w:t>的投标，在参加项目的交易活动过程中，郑重承诺如下：</w:t>
      </w:r>
    </w:p>
    <w:p>
      <w:pPr>
        <w:ind w:firstLine="600" w:firstLineChars="200"/>
        <w:rPr>
          <w:rFonts w:ascii="仿宋" w:hAnsi="仿宋" w:eastAsia="仿宋" w:cs="仿宋"/>
          <w:sz w:val="30"/>
          <w:szCs w:val="30"/>
        </w:rPr>
      </w:pPr>
      <w:r>
        <w:rPr>
          <w:rFonts w:hint="eastAsia" w:ascii="仿宋" w:hAnsi="仿宋" w:eastAsia="仿宋" w:cs="仿宋"/>
          <w:sz w:val="30"/>
          <w:szCs w:val="30"/>
        </w:rPr>
        <w:t>1、中标（成交）结果公告后签订合同前，按采购文件规定向采购人足额缴纳履约保证金。</w:t>
      </w:r>
    </w:p>
    <w:p>
      <w:pPr>
        <w:ind w:firstLine="600" w:firstLineChars="200"/>
        <w:rPr>
          <w:rFonts w:ascii="仿宋" w:hAnsi="仿宋" w:eastAsia="仿宋" w:cs="仿宋"/>
          <w:sz w:val="30"/>
          <w:szCs w:val="30"/>
        </w:rPr>
      </w:pPr>
      <w:r>
        <w:rPr>
          <w:rFonts w:hint="eastAsia" w:ascii="仿宋" w:hAnsi="仿宋" w:eastAsia="仿宋" w:cs="仿宋"/>
          <w:sz w:val="30"/>
          <w:szCs w:val="30"/>
        </w:rPr>
        <w:t>2、中标（成交）通知书发出之日起 7个工作日内与采购人签订项目合同，无正当理由不得拒绝或者拖延合同签订。合同签订后，在合同范围内积极履约，并及时验收。</w:t>
      </w:r>
    </w:p>
    <w:p>
      <w:pPr>
        <w:ind w:firstLine="600" w:firstLineChars="200"/>
        <w:rPr>
          <w:rFonts w:ascii="仿宋" w:hAnsi="仿宋" w:eastAsia="仿宋" w:cs="仿宋"/>
          <w:sz w:val="30"/>
          <w:szCs w:val="30"/>
        </w:rPr>
      </w:pPr>
      <w:r>
        <w:rPr>
          <w:rFonts w:hint="eastAsia" w:ascii="仿宋" w:hAnsi="仿宋" w:eastAsia="仿宋" w:cs="仿宋"/>
          <w:sz w:val="30"/>
          <w:szCs w:val="30"/>
        </w:rPr>
        <w:t>以上内容我单位已仔细阅读,若有违反承诺内容的行为,依照《中华人民共和国政府采购法》、《中华人民共和国政府采购法实施条例》等法律法规和规范性文件的规定,自愿接受相关处罚或处理;给采购人或其他供应商造成损失的,自愿依法承担赔偿责任。</w:t>
      </w:r>
    </w:p>
    <w:p>
      <w:pPr>
        <w:spacing w:line="560" w:lineRule="exact"/>
        <w:jc w:val="center"/>
        <w:rPr>
          <w:rFonts w:ascii="仿宋" w:hAnsi="仿宋" w:eastAsia="仿宋" w:cs="仿宋"/>
          <w:sz w:val="30"/>
          <w:szCs w:val="30"/>
        </w:rPr>
      </w:pPr>
      <w:r>
        <w:rPr>
          <w:rFonts w:hint="eastAsia" w:ascii="仿宋" w:hAnsi="仿宋" w:eastAsia="仿宋" w:cs="仿宋"/>
          <w:sz w:val="30"/>
          <w:szCs w:val="30"/>
        </w:rPr>
        <w:t xml:space="preserve">                     供应商:(签章)</w:t>
      </w:r>
    </w:p>
    <w:p>
      <w:pPr>
        <w:spacing w:line="560" w:lineRule="exact"/>
        <w:jc w:val="center"/>
        <w:rPr>
          <w:rFonts w:ascii="仿宋" w:hAnsi="仿宋" w:eastAsia="仿宋" w:cs="仿宋"/>
          <w:sz w:val="30"/>
          <w:szCs w:val="30"/>
        </w:rPr>
      </w:pPr>
      <w:r>
        <w:rPr>
          <w:rFonts w:hint="eastAsia" w:ascii="仿宋" w:hAnsi="仿宋" w:eastAsia="仿宋" w:cs="仿宋"/>
          <w:sz w:val="30"/>
          <w:szCs w:val="30"/>
        </w:rPr>
        <w:t xml:space="preserve">                         法定代表人:(签章)</w:t>
      </w:r>
    </w:p>
    <w:p>
      <w:pPr>
        <w:spacing w:line="560" w:lineRule="exact"/>
        <w:jc w:val="center"/>
        <w:rPr>
          <w:rFonts w:ascii="仿宋" w:hAnsi="仿宋" w:eastAsia="仿宋" w:cs="仿宋"/>
          <w:sz w:val="30"/>
          <w:szCs w:val="30"/>
        </w:rPr>
      </w:pPr>
      <w:r>
        <w:rPr>
          <w:rFonts w:hint="eastAsia" w:ascii="仿宋" w:hAnsi="仿宋" w:eastAsia="仿宋" w:cs="仿宋"/>
          <w:sz w:val="30"/>
          <w:szCs w:val="30"/>
        </w:rPr>
        <w:t xml:space="preserve">             日期    </w:t>
      </w:r>
    </w:p>
    <w:p>
      <w:pPr>
        <w:spacing w:before="240" w:after="60" w:line="312" w:lineRule="auto"/>
        <w:jc w:val="center"/>
        <w:outlineLvl w:val="1"/>
        <w:rPr>
          <w:rFonts w:ascii="Cambria" w:hAnsi="Cambria" w:eastAsia="仿宋" w:cs="Times New Roman"/>
          <w:b/>
          <w:bCs/>
          <w:kern w:val="28"/>
          <w:szCs w:val="32"/>
        </w:rPr>
        <w:sectPr>
          <w:pgSz w:w="11906" w:h="16838"/>
          <w:pgMar w:top="1800" w:right="1440" w:bottom="1800" w:left="1440" w:header="851" w:footer="992" w:gutter="0"/>
          <w:cols w:space="720" w:num="1"/>
          <w:docGrid w:type="lines" w:linePitch="312" w:charSpace="0"/>
        </w:sectPr>
      </w:pPr>
      <w:bookmarkStart w:id="200" w:name="_Toc10853"/>
      <w:bookmarkStart w:id="201" w:name="_Toc14711"/>
      <w:bookmarkStart w:id="202" w:name="_Toc21256"/>
      <w:bookmarkStart w:id="203" w:name="_Toc1631"/>
    </w:p>
    <w:p>
      <w:pPr>
        <w:spacing w:before="240" w:after="60" w:line="312" w:lineRule="auto"/>
        <w:jc w:val="center"/>
        <w:outlineLvl w:val="1"/>
        <w:rPr>
          <w:rFonts w:ascii="Cambria" w:hAnsi="Cambria" w:eastAsia="宋体" w:cs="Times New Roman"/>
          <w:b/>
          <w:bCs/>
          <w:kern w:val="28"/>
          <w:szCs w:val="32"/>
        </w:rPr>
      </w:pPr>
      <w:bookmarkStart w:id="204" w:name="_Toc113607104"/>
      <w:r>
        <w:rPr>
          <w:rFonts w:hint="eastAsia" w:ascii="Cambria" w:hAnsi="Cambria" w:eastAsia="仿宋" w:cs="Times New Roman"/>
          <w:b/>
          <w:bCs/>
          <w:kern w:val="28"/>
          <w:szCs w:val="32"/>
        </w:rPr>
        <w:t>四</w:t>
      </w:r>
      <w:r>
        <w:rPr>
          <w:rFonts w:hint="eastAsia" w:ascii="Cambria" w:hAnsi="Cambria" w:eastAsia="宋体" w:cs="Times New Roman"/>
          <w:b/>
          <w:bCs/>
          <w:kern w:val="28"/>
          <w:szCs w:val="32"/>
        </w:rPr>
        <w:t>、中小企业等声明函</w:t>
      </w:r>
      <w:bookmarkEnd w:id="200"/>
      <w:bookmarkEnd w:id="201"/>
      <w:bookmarkEnd w:id="202"/>
      <w:bookmarkEnd w:id="203"/>
      <w:bookmarkEnd w:id="204"/>
    </w:p>
    <w:p>
      <w:pPr>
        <w:spacing w:line="280" w:lineRule="exact"/>
        <w:jc w:val="center"/>
        <w:rPr>
          <w:rFonts w:ascii="Calibri" w:hAnsi="Calibri" w:eastAsia="宋体" w:cs="Times New Roman"/>
          <w:b/>
          <w:sz w:val="44"/>
          <w:szCs w:val="44"/>
        </w:rPr>
      </w:pPr>
    </w:p>
    <w:p>
      <w:pPr>
        <w:spacing w:line="600" w:lineRule="exact"/>
        <w:jc w:val="center"/>
        <w:rPr>
          <w:rFonts w:ascii="Calibri" w:hAnsi="Calibri" w:eastAsia="宋体" w:cs="Times New Roman"/>
          <w:b/>
          <w:sz w:val="44"/>
          <w:szCs w:val="44"/>
        </w:rPr>
      </w:pPr>
      <w:r>
        <w:rPr>
          <w:rFonts w:hint="eastAsia" w:ascii="Calibri" w:hAnsi="Calibri" w:eastAsia="宋体" w:cs="Times New Roman"/>
          <w:b/>
          <w:sz w:val="44"/>
          <w:szCs w:val="44"/>
        </w:rPr>
        <w:t>中小企业声明函（货物）</w:t>
      </w:r>
    </w:p>
    <w:p>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eastAsia="宋体" w:cs="Arial"/>
          <w:b/>
          <w:bCs/>
          <w:color w:val="000000"/>
          <w:szCs w:val="21"/>
        </w:rPr>
        <w:t>（本项目不适用的，不需此件）</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采购活动，提供的货物全部由符合政策要求的中小企业制造。相关企业（含联合体中的中小企业、签订分包意向协议的中小企业）的具体情况如下：</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；制造商为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；制造商企业为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pPr>
        <w:snapToGrid w:val="0"/>
        <w:spacing w:line="500" w:lineRule="exact"/>
        <w:ind w:firstLine="600" w:firstLineChars="200"/>
        <w:rPr>
          <w:rFonts w:ascii="仿宋" w:hAnsi="仿宋" w:eastAsia="仿宋" w:cs="仿宋"/>
          <w:kern w:val="0"/>
          <w:sz w:val="30"/>
          <w:szCs w:val="30"/>
        </w:rPr>
      </w:pPr>
    </w:p>
    <w:p>
      <w:pPr>
        <w:snapToGrid w:val="0"/>
        <w:spacing w:line="600" w:lineRule="exact"/>
        <w:ind w:firstLine="4500" w:firstLineChars="1500"/>
        <w:rPr>
          <w:rFonts w:ascii="仿宋" w:hAnsi="仿宋" w:eastAsia="仿宋" w:cs="仿宋"/>
          <w:kern w:val="0"/>
          <w:sz w:val="30"/>
          <w:szCs w:val="30"/>
        </w:rPr>
      </w:pPr>
      <w:r>
        <w:rPr>
          <w:rFonts w:hint="eastAsia" w:ascii="仿宋" w:hAnsi="仿宋" w:eastAsia="仿宋" w:cs="仿宋"/>
          <w:kern w:val="0"/>
          <w:sz w:val="30"/>
          <w:szCs w:val="30"/>
        </w:rPr>
        <w:t xml:space="preserve">企业名称（签章）：     </w:t>
      </w:r>
    </w:p>
    <w:p>
      <w:pPr>
        <w:widowControl/>
        <w:adjustRightInd w:val="0"/>
        <w:snapToGrid w:val="0"/>
        <w:spacing w:line="600" w:lineRule="exact"/>
        <w:ind w:firstLine="5100" w:firstLineChars="1700"/>
        <w:jc w:val="left"/>
        <w:rPr>
          <w:rFonts w:ascii="仿宋" w:hAnsi="仿宋" w:eastAsia="仿宋" w:cs="仿宋"/>
          <w:kern w:val="0"/>
          <w:sz w:val="30"/>
          <w:szCs w:val="30"/>
        </w:rPr>
      </w:pPr>
      <w:r>
        <w:rPr>
          <w:rFonts w:hint="eastAsia" w:ascii="仿宋" w:hAnsi="仿宋" w:eastAsia="仿宋" w:cs="仿宋"/>
          <w:kern w:val="0"/>
          <w:sz w:val="30"/>
          <w:szCs w:val="30"/>
        </w:rPr>
        <w:t xml:space="preserve">日 期：     </w:t>
      </w:r>
    </w:p>
    <w:p>
      <w:pPr>
        <w:spacing w:line="440" w:lineRule="exact"/>
        <w:jc w:val="center"/>
        <w:rPr>
          <w:rFonts w:ascii="Calibri" w:hAnsi="Calibri" w:eastAsia="宋体" w:cs="Times New Roman"/>
          <w:b/>
          <w:sz w:val="44"/>
          <w:szCs w:val="44"/>
        </w:rPr>
      </w:pPr>
    </w:p>
    <w:p>
      <w:pPr>
        <w:spacing w:line="500" w:lineRule="exact"/>
        <w:jc w:val="center"/>
        <w:rPr>
          <w:rFonts w:ascii="Calibri" w:hAnsi="Calibri" w:eastAsia="宋体" w:cs="Times New Roman"/>
          <w:b/>
          <w:sz w:val="44"/>
          <w:szCs w:val="44"/>
        </w:rPr>
      </w:pPr>
    </w:p>
    <w:p>
      <w:pPr>
        <w:spacing w:line="500" w:lineRule="exact"/>
        <w:jc w:val="center"/>
        <w:rPr>
          <w:rFonts w:ascii="Calibri" w:hAnsi="Calibri" w:eastAsia="宋体" w:cs="Times New Roman"/>
          <w:b/>
          <w:sz w:val="44"/>
          <w:szCs w:val="44"/>
        </w:rPr>
      </w:pPr>
    </w:p>
    <w:p>
      <w:pPr>
        <w:spacing w:line="500" w:lineRule="exact"/>
        <w:jc w:val="center"/>
        <w:rPr>
          <w:rFonts w:ascii="Calibri" w:hAnsi="Calibri" w:eastAsia="宋体" w:cs="Times New Roman"/>
          <w:b/>
          <w:sz w:val="44"/>
          <w:szCs w:val="44"/>
        </w:rPr>
      </w:pPr>
    </w:p>
    <w:p>
      <w:pPr>
        <w:spacing w:line="600" w:lineRule="exact"/>
        <w:jc w:val="center"/>
        <w:rPr>
          <w:rFonts w:ascii="Calibri" w:hAnsi="Calibri" w:eastAsia="宋体" w:cs="Times New Roman"/>
          <w:b/>
          <w:sz w:val="44"/>
          <w:szCs w:val="44"/>
        </w:rPr>
      </w:pPr>
      <w:r>
        <w:rPr>
          <w:rFonts w:hint="eastAsia" w:ascii="Calibri" w:hAnsi="Calibri" w:eastAsia="宋体" w:cs="Times New Roman"/>
          <w:b/>
          <w:sz w:val="44"/>
          <w:szCs w:val="44"/>
        </w:rPr>
        <w:t>中小企业声明函（工程、服务）</w:t>
      </w:r>
    </w:p>
    <w:p>
      <w:pPr>
        <w:widowControl/>
        <w:spacing w:line="600" w:lineRule="exact"/>
        <w:ind w:firstLine="2677" w:firstLineChars="1270"/>
        <w:jc w:val="left"/>
        <w:rPr>
          <w:rFonts w:ascii="仿宋" w:hAnsi="仿宋" w:eastAsia="仿宋" w:cs="宋体"/>
          <w:color w:val="000000"/>
          <w:kern w:val="0"/>
          <w:sz w:val="32"/>
          <w:szCs w:val="32"/>
        </w:rPr>
      </w:pPr>
      <w:r>
        <w:rPr>
          <w:rFonts w:hint="eastAsia" w:ascii="宋体" w:hAnsi="宋体" w:eastAsia="宋体" w:cs="Arial"/>
          <w:b/>
          <w:bCs/>
          <w:color w:val="000000"/>
          <w:szCs w:val="21"/>
        </w:rPr>
        <w:t>（本项目不适用的，不需此件）</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本公司（联合体）郑重声明，根据《政府采购促进中小企业发展管理办法》（财库﹝2020﹞46 号）的规定，本公司（联合体）参加</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（单位名称） </w:t>
      </w:r>
      <w:r>
        <w:rPr>
          <w:rFonts w:hint="eastAsia" w:ascii="仿宋" w:hAnsi="仿宋" w:eastAsia="仿宋" w:cs="仿宋"/>
          <w:kern w:val="0"/>
          <w:sz w:val="30"/>
          <w:szCs w:val="30"/>
        </w:rPr>
        <w:t>的</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（项目名称） </w:t>
      </w:r>
      <w:r>
        <w:rPr>
          <w:rFonts w:hint="eastAsia" w:ascii="仿宋" w:hAnsi="仿宋" w:eastAsia="仿宋" w:cs="仿宋"/>
          <w:kern w:val="0"/>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1、</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iCs/>
          <w:kern w:val="0"/>
          <w:sz w:val="30"/>
          <w:szCs w:val="30"/>
        </w:rPr>
        <w:t>2、</w:t>
      </w:r>
      <w:r>
        <w:rPr>
          <w:rFonts w:hint="eastAsia" w:ascii="仿宋" w:hAnsi="仿宋" w:eastAsia="仿宋" w:cs="仿宋"/>
          <w:i/>
          <w:iCs/>
          <w:kern w:val="0"/>
          <w:sz w:val="30"/>
          <w:szCs w:val="30"/>
          <w:u w:val="single"/>
        </w:rPr>
        <w:t xml:space="preserve">（标的名称） </w:t>
      </w:r>
      <w:r>
        <w:rPr>
          <w:rFonts w:hint="eastAsia" w:ascii="仿宋" w:hAnsi="仿宋" w:eastAsia="仿宋" w:cs="仿宋"/>
          <w:kern w:val="0"/>
          <w:sz w:val="30"/>
          <w:szCs w:val="30"/>
        </w:rPr>
        <w:t>，属于</w:t>
      </w:r>
      <w:r>
        <w:rPr>
          <w:rFonts w:hint="eastAsia" w:ascii="仿宋" w:hAnsi="仿宋" w:eastAsia="仿宋" w:cs="仿宋"/>
          <w:i/>
          <w:kern w:val="0"/>
          <w:sz w:val="30"/>
          <w:szCs w:val="30"/>
          <w:u w:val="single"/>
        </w:rPr>
        <w:t>采购文件中明确的所属行业</w:t>
      </w:r>
      <w:r>
        <w:rPr>
          <w:rFonts w:hint="eastAsia" w:ascii="仿宋" w:hAnsi="仿宋" w:eastAsia="仿宋" w:cs="仿宋"/>
          <w:i/>
          <w:iCs/>
          <w:kern w:val="0"/>
          <w:sz w:val="30"/>
          <w:szCs w:val="30"/>
          <w:u w:val="single"/>
        </w:rPr>
        <w:t xml:space="preserve"> </w:t>
      </w:r>
      <w:r>
        <w:rPr>
          <w:rFonts w:hint="eastAsia" w:ascii="仿宋" w:hAnsi="仿宋" w:eastAsia="仿宋" w:cs="仿宋"/>
          <w:kern w:val="0"/>
          <w:sz w:val="30"/>
          <w:szCs w:val="30"/>
        </w:rPr>
        <w:t>；承建（承接）企业为</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（企业名称） </w:t>
      </w:r>
      <w:r>
        <w:rPr>
          <w:rFonts w:hint="eastAsia" w:ascii="仿宋" w:hAnsi="仿宋" w:eastAsia="仿宋" w:cs="仿宋"/>
          <w:kern w:val="0"/>
          <w:sz w:val="30"/>
          <w:szCs w:val="30"/>
        </w:rPr>
        <w:t>，从业人员</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人，营业收入为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万元，资产总额为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万元，属于</w:t>
      </w:r>
      <w:r>
        <w:rPr>
          <w:rFonts w:hint="eastAsia" w:ascii="仿宋" w:hAnsi="仿宋" w:eastAsia="仿宋" w:cs="仿宋"/>
          <w:kern w:val="0"/>
          <w:sz w:val="30"/>
          <w:szCs w:val="30"/>
          <w:u w:val="single"/>
        </w:rPr>
        <w:t xml:space="preserve"> </w:t>
      </w:r>
      <w:r>
        <w:rPr>
          <w:rFonts w:hint="eastAsia" w:ascii="仿宋" w:hAnsi="仿宋" w:eastAsia="仿宋" w:cs="仿宋"/>
          <w:i/>
          <w:iCs/>
          <w:kern w:val="0"/>
          <w:sz w:val="30"/>
          <w:szCs w:val="30"/>
          <w:u w:val="single"/>
        </w:rPr>
        <w:t xml:space="preserve">（中型企业、小型企业、微型企业） </w:t>
      </w: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以上企业，不属于大企业的分支机构，不存在控股股东为大企业的情形，也不存在与大企业的负责人为同一人的情形。</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本企业对上述声明内容的真实性负责。如有虚假，将依法承担相应责任。</w:t>
      </w:r>
    </w:p>
    <w:p>
      <w:pPr>
        <w:snapToGrid w:val="0"/>
        <w:spacing w:line="500" w:lineRule="exact"/>
        <w:ind w:firstLine="600" w:firstLineChars="200"/>
        <w:rPr>
          <w:rFonts w:ascii="仿宋" w:hAnsi="仿宋" w:eastAsia="仿宋" w:cs="仿宋"/>
          <w:kern w:val="0"/>
          <w:sz w:val="30"/>
          <w:szCs w:val="30"/>
        </w:rPr>
      </w:pPr>
    </w:p>
    <w:p>
      <w:pPr>
        <w:snapToGrid w:val="0"/>
        <w:spacing w:line="600" w:lineRule="exact"/>
        <w:ind w:firstLine="4200" w:firstLineChars="1400"/>
        <w:rPr>
          <w:rFonts w:ascii="仿宋" w:hAnsi="仿宋" w:eastAsia="仿宋" w:cs="仿宋"/>
          <w:kern w:val="0"/>
          <w:sz w:val="30"/>
          <w:szCs w:val="30"/>
        </w:rPr>
      </w:pPr>
      <w:r>
        <w:rPr>
          <w:rFonts w:hint="eastAsia" w:ascii="仿宋" w:hAnsi="仿宋" w:eastAsia="仿宋" w:cs="仿宋"/>
          <w:kern w:val="0"/>
          <w:sz w:val="30"/>
          <w:szCs w:val="30"/>
        </w:rPr>
        <w:t xml:space="preserve">企业名称（签章）：     </w:t>
      </w:r>
    </w:p>
    <w:p>
      <w:pPr>
        <w:widowControl/>
        <w:adjustRightInd w:val="0"/>
        <w:snapToGrid w:val="0"/>
        <w:spacing w:line="600" w:lineRule="exact"/>
        <w:ind w:firstLine="4800" w:firstLineChars="1600"/>
        <w:jc w:val="left"/>
        <w:rPr>
          <w:rFonts w:ascii="仿宋" w:hAnsi="仿宋" w:eastAsia="仿宋" w:cs="仿宋"/>
          <w:kern w:val="0"/>
          <w:sz w:val="30"/>
          <w:szCs w:val="30"/>
        </w:rPr>
      </w:pPr>
      <w:r>
        <w:rPr>
          <w:rFonts w:hint="eastAsia" w:ascii="仿宋" w:hAnsi="仿宋" w:eastAsia="仿宋" w:cs="仿宋"/>
          <w:kern w:val="0"/>
          <w:sz w:val="30"/>
          <w:szCs w:val="30"/>
        </w:rPr>
        <w:t xml:space="preserve">日 期：     </w:t>
      </w:r>
    </w:p>
    <w:p>
      <w:pPr>
        <w:widowControl/>
        <w:jc w:val="left"/>
        <w:rPr>
          <w:rFonts w:ascii="宋体" w:hAnsi="宋体" w:eastAsia="宋体" w:cs="Arial"/>
          <w:b/>
          <w:bCs/>
          <w:kern w:val="0"/>
          <w:sz w:val="18"/>
          <w:szCs w:val="18"/>
        </w:rPr>
      </w:pPr>
      <w:bookmarkStart w:id="205" w:name="OLE_LINK4"/>
      <w:bookmarkStart w:id="206" w:name="OLE_LINK3"/>
    </w:p>
    <w:p>
      <w:pPr>
        <w:widowControl/>
        <w:spacing w:line="800" w:lineRule="exact"/>
        <w:rPr>
          <w:rFonts w:ascii="宋体" w:hAnsi="宋体" w:eastAsia="宋体" w:cs="Arial"/>
          <w:b/>
          <w:bCs/>
          <w:kern w:val="0"/>
          <w:sz w:val="30"/>
          <w:szCs w:val="30"/>
        </w:rPr>
      </w:pPr>
    </w:p>
    <w:p>
      <w:pPr>
        <w:jc w:val="center"/>
        <w:rPr>
          <w:rFonts w:ascii="宋体" w:hAnsi="Times New Roman" w:eastAsia="宋体" w:cs="Times New Roman"/>
          <w:b/>
          <w:bCs/>
          <w:sz w:val="36"/>
          <w:szCs w:val="36"/>
        </w:rPr>
      </w:pPr>
    </w:p>
    <w:p>
      <w:pPr>
        <w:jc w:val="center"/>
        <w:rPr>
          <w:rFonts w:ascii="宋体" w:hAnsi="Times New Roman" w:eastAsia="宋体" w:cs="Times New Roman"/>
          <w:b/>
          <w:bCs/>
          <w:sz w:val="36"/>
          <w:szCs w:val="36"/>
        </w:rPr>
      </w:pPr>
      <w:r>
        <w:rPr>
          <w:rFonts w:hint="eastAsia" w:ascii="宋体" w:hAnsi="Times New Roman" w:eastAsia="宋体" w:cs="Times New Roman"/>
          <w:b/>
          <w:bCs/>
          <w:sz w:val="36"/>
          <w:szCs w:val="36"/>
        </w:rPr>
        <w:t>残疾人福利性单位声明函</w:t>
      </w:r>
    </w:p>
    <w:p>
      <w:pPr>
        <w:jc w:val="center"/>
        <w:rPr>
          <w:rFonts w:ascii="宋体" w:hAnsi="Times New Roman" w:eastAsia="宋体" w:cs="Times New Roman"/>
          <w:b/>
          <w:bCs/>
          <w:szCs w:val="21"/>
        </w:rPr>
      </w:pPr>
    </w:p>
    <w:p>
      <w:pPr>
        <w:jc w:val="center"/>
        <w:rPr>
          <w:rFonts w:ascii="Calibri" w:hAnsi="Calibri" w:eastAsia="宋体" w:cs="Times New Roman"/>
          <w:szCs w:val="21"/>
        </w:rPr>
      </w:pPr>
      <w:r>
        <w:rPr>
          <w:rFonts w:hint="eastAsia" w:ascii="宋体" w:hAnsi="Times New Roman" w:eastAsia="宋体" w:cs="Times New Roman"/>
          <w:b/>
          <w:bCs/>
          <w:szCs w:val="21"/>
        </w:rPr>
        <w:t>（非残疾人福利性单位投标，不需此件）</w:t>
      </w:r>
    </w:p>
    <w:p>
      <w:pPr>
        <w:jc w:val="center"/>
        <w:rPr>
          <w:rFonts w:ascii="Calibri" w:hAnsi="Calibri" w:eastAsia="宋体" w:cs="Times New Roman"/>
          <w:szCs w:val="21"/>
        </w:rPr>
      </w:pPr>
    </w:p>
    <w:p>
      <w:pPr>
        <w:autoSpaceDE w:val="0"/>
        <w:autoSpaceDN w:val="0"/>
        <w:adjustRightInd w:val="0"/>
        <w:spacing w:line="588" w:lineRule="atLeast"/>
        <w:ind w:firstLine="624"/>
        <w:rPr>
          <w:rFonts w:ascii="??_GB2312" w:hAnsi="??_GB2312" w:eastAsia="仿宋" w:cs="??_GB2312"/>
          <w:spacing w:val="6"/>
          <w:kern w:val="0"/>
          <w:sz w:val="30"/>
          <w:szCs w:val="30"/>
        </w:rPr>
      </w:pPr>
      <w:r>
        <w:rPr>
          <w:rFonts w:hint="eastAsia" w:ascii="仿宋" w:hAnsi="??_GB2312" w:eastAsia="仿宋" w:cs="仿宋"/>
          <w:spacing w:val="6"/>
          <w:kern w:val="0"/>
          <w:sz w:val="30"/>
          <w:szCs w:val="30"/>
          <w:lang w:val="zh-CN"/>
        </w:rPr>
        <w:t>本单位郑重声明，根据《财政部 民政部 中国残疾人联合会关于促进残疾人就业政府采购政策的通知》（财库〔2017〕 141号）的规定，本单位为符合条件的残疾人福利性单位，且本单位参加</w:t>
      </w:r>
      <w:r>
        <w:rPr>
          <w:rFonts w:ascii="仿宋" w:hAnsi="??_GB2312" w:eastAsia="仿宋" w:cs="仿宋"/>
          <w:kern w:val="0"/>
          <w:sz w:val="30"/>
          <w:szCs w:val="30"/>
          <w:u w:val="single"/>
          <w:lang w:val="zh-CN"/>
        </w:rPr>
        <w:t xml:space="preserve"> </w:t>
      </w:r>
      <w:r>
        <w:rPr>
          <w:rFonts w:hint="eastAsia" w:ascii="仿宋" w:hAnsi="??_GB2312" w:eastAsia="仿宋" w:cs="仿宋"/>
          <w:i/>
          <w:iCs/>
          <w:kern w:val="0"/>
          <w:sz w:val="30"/>
          <w:szCs w:val="30"/>
          <w:u w:val="single"/>
          <w:lang w:val="zh-CN"/>
        </w:rPr>
        <w:t>（单位名称）</w:t>
      </w:r>
      <w:r>
        <w:rPr>
          <w:rFonts w:ascii="仿宋" w:hAnsi="??_GB2312" w:eastAsia="仿宋" w:cs="仿宋"/>
          <w:i/>
          <w:iCs/>
          <w:kern w:val="0"/>
          <w:sz w:val="30"/>
          <w:szCs w:val="30"/>
          <w:u w:val="single"/>
          <w:lang w:val="zh-CN"/>
        </w:rPr>
        <w:t xml:space="preserve"> </w:t>
      </w:r>
      <w:r>
        <w:rPr>
          <w:rFonts w:hint="eastAsia" w:ascii="仿宋" w:hAnsi="??_GB2312" w:eastAsia="仿宋" w:cs="仿宋"/>
          <w:kern w:val="0"/>
          <w:sz w:val="30"/>
          <w:szCs w:val="30"/>
          <w:lang w:val="zh-CN"/>
        </w:rPr>
        <w:t>的</w:t>
      </w:r>
      <w:r>
        <w:rPr>
          <w:rFonts w:ascii="仿宋" w:hAnsi="??_GB2312" w:eastAsia="仿宋" w:cs="仿宋"/>
          <w:kern w:val="0"/>
          <w:sz w:val="30"/>
          <w:szCs w:val="30"/>
          <w:u w:val="single"/>
          <w:lang w:val="zh-CN"/>
        </w:rPr>
        <w:t xml:space="preserve"> </w:t>
      </w:r>
      <w:r>
        <w:rPr>
          <w:rFonts w:hint="eastAsia" w:ascii="仿宋" w:hAnsi="??_GB2312" w:eastAsia="仿宋" w:cs="仿宋"/>
          <w:i/>
          <w:iCs/>
          <w:kern w:val="0"/>
          <w:sz w:val="30"/>
          <w:szCs w:val="30"/>
          <w:u w:val="single"/>
          <w:lang w:val="zh-CN"/>
        </w:rPr>
        <w:t>（项目名称）</w:t>
      </w:r>
      <w:r>
        <w:rPr>
          <w:rFonts w:ascii="仿宋" w:hAnsi="??_GB2312" w:eastAsia="仿宋" w:cs="仿宋"/>
          <w:i/>
          <w:iCs/>
          <w:kern w:val="0"/>
          <w:sz w:val="30"/>
          <w:szCs w:val="30"/>
          <w:u w:val="single"/>
          <w:lang w:val="zh-CN"/>
        </w:rPr>
        <w:t xml:space="preserve"> </w:t>
      </w:r>
      <w:r>
        <w:rPr>
          <w:rFonts w:hint="eastAsia" w:ascii="仿宋" w:hAnsi="??_GB2312" w:eastAsia="仿宋" w:cs="仿宋"/>
          <w:spacing w:val="6"/>
          <w:kern w:val="0"/>
          <w:sz w:val="30"/>
          <w:szCs w:val="30"/>
          <w:lang w:val="zh-CN"/>
        </w:rPr>
        <w:t>采购活动提供本单位制造的货物（由本单位承担工程</w:t>
      </w:r>
      <w:r>
        <w:rPr>
          <w:rFonts w:ascii="??_GB2312" w:hAnsi="??_GB2312" w:eastAsia="仿宋" w:cs="??_GB2312"/>
          <w:spacing w:val="6"/>
          <w:kern w:val="0"/>
          <w:sz w:val="30"/>
          <w:szCs w:val="30"/>
        </w:rPr>
        <w:t>/</w:t>
      </w:r>
      <w:r>
        <w:rPr>
          <w:rFonts w:hint="eastAsia" w:ascii="仿宋" w:hAnsi="??_GB2312" w:eastAsia="仿宋" w:cs="仿宋"/>
          <w:spacing w:val="6"/>
          <w:kern w:val="0"/>
          <w:sz w:val="30"/>
          <w:szCs w:val="30"/>
          <w:lang w:val="zh-CN"/>
        </w:rPr>
        <w:t>提供服务），或者提供其他残疾人福利性单位制造的货物（不包括使用非残疾人福利性单位注册商标的货物）。</w:t>
      </w:r>
    </w:p>
    <w:p>
      <w:pPr>
        <w:autoSpaceDE w:val="0"/>
        <w:autoSpaceDN w:val="0"/>
        <w:adjustRightInd w:val="0"/>
        <w:spacing w:line="588" w:lineRule="atLeast"/>
        <w:ind w:firstLine="624"/>
        <w:rPr>
          <w:rFonts w:ascii="仿宋" w:hAnsi="??_GB2312" w:eastAsia="仿宋" w:cs="仿宋"/>
          <w:spacing w:val="6"/>
          <w:kern w:val="0"/>
          <w:sz w:val="30"/>
          <w:szCs w:val="30"/>
          <w:lang w:val="zh-CN"/>
        </w:rPr>
      </w:pPr>
      <w:r>
        <w:rPr>
          <w:rFonts w:hint="eastAsia" w:ascii="仿宋" w:hAnsi="??_GB2312" w:eastAsia="仿宋" w:cs="仿宋"/>
          <w:spacing w:val="6"/>
          <w:kern w:val="0"/>
          <w:sz w:val="30"/>
          <w:szCs w:val="30"/>
          <w:lang w:val="zh-CN"/>
        </w:rPr>
        <w:t>本单位对上述声明的真实性负责。如有虚假，将依法承担相应责任。</w:t>
      </w:r>
    </w:p>
    <w:p>
      <w:pPr>
        <w:autoSpaceDE w:val="0"/>
        <w:autoSpaceDN w:val="0"/>
        <w:adjustRightInd w:val="0"/>
        <w:spacing w:line="588" w:lineRule="atLeast"/>
        <w:ind w:firstLine="624"/>
        <w:rPr>
          <w:rFonts w:ascii="??_GB2312" w:hAnsi="??_GB2312" w:eastAsia="宋体" w:cs="??_GB2312"/>
          <w:spacing w:val="6"/>
          <w:kern w:val="0"/>
          <w:sz w:val="30"/>
          <w:szCs w:val="30"/>
        </w:rPr>
      </w:pPr>
    </w:p>
    <w:p>
      <w:pPr>
        <w:autoSpaceDE w:val="0"/>
        <w:autoSpaceDN w:val="0"/>
        <w:adjustRightInd w:val="0"/>
        <w:spacing w:line="588" w:lineRule="atLeast"/>
        <w:ind w:firstLine="624"/>
        <w:rPr>
          <w:rFonts w:ascii="??_GB2312" w:hAnsi="??_GB2312" w:eastAsia="宋体" w:cs="??_GB2312"/>
          <w:spacing w:val="6"/>
          <w:kern w:val="0"/>
          <w:sz w:val="30"/>
          <w:szCs w:val="30"/>
        </w:rPr>
      </w:pPr>
    </w:p>
    <w:p>
      <w:pPr>
        <w:tabs>
          <w:tab w:val="left" w:pos="4860"/>
        </w:tabs>
        <w:autoSpaceDE w:val="0"/>
        <w:autoSpaceDN w:val="0"/>
        <w:adjustRightInd w:val="0"/>
        <w:spacing w:line="588" w:lineRule="atLeast"/>
        <w:ind w:right="1560" w:firstLine="624"/>
        <w:jc w:val="center"/>
        <w:rPr>
          <w:rFonts w:ascii="??_GB2312" w:hAnsi="??_GB2312" w:eastAsia="宋体" w:cs="??_GB2312"/>
          <w:spacing w:val="6"/>
          <w:kern w:val="0"/>
          <w:sz w:val="30"/>
          <w:szCs w:val="30"/>
        </w:rPr>
      </w:pPr>
      <w:r>
        <w:rPr>
          <w:rFonts w:ascii="??_GB2312" w:hAnsi="??_GB2312" w:eastAsia="宋体" w:cs="??_GB2312"/>
          <w:spacing w:val="6"/>
          <w:kern w:val="0"/>
          <w:sz w:val="30"/>
          <w:szCs w:val="30"/>
        </w:rPr>
        <w:t xml:space="preserve">               </w:t>
      </w:r>
      <w:r>
        <w:rPr>
          <w:rFonts w:hint="eastAsia" w:ascii="??_GB2312" w:hAnsi="??_GB2312" w:eastAsia="宋体" w:cs="??_GB2312"/>
          <w:spacing w:val="6"/>
          <w:kern w:val="0"/>
          <w:sz w:val="30"/>
          <w:szCs w:val="30"/>
        </w:rPr>
        <w:t xml:space="preserve">      </w:t>
      </w:r>
      <w:r>
        <w:rPr>
          <w:rFonts w:hint="eastAsia" w:ascii="宋体" w:hAnsi="??_GB2312" w:eastAsia="宋体" w:cs="宋体"/>
          <w:spacing w:val="6"/>
          <w:kern w:val="0"/>
          <w:sz w:val="30"/>
          <w:szCs w:val="30"/>
          <w:lang w:val="zh-CN"/>
        </w:rPr>
        <w:t xml:space="preserve">单位名称（签章）：     </w:t>
      </w:r>
    </w:p>
    <w:p>
      <w:pPr>
        <w:tabs>
          <w:tab w:val="left" w:pos="4860"/>
        </w:tabs>
        <w:autoSpaceDE w:val="0"/>
        <w:autoSpaceDN w:val="0"/>
        <w:adjustRightInd w:val="0"/>
        <w:spacing w:line="588" w:lineRule="atLeast"/>
        <w:ind w:right="1560" w:firstLine="624"/>
        <w:jc w:val="center"/>
        <w:rPr>
          <w:rFonts w:ascii="??_GB2312" w:hAnsi="??_GB2312" w:eastAsia="宋体" w:cs="??_GB2312"/>
          <w:spacing w:val="6"/>
          <w:kern w:val="0"/>
          <w:sz w:val="30"/>
          <w:szCs w:val="30"/>
        </w:rPr>
      </w:pPr>
      <w:r>
        <w:rPr>
          <w:rFonts w:ascii="??_GB2312" w:hAnsi="??_GB2312" w:eastAsia="宋体" w:cs="??_GB2312"/>
          <w:spacing w:val="6"/>
          <w:kern w:val="0"/>
          <w:sz w:val="30"/>
          <w:szCs w:val="30"/>
        </w:rPr>
        <w:t xml:space="preserve">       </w:t>
      </w:r>
      <w:r>
        <w:rPr>
          <w:rFonts w:hint="eastAsia" w:ascii="??_GB2312" w:hAnsi="??_GB2312" w:eastAsia="宋体" w:cs="??_GB2312"/>
          <w:spacing w:val="6"/>
          <w:kern w:val="0"/>
          <w:sz w:val="30"/>
          <w:szCs w:val="30"/>
        </w:rPr>
        <w:t xml:space="preserve">        </w:t>
      </w:r>
      <w:r>
        <w:rPr>
          <w:rFonts w:hint="eastAsia" w:ascii="宋体" w:hAnsi="??_GB2312" w:eastAsia="宋体" w:cs="宋体"/>
          <w:spacing w:val="6"/>
          <w:kern w:val="0"/>
          <w:sz w:val="30"/>
          <w:szCs w:val="30"/>
          <w:lang w:val="zh-CN"/>
        </w:rPr>
        <w:t>日</w:t>
      </w:r>
      <w:r>
        <w:rPr>
          <w:rFonts w:ascii="??_GB2312" w:hAnsi="??_GB2312" w:eastAsia="宋体" w:cs="??_GB2312"/>
          <w:spacing w:val="6"/>
          <w:kern w:val="0"/>
          <w:sz w:val="30"/>
          <w:szCs w:val="30"/>
        </w:rPr>
        <w:t xml:space="preserve">  </w:t>
      </w:r>
      <w:r>
        <w:rPr>
          <w:rFonts w:hint="eastAsia" w:ascii="宋体" w:hAnsi="??_GB2312" w:eastAsia="宋体" w:cs="宋体"/>
          <w:spacing w:val="6"/>
          <w:kern w:val="0"/>
          <w:sz w:val="30"/>
          <w:szCs w:val="30"/>
          <w:lang w:val="zh-CN"/>
        </w:rPr>
        <w:t xml:space="preserve">期：      </w:t>
      </w:r>
    </w:p>
    <w:p>
      <w:pPr>
        <w:widowControl/>
        <w:spacing w:line="800" w:lineRule="exact"/>
        <w:ind w:firstLine="2108" w:firstLineChars="700"/>
        <w:rPr>
          <w:rFonts w:ascii="宋体" w:hAnsi="宋体" w:eastAsia="宋体" w:cs="Arial"/>
          <w:b/>
          <w:bCs/>
          <w:kern w:val="0"/>
          <w:sz w:val="30"/>
          <w:szCs w:val="30"/>
        </w:rPr>
      </w:pPr>
    </w:p>
    <w:p>
      <w:pPr>
        <w:widowControl/>
        <w:spacing w:line="800" w:lineRule="exact"/>
        <w:ind w:firstLine="2108" w:firstLineChars="700"/>
        <w:rPr>
          <w:rFonts w:ascii="宋体" w:hAnsi="宋体" w:eastAsia="宋体" w:cs="Arial"/>
          <w:b/>
          <w:bCs/>
          <w:kern w:val="0"/>
          <w:sz w:val="30"/>
          <w:szCs w:val="30"/>
        </w:rPr>
      </w:pPr>
    </w:p>
    <w:p>
      <w:pPr>
        <w:widowControl/>
        <w:spacing w:line="800" w:lineRule="exact"/>
        <w:ind w:firstLine="2108" w:firstLineChars="700"/>
        <w:rPr>
          <w:rFonts w:ascii="宋体" w:hAnsi="宋体" w:eastAsia="宋体" w:cs="Arial"/>
          <w:b/>
          <w:bCs/>
          <w:kern w:val="0"/>
          <w:sz w:val="30"/>
          <w:szCs w:val="30"/>
        </w:rPr>
      </w:pPr>
    </w:p>
    <w:p>
      <w:pPr>
        <w:widowControl/>
        <w:spacing w:line="800" w:lineRule="exact"/>
        <w:ind w:firstLine="2108" w:firstLineChars="700"/>
        <w:rPr>
          <w:rFonts w:ascii="宋体" w:hAnsi="宋体" w:eastAsia="宋体" w:cs="Arial"/>
          <w:b/>
          <w:bCs/>
          <w:kern w:val="0"/>
          <w:sz w:val="30"/>
          <w:szCs w:val="30"/>
        </w:rPr>
      </w:pPr>
    </w:p>
    <w:bookmarkEnd w:id="205"/>
    <w:bookmarkEnd w:id="206"/>
    <w:p>
      <w:pPr>
        <w:widowControl/>
        <w:spacing w:line="800" w:lineRule="exact"/>
        <w:ind w:firstLine="2108" w:firstLineChars="700"/>
        <w:rPr>
          <w:rFonts w:ascii="宋体" w:hAnsi="宋体" w:eastAsia="宋体" w:cs="Arial"/>
          <w:b/>
          <w:bCs/>
          <w:kern w:val="0"/>
          <w:sz w:val="30"/>
          <w:szCs w:val="30"/>
        </w:rPr>
      </w:pPr>
      <w:r>
        <w:rPr>
          <w:rFonts w:hint="eastAsia" w:ascii="宋体" w:hAnsi="宋体" w:eastAsia="宋体" w:cs="Arial"/>
          <w:b/>
          <w:bCs/>
          <w:kern w:val="0"/>
          <w:sz w:val="30"/>
          <w:szCs w:val="30"/>
        </w:rPr>
        <w:t>《中小企业声明函》填写说明</w:t>
      </w:r>
    </w:p>
    <w:p>
      <w:pPr>
        <w:widowControl/>
        <w:spacing w:line="600" w:lineRule="exact"/>
        <w:jc w:val="left"/>
        <w:rPr>
          <w:rFonts w:ascii="宋体" w:hAnsi="宋体" w:eastAsia="宋体" w:cs="宋体"/>
          <w:color w:val="000000"/>
          <w:kern w:val="0"/>
          <w:szCs w:val="21"/>
        </w:rPr>
      </w:pP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请各投标人按照本项目类别（详见投标人须知前附表第6条）选择对应的《中小企业声明函》进行填写，例如本项目属于货物类，则只需将本项提供的全部货物填写在《中小企业声明函》（货物）即可，以此类推。</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2、采购标的对应的中小企业划分标准所属行业，以投标人须知前附表第28条规定的为准。</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4、从业人员、营业收入、资产总额填报上一年度数据，无上一年度数据的新成立企业可不填报。</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5、投标人未按照上述格式正确填写《中小企业声明函》的，视为未提供《中小企业声明函》，不享受中小企业扶持政策。</w:t>
      </w:r>
    </w:p>
    <w:p>
      <w:pPr>
        <w:widowControl/>
        <w:spacing w:line="6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6、企业划型标准按照《关于印发中小企业划型标准规定的通知》（工信部联企业[2011]300号）规定执行。</w:t>
      </w:r>
    </w:p>
    <w:p>
      <w:pPr>
        <w:spacing w:line="600" w:lineRule="exact"/>
        <w:jc w:val="center"/>
        <w:rPr>
          <w:rFonts w:ascii="Calibri" w:hAnsi="Calibri" w:eastAsia="宋体" w:cs="Times New Roman"/>
        </w:rPr>
        <w:sectPr>
          <w:pgSz w:w="11906" w:h="16838"/>
          <w:pgMar w:top="1800" w:right="1440" w:bottom="1800" w:left="1440" w:header="851" w:footer="992" w:gutter="0"/>
          <w:cols w:space="720" w:num="1"/>
          <w:docGrid w:type="lines" w:linePitch="312" w:charSpace="0"/>
        </w:sectPr>
      </w:pPr>
    </w:p>
    <w:p>
      <w:pPr>
        <w:spacing w:before="240" w:after="60" w:line="312" w:lineRule="auto"/>
        <w:jc w:val="center"/>
        <w:outlineLvl w:val="1"/>
        <w:rPr>
          <w:rFonts w:ascii="Cambria" w:hAnsi="Cambria" w:eastAsia="仿宋" w:cs="Times New Roman"/>
          <w:b/>
          <w:bCs/>
          <w:kern w:val="28"/>
          <w:sz w:val="30"/>
          <w:szCs w:val="30"/>
        </w:rPr>
      </w:pPr>
      <w:bookmarkStart w:id="207" w:name="_Toc113607105"/>
      <w:bookmarkStart w:id="208" w:name="_Toc107233979"/>
      <w:r>
        <w:rPr>
          <w:rFonts w:hint="eastAsia" w:ascii="Cambria" w:hAnsi="Cambria" w:eastAsia="仿宋" w:cs="Times New Roman"/>
          <w:b/>
          <w:bCs/>
          <w:kern w:val="28"/>
          <w:sz w:val="30"/>
          <w:szCs w:val="30"/>
        </w:rPr>
        <w:t>五、三首产品声明函</w:t>
      </w:r>
      <w:bookmarkEnd w:id="207"/>
      <w:bookmarkEnd w:id="208"/>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（非三首产品，不需此件）</w:t>
      </w:r>
    </w:p>
    <w:p>
      <w:pPr>
        <w:spacing w:line="360" w:lineRule="auto"/>
        <w:jc w:val="center"/>
        <w:rPr>
          <w:rFonts w:ascii="宋体" w:hAnsi="宋体" w:eastAsia="宋体" w:cs="Times New Roman"/>
          <w:sz w:val="30"/>
          <w:szCs w:val="30"/>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公司郑重声明，本公司参加本项目采购活动同意评审结果公告中公示以下内容并承诺：本公司响应文件中所提供的以下部分产品为安徽省经信厅三首产品，若被发现存在任何虚假、隐瞒情况，我公司承担由此产生的一切后果。</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本公司对上述声明的真实性负责。如有虚假，将依法承担相应责任。</w:t>
      </w:r>
    </w:p>
    <w:tbl>
      <w:tblPr>
        <w:tblStyle w:val="2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59"/>
        <w:gridCol w:w="935"/>
        <w:gridCol w:w="1134"/>
        <w:gridCol w:w="1134"/>
        <w:gridCol w:w="166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759"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品名及规格型号</w:t>
            </w:r>
          </w:p>
        </w:tc>
        <w:tc>
          <w:tcPr>
            <w:tcW w:w="93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数量</w:t>
            </w:r>
          </w:p>
        </w:tc>
        <w:tc>
          <w:tcPr>
            <w:tcW w:w="113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单价（元）</w:t>
            </w:r>
          </w:p>
        </w:tc>
        <w:tc>
          <w:tcPr>
            <w:tcW w:w="113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小计（元）</w:t>
            </w:r>
          </w:p>
        </w:tc>
        <w:tc>
          <w:tcPr>
            <w:tcW w:w="166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生产厂家</w:t>
            </w:r>
          </w:p>
        </w:tc>
        <w:tc>
          <w:tcPr>
            <w:tcW w:w="14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759" w:type="dxa"/>
            <w:vAlign w:val="center"/>
          </w:tcPr>
          <w:p>
            <w:pPr>
              <w:spacing w:line="360" w:lineRule="auto"/>
              <w:jc w:val="center"/>
              <w:rPr>
                <w:rFonts w:ascii="宋体" w:hAnsi="宋体" w:eastAsia="宋体" w:cs="Times New Roman"/>
                <w:sz w:val="24"/>
                <w:szCs w:val="24"/>
              </w:rPr>
            </w:pPr>
          </w:p>
        </w:tc>
        <w:tc>
          <w:tcPr>
            <w:tcW w:w="935"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667" w:type="dxa"/>
            <w:vAlign w:val="center"/>
          </w:tcPr>
          <w:p>
            <w:pPr>
              <w:spacing w:line="360" w:lineRule="auto"/>
              <w:jc w:val="center"/>
              <w:rPr>
                <w:rFonts w:ascii="宋体" w:hAnsi="宋体" w:eastAsia="宋体" w:cs="Times New Roman"/>
                <w:sz w:val="24"/>
                <w:szCs w:val="24"/>
              </w:rPr>
            </w:pPr>
          </w:p>
        </w:tc>
        <w:tc>
          <w:tcPr>
            <w:tcW w:w="1451" w:type="dxa"/>
            <w:vMerge w:val="restar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须提供安徽省经信厅三首产品认定名单材料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759" w:type="dxa"/>
            <w:vAlign w:val="center"/>
          </w:tcPr>
          <w:p>
            <w:pPr>
              <w:spacing w:line="360" w:lineRule="auto"/>
              <w:jc w:val="center"/>
              <w:rPr>
                <w:rFonts w:ascii="宋体" w:hAnsi="宋体" w:eastAsia="宋体" w:cs="Times New Roman"/>
                <w:sz w:val="24"/>
                <w:szCs w:val="24"/>
              </w:rPr>
            </w:pPr>
          </w:p>
        </w:tc>
        <w:tc>
          <w:tcPr>
            <w:tcW w:w="935"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667" w:type="dxa"/>
            <w:vAlign w:val="center"/>
          </w:tcPr>
          <w:p>
            <w:pPr>
              <w:spacing w:line="360" w:lineRule="auto"/>
              <w:jc w:val="center"/>
              <w:rPr>
                <w:rFonts w:ascii="宋体" w:hAnsi="宋体" w:eastAsia="宋体" w:cs="Times New Roman"/>
                <w:sz w:val="24"/>
                <w:szCs w:val="24"/>
              </w:rPr>
            </w:pPr>
          </w:p>
        </w:tc>
        <w:tc>
          <w:tcPr>
            <w:tcW w:w="1451" w:type="dxa"/>
            <w:vMerge w:val="continue"/>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759" w:type="dxa"/>
            <w:vAlign w:val="center"/>
          </w:tcPr>
          <w:p>
            <w:pPr>
              <w:spacing w:line="360" w:lineRule="auto"/>
              <w:jc w:val="center"/>
              <w:rPr>
                <w:rFonts w:ascii="宋体" w:hAnsi="宋体" w:eastAsia="宋体" w:cs="Times New Roman"/>
                <w:sz w:val="24"/>
                <w:szCs w:val="24"/>
              </w:rPr>
            </w:pPr>
          </w:p>
        </w:tc>
        <w:tc>
          <w:tcPr>
            <w:tcW w:w="935"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667" w:type="dxa"/>
            <w:vAlign w:val="center"/>
          </w:tcPr>
          <w:p>
            <w:pPr>
              <w:spacing w:line="360" w:lineRule="auto"/>
              <w:jc w:val="center"/>
              <w:rPr>
                <w:rFonts w:ascii="宋体" w:hAnsi="宋体" w:eastAsia="宋体" w:cs="Times New Roman"/>
                <w:sz w:val="24"/>
                <w:szCs w:val="24"/>
              </w:rPr>
            </w:pPr>
          </w:p>
        </w:tc>
        <w:tc>
          <w:tcPr>
            <w:tcW w:w="1451" w:type="dxa"/>
            <w:vMerge w:val="continue"/>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w:t>
            </w:r>
          </w:p>
        </w:tc>
        <w:tc>
          <w:tcPr>
            <w:tcW w:w="1759" w:type="dxa"/>
            <w:vAlign w:val="center"/>
          </w:tcPr>
          <w:p>
            <w:pPr>
              <w:spacing w:line="360" w:lineRule="auto"/>
              <w:jc w:val="center"/>
              <w:rPr>
                <w:rFonts w:ascii="宋体" w:hAnsi="宋体" w:eastAsia="宋体" w:cs="Times New Roman"/>
                <w:sz w:val="24"/>
                <w:szCs w:val="24"/>
              </w:rPr>
            </w:pPr>
          </w:p>
        </w:tc>
        <w:tc>
          <w:tcPr>
            <w:tcW w:w="935"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667" w:type="dxa"/>
            <w:vAlign w:val="center"/>
          </w:tcPr>
          <w:p>
            <w:pPr>
              <w:spacing w:line="360" w:lineRule="auto"/>
              <w:jc w:val="center"/>
              <w:rPr>
                <w:rFonts w:ascii="宋体" w:hAnsi="宋体" w:eastAsia="宋体" w:cs="Times New Roman"/>
                <w:sz w:val="24"/>
                <w:szCs w:val="24"/>
              </w:rPr>
            </w:pPr>
          </w:p>
        </w:tc>
        <w:tc>
          <w:tcPr>
            <w:tcW w:w="1451" w:type="dxa"/>
            <w:vMerge w:val="continue"/>
            <w:vAlign w:val="center"/>
          </w:tcPr>
          <w:p>
            <w:pPr>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gridSpan w:val="2"/>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合计（元）</w:t>
            </w:r>
          </w:p>
        </w:tc>
        <w:tc>
          <w:tcPr>
            <w:tcW w:w="935"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134" w:type="dxa"/>
            <w:vAlign w:val="center"/>
          </w:tcPr>
          <w:p>
            <w:pPr>
              <w:spacing w:line="360" w:lineRule="auto"/>
              <w:jc w:val="center"/>
              <w:rPr>
                <w:rFonts w:ascii="宋体" w:hAnsi="宋体" w:eastAsia="宋体" w:cs="Times New Roman"/>
                <w:sz w:val="24"/>
                <w:szCs w:val="24"/>
              </w:rPr>
            </w:pPr>
          </w:p>
        </w:tc>
        <w:tc>
          <w:tcPr>
            <w:tcW w:w="1667" w:type="dxa"/>
            <w:vAlign w:val="center"/>
          </w:tcPr>
          <w:p>
            <w:pPr>
              <w:spacing w:line="360" w:lineRule="auto"/>
              <w:jc w:val="center"/>
              <w:rPr>
                <w:rFonts w:ascii="宋体" w:hAnsi="宋体" w:eastAsia="宋体" w:cs="Times New Roman"/>
                <w:sz w:val="24"/>
                <w:szCs w:val="24"/>
              </w:rPr>
            </w:pPr>
          </w:p>
        </w:tc>
        <w:tc>
          <w:tcPr>
            <w:tcW w:w="1451" w:type="dxa"/>
            <w:vMerge w:val="continue"/>
            <w:vAlign w:val="center"/>
          </w:tcPr>
          <w:p>
            <w:pPr>
              <w:spacing w:line="360" w:lineRule="auto"/>
              <w:jc w:val="center"/>
              <w:rPr>
                <w:rFonts w:ascii="宋体" w:hAnsi="宋体" w:eastAsia="宋体" w:cs="Times New Roman"/>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备注：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表中所列产品应为安徽省经信厅三首产品认定名单中产品，安徽省经信厅三首产品认定名单扫描件或官网公示截图须随本声明函同时提供，否则该产品不予认可为三首产品，该部分价格不享受三首产品折扣政策，对产品的业绩提出要求的认定其不符合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如供应商是小微企业，同时所投产品中有三首目录产品的，“扣除后的价格”计算方式举例如下：某小微企业供应商报价100万元，其中三首目录产品为20万元，“扣除后的价格”为：100万元-100万元×20%--20万元×10%=100万元-20万元-2万元=78万元。</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供应商电子签章：</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日 期：</w:t>
      </w:r>
    </w:p>
    <w:p>
      <w:pPr>
        <w:spacing w:before="240" w:after="60" w:line="312" w:lineRule="auto"/>
        <w:jc w:val="center"/>
        <w:outlineLvl w:val="1"/>
        <w:rPr>
          <w:rFonts w:ascii="Cambria" w:hAnsi="Cambria" w:eastAsia="仿宋" w:cs="Times New Roman"/>
          <w:b/>
          <w:bCs/>
          <w:kern w:val="28"/>
          <w:sz w:val="30"/>
          <w:szCs w:val="30"/>
        </w:rPr>
        <w:sectPr>
          <w:pgSz w:w="11906" w:h="16838"/>
          <w:pgMar w:top="1800" w:right="1440" w:bottom="1800" w:left="1440" w:header="851" w:footer="992" w:gutter="0"/>
          <w:cols w:space="720" w:num="1"/>
          <w:docGrid w:type="lines" w:linePitch="312" w:charSpace="0"/>
        </w:sectPr>
      </w:pPr>
    </w:p>
    <w:p>
      <w:pPr>
        <w:numPr>
          <w:ilvl w:val="0"/>
          <w:numId w:val="2"/>
        </w:numPr>
        <w:spacing w:before="240" w:after="60" w:line="312" w:lineRule="auto"/>
        <w:jc w:val="center"/>
        <w:outlineLvl w:val="1"/>
        <w:rPr>
          <w:rFonts w:ascii="Cambria" w:hAnsi="Cambria" w:eastAsia="宋体" w:cs="Times New Roman"/>
          <w:b/>
          <w:bCs/>
          <w:kern w:val="28"/>
          <w:szCs w:val="32"/>
        </w:rPr>
      </w:pPr>
      <w:bookmarkStart w:id="209" w:name="_Toc113607106"/>
      <w:r>
        <w:rPr>
          <w:rFonts w:hint="eastAsia" w:ascii="Cambria" w:hAnsi="Cambria" w:eastAsia="仿宋" w:cs="Times New Roman"/>
          <w:b/>
          <w:bCs/>
          <w:kern w:val="28"/>
          <w:sz w:val="30"/>
          <w:szCs w:val="30"/>
        </w:rPr>
        <w:t>联合体协议/分包意向协议</w:t>
      </w:r>
      <w:bookmarkEnd w:id="209"/>
    </w:p>
    <w:p>
      <w:r>
        <w:rPr>
          <w:rFonts w:hint="eastAsia" w:ascii="宋体" w:hAnsi="宋体" w:eastAsia="宋体" w:cs="Times New Roman"/>
          <w:b/>
          <w:color w:val="000000"/>
          <w:sz w:val="30"/>
          <w:szCs w:val="30"/>
        </w:rPr>
        <w:t>本项目不支持联合体投标，不支持分包。</w:t>
      </w:r>
    </w:p>
    <w:sectPr>
      <w:pgSz w:w="11906" w:h="16838"/>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Black">
    <w:panose1 w:val="020B0A04020102020204"/>
    <w:charset w:val="00"/>
    <w:family w:val="swiss"/>
    <w:pitch w:val="default"/>
    <w:sig w:usb0="00000287" w:usb1="00000000" w:usb2="00000000" w:usb3="00000000" w:csb0="2000009F" w:csb1="DFD70000"/>
  </w:font>
  <w:font w:name="微软简标宋">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书宋简体">
    <w:panose1 w:val="02010601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rPr>
        <w:lang w:val="zh-CN"/>
      </w:rPr>
      <w:t>8</w:t>
    </w:r>
    <w:r>
      <w:rPr>
        <w:lang w:val="zh-CN"/>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9A220"/>
    <w:multiLevelType w:val="singleLevel"/>
    <w:tmpl w:val="0499A220"/>
    <w:lvl w:ilvl="0" w:tentative="0">
      <w:start w:val="1"/>
      <w:numFmt w:val="decimal"/>
      <w:suff w:val="nothing"/>
      <w:lvlText w:val="%1、"/>
      <w:lvlJc w:val="left"/>
    </w:lvl>
  </w:abstractNum>
  <w:abstractNum w:abstractNumId="1">
    <w:nsid w:val="5D4CCBF0"/>
    <w:multiLevelType w:val="singleLevel"/>
    <w:tmpl w:val="5D4CCBF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00340EF0"/>
    <w:rsid w:val="00001273"/>
    <w:rsid w:val="00024CA0"/>
    <w:rsid w:val="00107904"/>
    <w:rsid w:val="001155F9"/>
    <w:rsid w:val="00164A21"/>
    <w:rsid w:val="00184FCD"/>
    <w:rsid w:val="001B7235"/>
    <w:rsid w:val="001C27C5"/>
    <w:rsid w:val="00245983"/>
    <w:rsid w:val="00265BAB"/>
    <w:rsid w:val="00274ADB"/>
    <w:rsid w:val="002A19DE"/>
    <w:rsid w:val="002A1FE3"/>
    <w:rsid w:val="002B2E06"/>
    <w:rsid w:val="002D6101"/>
    <w:rsid w:val="002F32BF"/>
    <w:rsid w:val="00306687"/>
    <w:rsid w:val="00340EF0"/>
    <w:rsid w:val="00360F84"/>
    <w:rsid w:val="00426690"/>
    <w:rsid w:val="00452615"/>
    <w:rsid w:val="00480B8A"/>
    <w:rsid w:val="004D380D"/>
    <w:rsid w:val="004F637D"/>
    <w:rsid w:val="006A73C7"/>
    <w:rsid w:val="006C6A5F"/>
    <w:rsid w:val="006F4CCA"/>
    <w:rsid w:val="006F7F87"/>
    <w:rsid w:val="00702521"/>
    <w:rsid w:val="00707FC9"/>
    <w:rsid w:val="00783885"/>
    <w:rsid w:val="007C4952"/>
    <w:rsid w:val="007E067D"/>
    <w:rsid w:val="007E0BE6"/>
    <w:rsid w:val="00890FE6"/>
    <w:rsid w:val="0090233F"/>
    <w:rsid w:val="009158EC"/>
    <w:rsid w:val="0096198F"/>
    <w:rsid w:val="00974CD8"/>
    <w:rsid w:val="00983ED3"/>
    <w:rsid w:val="00A41748"/>
    <w:rsid w:val="00A86A83"/>
    <w:rsid w:val="00AB28C7"/>
    <w:rsid w:val="00AE5A11"/>
    <w:rsid w:val="00B77175"/>
    <w:rsid w:val="00BA38F6"/>
    <w:rsid w:val="00BA4C94"/>
    <w:rsid w:val="00BD0EA5"/>
    <w:rsid w:val="00BD1B70"/>
    <w:rsid w:val="00C01859"/>
    <w:rsid w:val="00C208A2"/>
    <w:rsid w:val="00C31C9D"/>
    <w:rsid w:val="00C62272"/>
    <w:rsid w:val="00CC23EF"/>
    <w:rsid w:val="00D97161"/>
    <w:rsid w:val="00DA6B38"/>
    <w:rsid w:val="00E47D60"/>
    <w:rsid w:val="00E75FB8"/>
    <w:rsid w:val="00E86B33"/>
    <w:rsid w:val="00E87BBD"/>
    <w:rsid w:val="00F9646E"/>
    <w:rsid w:val="00FD1724"/>
    <w:rsid w:val="00FD3078"/>
    <w:rsid w:val="083E34A6"/>
    <w:rsid w:val="11A82CC1"/>
    <w:rsid w:val="2CC9005E"/>
    <w:rsid w:val="39EC0AA1"/>
    <w:rsid w:val="42276DB4"/>
    <w:rsid w:val="45537D26"/>
    <w:rsid w:val="526B79E8"/>
    <w:rsid w:val="52BF116A"/>
    <w:rsid w:val="58630BF4"/>
    <w:rsid w:val="62DA55F2"/>
    <w:rsid w:val="6F2A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nhideWhenUsed="0" w:uiPriority="0" w:semiHidden="0"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4"/>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5"/>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link w:val="36"/>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37"/>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38"/>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8">
    <w:name w:val="toc 7"/>
    <w:basedOn w:val="1"/>
    <w:next w:val="1"/>
    <w:uiPriority w:val="0"/>
    <w:pPr>
      <w:ind w:left="2520" w:leftChars="1200"/>
    </w:pPr>
    <w:rPr>
      <w:rFonts w:ascii="Times New Roman" w:hAnsi="Times New Roman" w:eastAsia="宋体" w:cs="Times New Roman"/>
      <w:szCs w:val="20"/>
    </w:rPr>
  </w:style>
  <w:style w:type="paragraph" w:styleId="9">
    <w:name w:val="annotation text"/>
    <w:basedOn w:val="1"/>
    <w:link w:val="39"/>
    <w:qFormat/>
    <w:uiPriority w:val="0"/>
    <w:pPr>
      <w:jc w:val="left"/>
    </w:pPr>
    <w:rPr>
      <w:rFonts w:ascii="Calibri" w:hAnsi="Calibri" w:eastAsia="宋体" w:cs="Times New Roman"/>
    </w:rPr>
  </w:style>
  <w:style w:type="paragraph" w:styleId="10">
    <w:name w:val="Body Text 3"/>
    <w:basedOn w:val="1"/>
    <w:link w:val="40"/>
    <w:uiPriority w:val="99"/>
    <w:pPr>
      <w:spacing w:after="120"/>
    </w:pPr>
    <w:rPr>
      <w:rFonts w:ascii="Times New Roman" w:hAnsi="Times New Roman" w:eastAsia="宋体" w:cs="Times New Roman"/>
      <w:sz w:val="16"/>
      <w:szCs w:val="16"/>
    </w:rPr>
  </w:style>
  <w:style w:type="paragraph" w:styleId="11">
    <w:name w:val="toc 3"/>
    <w:basedOn w:val="1"/>
    <w:next w:val="1"/>
    <w:qFormat/>
    <w:uiPriority w:val="39"/>
    <w:pPr>
      <w:ind w:left="840" w:leftChars="400"/>
    </w:pPr>
    <w:rPr>
      <w:rFonts w:ascii="Calibri" w:hAnsi="Calibri" w:eastAsia="宋体" w:cs="Times New Roman"/>
    </w:rPr>
  </w:style>
  <w:style w:type="paragraph" w:styleId="12">
    <w:name w:val="Plain Text"/>
    <w:basedOn w:val="1"/>
    <w:link w:val="41"/>
    <w:uiPriority w:val="0"/>
    <w:rPr>
      <w:rFonts w:ascii="宋体" w:hAnsi="Courier New" w:eastAsia="宋体" w:cs="Times New Roman"/>
      <w:szCs w:val="20"/>
    </w:rPr>
  </w:style>
  <w:style w:type="paragraph" w:styleId="13">
    <w:name w:val="Date"/>
    <w:basedOn w:val="1"/>
    <w:next w:val="1"/>
    <w:link w:val="42"/>
    <w:uiPriority w:val="0"/>
    <w:pPr>
      <w:ind w:left="100" w:leftChars="2500"/>
    </w:pPr>
    <w:rPr>
      <w:rFonts w:ascii="Calibri" w:hAnsi="Calibri" w:eastAsia="宋体" w:cs="Times New Roman"/>
    </w:rPr>
  </w:style>
  <w:style w:type="paragraph" w:styleId="14">
    <w:name w:val="Balloon Text"/>
    <w:basedOn w:val="1"/>
    <w:link w:val="43"/>
    <w:semiHidden/>
    <w:uiPriority w:val="99"/>
    <w:rPr>
      <w:rFonts w:ascii="Calibri" w:hAnsi="Calibri" w:eastAsia="宋体" w:cs="Times New Roman"/>
      <w:sz w:val="18"/>
      <w:szCs w:val="18"/>
    </w:rPr>
  </w:style>
  <w:style w:type="paragraph" w:styleId="15">
    <w:name w:val="footer"/>
    <w:basedOn w:val="1"/>
    <w:link w:val="32"/>
    <w:unhideWhenUsed/>
    <w:uiPriority w:val="99"/>
    <w:pPr>
      <w:tabs>
        <w:tab w:val="center" w:pos="4153"/>
        <w:tab w:val="right" w:pos="8306"/>
      </w:tabs>
      <w:snapToGrid w:val="0"/>
      <w:jc w:val="left"/>
    </w:pPr>
    <w:rPr>
      <w:sz w:val="18"/>
      <w:szCs w:val="18"/>
    </w:rPr>
  </w:style>
  <w:style w:type="paragraph" w:styleId="16">
    <w:name w:val="header"/>
    <w:basedOn w:val="1"/>
    <w:link w:val="31"/>
    <w:unhideWhenUsed/>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16"/>
      </w:tabs>
      <w:spacing w:line="440" w:lineRule="exact"/>
    </w:pPr>
    <w:rPr>
      <w:rFonts w:ascii="Calibri" w:hAnsi="Calibri" w:eastAsia="宋体" w:cs="Times New Roman"/>
      <w:b/>
    </w:rPr>
  </w:style>
  <w:style w:type="paragraph" w:styleId="18">
    <w:name w:val="Subtitle"/>
    <w:basedOn w:val="1"/>
    <w:next w:val="1"/>
    <w:link w:val="44"/>
    <w:qFormat/>
    <w:uiPriority w:val="0"/>
    <w:pPr>
      <w:spacing w:before="240" w:after="60" w:line="312" w:lineRule="auto"/>
      <w:jc w:val="center"/>
      <w:outlineLvl w:val="1"/>
    </w:pPr>
    <w:rPr>
      <w:rFonts w:ascii="Cambria" w:hAnsi="Cambria" w:eastAsia="宋体" w:cs="Times New Roman"/>
      <w:b/>
      <w:bCs/>
      <w:kern w:val="28"/>
      <w:szCs w:val="32"/>
    </w:rPr>
  </w:style>
  <w:style w:type="paragraph" w:styleId="19">
    <w:name w:val="toc 2"/>
    <w:basedOn w:val="1"/>
    <w:next w:val="1"/>
    <w:qFormat/>
    <w:uiPriority w:val="39"/>
    <w:pPr>
      <w:ind w:left="420" w:leftChars="200"/>
    </w:pPr>
    <w:rPr>
      <w:rFonts w:ascii="Calibri" w:hAnsi="Calibri" w:eastAsia="宋体" w:cs="Times New Roman"/>
    </w:rPr>
  </w:style>
  <w:style w:type="paragraph" w:styleId="2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1">
    <w:name w:val="index 1"/>
    <w:basedOn w:val="1"/>
    <w:next w:val="1"/>
    <w:uiPriority w:val="0"/>
    <w:rPr>
      <w:rFonts w:ascii="Times New Roman" w:hAnsi="Times New Roman" w:eastAsia="仿宋_GB2312" w:cs="Times New Roman"/>
      <w:b/>
      <w:sz w:val="24"/>
      <w:szCs w:val="20"/>
    </w:rPr>
  </w:style>
  <w:style w:type="paragraph" w:styleId="22">
    <w:name w:val="Title"/>
    <w:basedOn w:val="1"/>
    <w:next w:val="1"/>
    <w:link w:val="45"/>
    <w:qFormat/>
    <w:uiPriority w:val="0"/>
    <w:pPr>
      <w:spacing w:before="240" w:after="60"/>
      <w:jc w:val="center"/>
      <w:outlineLvl w:val="0"/>
    </w:pPr>
    <w:rPr>
      <w:rFonts w:ascii="Calibri Light" w:hAnsi="Calibri Light" w:eastAsia="宋体" w:cs="Times New Roman"/>
      <w:b/>
      <w:bCs/>
      <w:sz w:val="32"/>
      <w:szCs w:val="32"/>
    </w:rPr>
  </w:style>
  <w:style w:type="paragraph" w:styleId="23">
    <w:name w:val="annotation subject"/>
    <w:basedOn w:val="9"/>
    <w:next w:val="9"/>
    <w:link w:val="46"/>
    <w:semiHidden/>
    <w:uiPriority w:val="99"/>
    <w:rPr>
      <w:b/>
      <w:bCs/>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99"/>
    <w:rPr>
      <w:rFonts w:cs="Times New Roman"/>
      <w:b/>
      <w:bCs/>
    </w:rPr>
  </w:style>
  <w:style w:type="character" w:styleId="28">
    <w:name w:val="Emphasis"/>
    <w:qFormat/>
    <w:uiPriority w:val="0"/>
    <w:rPr>
      <w:i/>
      <w:iCs/>
    </w:rPr>
  </w:style>
  <w:style w:type="character" w:styleId="29">
    <w:name w:val="Hyperlink"/>
    <w:qFormat/>
    <w:uiPriority w:val="99"/>
    <w:rPr>
      <w:rFonts w:cs="Times New Roman"/>
      <w:color w:val="0000FF"/>
      <w:u w:val="single"/>
    </w:rPr>
  </w:style>
  <w:style w:type="character" w:styleId="30">
    <w:name w:val="annotation reference"/>
    <w:qFormat/>
    <w:uiPriority w:val="0"/>
    <w:rPr>
      <w:rFonts w:cs="Times New Roman"/>
      <w:sz w:val="21"/>
      <w:szCs w:val="21"/>
    </w:rPr>
  </w:style>
  <w:style w:type="character" w:customStyle="1" w:styleId="31">
    <w:name w:val="页眉 字符"/>
    <w:basedOn w:val="26"/>
    <w:link w:val="16"/>
    <w:qFormat/>
    <w:uiPriority w:val="99"/>
    <w:rPr>
      <w:sz w:val="18"/>
      <w:szCs w:val="18"/>
    </w:rPr>
  </w:style>
  <w:style w:type="character" w:customStyle="1" w:styleId="32">
    <w:name w:val="页脚 字符"/>
    <w:basedOn w:val="26"/>
    <w:link w:val="15"/>
    <w:qFormat/>
    <w:uiPriority w:val="99"/>
    <w:rPr>
      <w:sz w:val="18"/>
      <w:szCs w:val="18"/>
    </w:rPr>
  </w:style>
  <w:style w:type="character" w:customStyle="1" w:styleId="33">
    <w:name w:val="标题 1 字符"/>
    <w:basedOn w:val="26"/>
    <w:link w:val="2"/>
    <w:qFormat/>
    <w:uiPriority w:val="99"/>
    <w:rPr>
      <w:rFonts w:ascii="宋体" w:hAnsi="宋体" w:eastAsia="宋体" w:cs="宋体"/>
      <w:b/>
      <w:bCs/>
      <w:kern w:val="36"/>
      <w:sz w:val="48"/>
      <w:szCs w:val="48"/>
    </w:rPr>
  </w:style>
  <w:style w:type="character" w:customStyle="1" w:styleId="34">
    <w:name w:val="标题 2 字符"/>
    <w:basedOn w:val="26"/>
    <w:link w:val="3"/>
    <w:qFormat/>
    <w:uiPriority w:val="0"/>
    <w:rPr>
      <w:rFonts w:ascii="Cambria" w:hAnsi="Cambria" w:eastAsia="宋体" w:cs="Times New Roman"/>
      <w:b/>
      <w:bCs/>
      <w:sz w:val="32"/>
      <w:szCs w:val="32"/>
    </w:rPr>
  </w:style>
  <w:style w:type="character" w:customStyle="1" w:styleId="35">
    <w:name w:val="标题 3 字符"/>
    <w:basedOn w:val="26"/>
    <w:link w:val="4"/>
    <w:qFormat/>
    <w:uiPriority w:val="0"/>
    <w:rPr>
      <w:rFonts w:ascii="Calibri" w:hAnsi="Calibri" w:eastAsia="宋体" w:cs="Times New Roman"/>
      <w:b/>
      <w:bCs/>
      <w:sz w:val="32"/>
      <w:szCs w:val="32"/>
    </w:rPr>
  </w:style>
  <w:style w:type="character" w:customStyle="1" w:styleId="36">
    <w:name w:val="标题 4 字符"/>
    <w:basedOn w:val="26"/>
    <w:link w:val="5"/>
    <w:qFormat/>
    <w:uiPriority w:val="0"/>
    <w:rPr>
      <w:rFonts w:ascii="Cambria" w:hAnsi="Cambria" w:eastAsia="宋体" w:cs="Times New Roman"/>
      <w:b/>
      <w:bCs/>
      <w:sz w:val="28"/>
      <w:szCs w:val="28"/>
    </w:rPr>
  </w:style>
  <w:style w:type="character" w:customStyle="1" w:styleId="37">
    <w:name w:val="标题 5 字符"/>
    <w:basedOn w:val="26"/>
    <w:link w:val="6"/>
    <w:qFormat/>
    <w:uiPriority w:val="0"/>
    <w:rPr>
      <w:rFonts w:ascii="Calibri" w:hAnsi="Calibri" w:eastAsia="宋体" w:cs="Times New Roman"/>
      <w:b/>
      <w:bCs/>
      <w:sz w:val="28"/>
      <w:szCs w:val="28"/>
    </w:rPr>
  </w:style>
  <w:style w:type="character" w:customStyle="1" w:styleId="38">
    <w:name w:val="标题 6 字符"/>
    <w:basedOn w:val="26"/>
    <w:link w:val="7"/>
    <w:qFormat/>
    <w:uiPriority w:val="0"/>
    <w:rPr>
      <w:rFonts w:ascii="Cambria" w:hAnsi="Cambria" w:eastAsia="宋体" w:cs="Times New Roman"/>
      <w:b/>
      <w:bCs/>
      <w:sz w:val="24"/>
      <w:szCs w:val="24"/>
    </w:rPr>
  </w:style>
  <w:style w:type="character" w:customStyle="1" w:styleId="39">
    <w:name w:val="批注文字 字符1"/>
    <w:basedOn w:val="26"/>
    <w:link w:val="9"/>
    <w:qFormat/>
    <w:uiPriority w:val="0"/>
    <w:rPr>
      <w:rFonts w:ascii="Calibri" w:hAnsi="Calibri" w:eastAsia="宋体" w:cs="Times New Roman"/>
    </w:rPr>
  </w:style>
  <w:style w:type="character" w:customStyle="1" w:styleId="40">
    <w:name w:val="正文文本 3 字符"/>
    <w:basedOn w:val="26"/>
    <w:link w:val="10"/>
    <w:qFormat/>
    <w:uiPriority w:val="99"/>
    <w:rPr>
      <w:rFonts w:ascii="Times New Roman" w:hAnsi="Times New Roman" w:eastAsia="宋体" w:cs="Times New Roman"/>
      <w:sz w:val="16"/>
      <w:szCs w:val="16"/>
    </w:rPr>
  </w:style>
  <w:style w:type="character" w:customStyle="1" w:styleId="41">
    <w:name w:val="纯文本 字符"/>
    <w:basedOn w:val="26"/>
    <w:link w:val="12"/>
    <w:qFormat/>
    <w:uiPriority w:val="0"/>
    <w:rPr>
      <w:rFonts w:ascii="宋体" w:hAnsi="Courier New" w:eastAsia="宋体" w:cs="Times New Roman"/>
      <w:szCs w:val="20"/>
    </w:rPr>
  </w:style>
  <w:style w:type="character" w:customStyle="1" w:styleId="42">
    <w:name w:val="日期 字符"/>
    <w:basedOn w:val="26"/>
    <w:link w:val="13"/>
    <w:qFormat/>
    <w:uiPriority w:val="0"/>
    <w:rPr>
      <w:rFonts w:ascii="Calibri" w:hAnsi="Calibri" w:eastAsia="宋体" w:cs="Times New Roman"/>
    </w:rPr>
  </w:style>
  <w:style w:type="character" w:customStyle="1" w:styleId="43">
    <w:name w:val="批注框文本 字符"/>
    <w:basedOn w:val="26"/>
    <w:link w:val="14"/>
    <w:semiHidden/>
    <w:qFormat/>
    <w:uiPriority w:val="99"/>
    <w:rPr>
      <w:rFonts w:ascii="Calibri" w:hAnsi="Calibri" w:eastAsia="宋体" w:cs="Times New Roman"/>
      <w:sz w:val="18"/>
      <w:szCs w:val="18"/>
    </w:rPr>
  </w:style>
  <w:style w:type="character" w:customStyle="1" w:styleId="44">
    <w:name w:val="副标题 字符"/>
    <w:basedOn w:val="26"/>
    <w:link w:val="18"/>
    <w:qFormat/>
    <w:uiPriority w:val="0"/>
    <w:rPr>
      <w:rFonts w:ascii="Cambria" w:hAnsi="Cambria" w:eastAsia="宋体" w:cs="Times New Roman"/>
      <w:b/>
      <w:bCs/>
      <w:kern w:val="28"/>
      <w:szCs w:val="32"/>
    </w:rPr>
  </w:style>
  <w:style w:type="character" w:customStyle="1" w:styleId="45">
    <w:name w:val="标题 字符"/>
    <w:basedOn w:val="26"/>
    <w:link w:val="22"/>
    <w:qFormat/>
    <w:uiPriority w:val="0"/>
    <w:rPr>
      <w:rFonts w:ascii="Calibri Light" w:hAnsi="Calibri Light" w:eastAsia="宋体" w:cs="Times New Roman"/>
      <w:b/>
      <w:bCs/>
      <w:sz w:val="32"/>
      <w:szCs w:val="32"/>
    </w:rPr>
  </w:style>
  <w:style w:type="character" w:customStyle="1" w:styleId="46">
    <w:name w:val="批注主题 字符"/>
    <w:basedOn w:val="39"/>
    <w:link w:val="23"/>
    <w:semiHidden/>
    <w:qFormat/>
    <w:uiPriority w:val="99"/>
    <w:rPr>
      <w:rFonts w:ascii="Calibri" w:hAnsi="Calibri" w:eastAsia="宋体" w:cs="Times New Roman"/>
      <w:b/>
      <w:bCs/>
    </w:rPr>
  </w:style>
  <w:style w:type="character" w:customStyle="1" w:styleId="47">
    <w:name w:val="H1 Char"/>
    <w:link w:val="48"/>
    <w:qFormat/>
    <w:uiPriority w:val="0"/>
    <w:rPr>
      <w:rFonts w:ascii="宋体" w:hAnsi="宋体" w:cs="宋体"/>
      <w:b/>
      <w:color w:val="000000"/>
      <w:sz w:val="32"/>
      <w:szCs w:val="32"/>
    </w:rPr>
  </w:style>
  <w:style w:type="paragraph" w:customStyle="1" w:styleId="48">
    <w:name w:val="H1"/>
    <w:basedOn w:val="22"/>
    <w:next w:val="49"/>
    <w:link w:val="47"/>
    <w:qFormat/>
    <w:uiPriority w:val="0"/>
    <w:pPr>
      <w:spacing w:line="560" w:lineRule="exact"/>
      <w:jc w:val="left"/>
    </w:pPr>
    <w:rPr>
      <w:rFonts w:ascii="宋体" w:hAnsi="宋体" w:cs="宋体" w:eastAsiaTheme="minorEastAsia"/>
      <w:bCs w:val="0"/>
      <w:color w:val="000000"/>
    </w:rPr>
  </w:style>
  <w:style w:type="paragraph" w:customStyle="1" w:styleId="49">
    <w:name w:val="GW-正文"/>
    <w:basedOn w:val="1"/>
    <w:link w:val="50"/>
    <w:qFormat/>
    <w:uiPriority w:val="0"/>
    <w:pPr>
      <w:spacing w:line="360" w:lineRule="auto"/>
      <w:ind w:firstLine="200" w:firstLineChars="200"/>
      <w:contextualSpacing/>
    </w:pPr>
    <w:rPr>
      <w:rFonts w:ascii="Calibri" w:hAnsi="Calibri" w:eastAsia="宋体" w:cs="Times New Roman"/>
      <w:szCs w:val="24"/>
    </w:rPr>
  </w:style>
  <w:style w:type="character" w:customStyle="1" w:styleId="50">
    <w:name w:val="GW-正文 Char"/>
    <w:link w:val="49"/>
    <w:qFormat/>
    <w:uiPriority w:val="0"/>
    <w:rPr>
      <w:rFonts w:ascii="Calibri" w:hAnsi="Calibri" w:eastAsia="宋体" w:cs="Times New Roman"/>
      <w:szCs w:val="24"/>
    </w:rPr>
  </w:style>
  <w:style w:type="character" w:customStyle="1" w:styleId="51">
    <w:name w:val="章标题 Char"/>
    <w:link w:val="52"/>
    <w:qFormat/>
    <w:uiPriority w:val="0"/>
    <w:rPr>
      <w:rFonts w:ascii="宋体" w:hAnsi="宋体" w:eastAsia="黑体" w:cs="宋体"/>
      <w:b/>
      <w:bCs/>
      <w:color w:val="000000"/>
      <w:sz w:val="28"/>
      <w:szCs w:val="28"/>
    </w:rPr>
  </w:style>
  <w:style w:type="paragraph" w:customStyle="1" w:styleId="52">
    <w:name w:val="章标题"/>
    <w:basedOn w:val="53"/>
    <w:link w:val="51"/>
    <w:qFormat/>
    <w:uiPriority w:val="0"/>
    <w:rPr>
      <w:rFonts w:eastAsia="黑体"/>
      <w:bCs/>
    </w:rPr>
  </w:style>
  <w:style w:type="paragraph" w:customStyle="1" w:styleId="53">
    <w:name w:val="H2"/>
    <w:basedOn w:val="3"/>
    <w:next w:val="49"/>
    <w:link w:val="54"/>
    <w:qFormat/>
    <w:uiPriority w:val="0"/>
    <w:pPr>
      <w:spacing w:line="560" w:lineRule="exact"/>
      <w:jc w:val="center"/>
    </w:pPr>
    <w:rPr>
      <w:rFonts w:ascii="宋体" w:hAnsi="宋体" w:cs="宋体"/>
      <w:bCs w:val="0"/>
      <w:color w:val="000000"/>
      <w:sz w:val="28"/>
      <w:szCs w:val="28"/>
    </w:rPr>
  </w:style>
  <w:style w:type="character" w:customStyle="1" w:styleId="54">
    <w:name w:val="H2 Char"/>
    <w:link w:val="53"/>
    <w:qFormat/>
    <w:uiPriority w:val="0"/>
    <w:rPr>
      <w:rFonts w:ascii="宋体" w:hAnsi="宋体" w:eastAsia="宋体" w:cs="宋体"/>
      <w:b/>
      <w:color w:val="000000"/>
      <w:sz w:val="28"/>
      <w:szCs w:val="28"/>
    </w:rPr>
  </w:style>
  <w:style w:type="character" w:customStyle="1" w:styleId="55">
    <w:name w:val="部分标题 Char"/>
    <w:link w:val="56"/>
    <w:qFormat/>
    <w:uiPriority w:val="0"/>
    <w:rPr>
      <w:rFonts w:ascii="宋体" w:hAnsi="宋体" w:cs="宋体"/>
      <w:b/>
      <w:color w:val="000000"/>
      <w:sz w:val="28"/>
      <w:szCs w:val="32"/>
    </w:rPr>
  </w:style>
  <w:style w:type="paragraph" w:customStyle="1" w:styleId="56">
    <w:name w:val="部分标题"/>
    <w:basedOn w:val="48"/>
    <w:link w:val="55"/>
    <w:qFormat/>
    <w:uiPriority w:val="0"/>
    <w:rPr>
      <w:sz w:val="28"/>
    </w:rPr>
  </w:style>
  <w:style w:type="character" w:customStyle="1" w:styleId="57">
    <w:name w:val="H3 Char"/>
    <w:link w:val="58"/>
    <w:qFormat/>
    <w:uiPriority w:val="0"/>
    <w:rPr>
      <w:rFonts w:ascii="宋体" w:hAnsi="宋体"/>
      <w:b/>
      <w:bCs/>
      <w:sz w:val="36"/>
      <w:szCs w:val="36"/>
    </w:rPr>
  </w:style>
  <w:style w:type="paragraph" w:customStyle="1" w:styleId="58">
    <w:name w:val="H3"/>
    <w:basedOn w:val="4"/>
    <w:next w:val="49"/>
    <w:link w:val="57"/>
    <w:qFormat/>
    <w:uiPriority w:val="0"/>
    <w:pPr>
      <w:ind w:firstLine="3433" w:firstLineChars="950"/>
    </w:pPr>
    <w:rPr>
      <w:rFonts w:ascii="宋体" w:hAnsi="宋体" w:eastAsiaTheme="minorEastAsia" w:cstheme="minorBidi"/>
      <w:sz w:val="36"/>
      <w:szCs w:val="36"/>
      <w:shd w:val="clear" w:color="auto" w:fill="FFFFFF"/>
    </w:rPr>
  </w:style>
  <w:style w:type="character" w:customStyle="1" w:styleId="59">
    <w:name w:val="批注文字 字符"/>
    <w:qFormat/>
    <w:uiPriority w:val="0"/>
  </w:style>
  <w:style w:type="character" w:customStyle="1" w:styleId="60">
    <w:name w:val="节标题 Char"/>
    <w:link w:val="61"/>
    <w:qFormat/>
    <w:uiPriority w:val="0"/>
    <w:rPr>
      <w:rFonts w:ascii="宋体" w:hAnsi="宋体"/>
      <w:b/>
      <w:bCs/>
      <w:sz w:val="28"/>
      <w:szCs w:val="36"/>
    </w:rPr>
  </w:style>
  <w:style w:type="paragraph" w:customStyle="1" w:styleId="61">
    <w:name w:val="节标题"/>
    <w:basedOn w:val="58"/>
    <w:link w:val="60"/>
    <w:qFormat/>
    <w:uiPriority w:val="0"/>
    <w:rPr>
      <w:sz w:val="28"/>
    </w:rPr>
  </w:style>
  <w:style w:type="character" w:customStyle="1" w:styleId="62">
    <w:name w:val="fontstyle01"/>
    <w:qFormat/>
    <w:uiPriority w:val="0"/>
    <w:rPr>
      <w:rFonts w:hint="eastAsia" w:ascii="宋体" w:hAnsi="宋体" w:eastAsia="宋体"/>
      <w:color w:val="000000"/>
      <w:sz w:val="24"/>
      <w:szCs w:val="24"/>
    </w:rPr>
  </w:style>
  <w:style w:type="character" w:customStyle="1" w:styleId="63">
    <w:name w:val="apple-converted-space"/>
    <w:qFormat/>
    <w:uiPriority w:val="99"/>
    <w:rPr>
      <w:rFonts w:cs="Times New Roman"/>
    </w:rPr>
  </w:style>
  <w:style w:type="paragraph" w:customStyle="1" w:styleId="64">
    <w:name w:val="默认段落字体 Para Char"/>
    <w:basedOn w:val="1"/>
    <w:qFormat/>
    <w:uiPriority w:val="0"/>
    <w:rPr>
      <w:rFonts w:ascii="Times New Roman" w:hAnsi="Times New Roman" w:eastAsia="宋体" w:cs="Times New Roman"/>
      <w:szCs w:val="24"/>
    </w:rPr>
  </w:style>
  <w:style w:type="paragraph" w:styleId="65">
    <w:name w:val="List Paragraph"/>
    <w:basedOn w:val="1"/>
    <w:qFormat/>
    <w:uiPriority w:val="34"/>
    <w:pPr>
      <w:ind w:firstLine="420" w:firstLineChars="200"/>
    </w:pPr>
    <w:rPr>
      <w:rFonts w:ascii="Calibri" w:hAnsi="Calibri" w:eastAsia="宋体" w:cs="Times New Roman"/>
    </w:rPr>
  </w:style>
  <w:style w:type="paragraph" w:styleId="6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7">
    <w:name w:val="D&amp;L"/>
    <w:basedOn w:val="16"/>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68">
    <w:name w:val="TOC 标题1"/>
    <w:basedOn w:val="2"/>
    <w:next w:val="1"/>
    <w:qFormat/>
    <w:uiPriority w:val="39"/>
    <w:pPr>
      <w:keepNext/>
      <w:keepLines/>
      <w:spacing w:before="240" w:beforeAutospacing="0" w:after="0" w:afterAutospacing="0" w:line="259" w:lineRule="auto"/>
      <w:outlineLvl w:val="9"/>
    </w:pPr>
    <w:rPr>
      <w:rFonts w:ascii="Calibri Light" w:hAnsi="Calibri Light" w:cs="Times New Roman"/>
      <w:b w:val="0"/>
      <w:bCs w:val="0"/>
      <w:color w:val="2E74B5"/>
      <w:kern w:val="0"/>
      <w:sz w:val="32"/>
      <w:szCs w:val="32"/>
    </w:rPr>
  </w:style>
  <w:style w:type="paragraph" w:customStyle="1" w:styleId="69">
    <w:name w:val="p0"/>
    <w:basedOn w:val="1"/>
    <w:qFormat/>
    <w:uiPriority w:val="0"/>
    <w:pPr>
      <w:widowControl/>
    </w:pPr>
    <w:rPr>
      <w:rFonts w:ascii="Times New Roman" w:hAnsi="Times New Roman" w:eastAsia="宋体" w:cs="Times New Roman"/>
      <w:kern w:val="0"/>
      <w:szCs w:val="21"/>
    </w:rPr>
  </w:style>
  <w:style w:type="character" w:customStyle="1" w:styleId="70">
    <w:name w:val="font41"/>
    <w:basedOn w:val="2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CB93-38DC-46EE-8E46-C632EF5038B2}">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60</Pages>
  <Words>28983</Words>
  <Characters>31362</Characters>
  <Lines>264</Lines>
  <Paragraphs>74</Paragraphs>
  <TotalTime>37</TotalTime>
  <ScaleCrop>false</ScaleCrop>
  <LinksUpToDate>false</LinksUpToDate>
  <CharactersWithSpaces>34020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2022-08-01T01:31:00Z</dcterms:created>
  <dc:creator>Sky</dc:creator>
  <cp:lastModifiedBy>仰头望天空</cp:lastModifiedBy>
  <cp:lastPrinted>2022-09-09T01:12:00Z</cp:lastPrinted>
  <dcterms:modified xsi:type="dcterms:W3CDTF">2023-03-01T10:25:25Z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477E4713F8BA4D4D995E33FBB19E65A6</vt:lpwstr>
  </property>
</Properties>
</file>