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51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附件1：设备清单</w:t>
      </w:r>
    </w:p>
    <w:tbl>
      <w:tblPr>
        <w:tblStyle w:val="4"/>
        <w:tblW w:w="141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1182"/>
        <w:gridCol w:w="849"/>
        <w:gridCol w:w="885"/>
        <w:gridCol w:w="9365"/>
        <w:gridCol w:w="1165"/>
      </w:tblGrid>
      <w:tr w14:paraId="31F37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26DF9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E677B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33251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EC817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C072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8"/>
                <w:szCs w:val="28"/>
                <w:lang w:bidi="ar"/>
              </w:rPr>
              <w:t>具体内容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E50C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6A4755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0D79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805FC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发射机改频（包含拆除、安装调试费用）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E867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41D79">
            <w:pPr>
              <w:tabs>
                <w:tab w:val="left" w:pos="3600"/>
              </w:tabs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项</w:t>
            </w:r>
          </w:p>
        </w:tc>
        <w:tc>
          <w:tcPr>
            <w:tcW w:w="9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B8505">
            <w:pPr>
              <w:tabs>
                <w:tab w:val="left" w:pos="3600"/>
              </w:tabs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将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同方吉兆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GEM11D13P国标1KW地面数字广播电视发射机, DS-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改频为DS-3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使用；</w:t>
            </w:r>
          </w:p>
          <w:p w14:paraId="22BB8538">
            <w:pPr>
              <w:tabs>
                <w:tab w:val="left" w:pos="3600"/>
              </w:tabs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将凯腾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四方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KFS-Ⅱ-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 xml:space="preserve">813 </w:t>
            </w:r>
            <w:bookmarkStart w:id="1" w:name="_GoBack"/>
            <w:bookmarkEnd w:id="1"/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1KW地面数字广播电视发射机, DS-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44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改频为DS-18使用；</w:t>
            </w:r>
          </w:p>
          <w:p w14:paraId="504D42C6">
            <w:pPr>
              <w:tabs>
                <w:tab w:val="left" w:pos="3600"/>
              </w:tabs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改造后的发射机所有技术指标必须满足《地面数字电视广播发射机技术要求和测量方法》（GB/T 28435-2012）；</w:t>
            </w:r>
          </w:p>
          <w:p w14:paraId="36E916B8">
            <w:pPr>
              <w:tabs>
                <w:tab w:val="left" w:pos="3600"/>
              </w:tabs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需改造部分部分包含但不限于激励器、主功放插件、前级功放单元、功率分配器、功率合成器、输出耦合器及其它跨波段器件等；</w:t>
            </w:r>
          </w:p>
          <w:p w14:paraId="51E2C028">
            <w:pPr>
              <w:tabs>
                <w:tab w:val="left" w:pos="3600"/>
              </w:tabs>
              <w:jc w:val="left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完成改频后的发射机需至运送到发射台完成安装，并和现运行主机组成主备发射系统。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6D504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</w:tc>
      </w:tr>
      <w:tr w14:paraId="6FF5A3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44A76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A32B7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1kw同轴开关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C2BD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486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只</w:t>
            </w:r>
          </w:p>
        </w:tc>
        <w:tc>
          <w:tcPr>
            <w:tcW w:w="9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92CCD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1.频率范围：0～1000MHz；</w:t>
            </w:r>
          </w:p>
          <w:p w14:paraId="522A5187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2.功率：数字≥1KW；</w:t>
            </w:r>
          </w:p>
          <w:p w14:paraId="6F677B2E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3.阻抗：50Ω；</w:t>
            </w:r>
          </w:p>
          <w:p w14:paraId="4DB2E04A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4.驻波比：≤1.05；</w:t>
            </w:r>
          </w:p>
          <w:p w14:paraId="72CAA769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5.插入损耗：≤0.1dB；</w:t>
            </w:r>
          </w:p>
          <w:p w14:paraId="080C5011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6.隔离度：≥60dB；</w:t>
            </w:r>
          </w:p>
          <w:p w14:paraId="65F6FB0A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7.切换时间：≤3 秒；</w:t>
            </w:r>
          </w:p>
          <w:p w14:paraId="077F9668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8.接口形式：满足使用要求；</w:t>
            </w:r>
          </w:p>
          <w:p w14:paraId="77A7F720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9.转动方式：手、电动一体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646C9D8D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10.与改频厂家为同一品牌。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81E20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</w:tc>
      </w:tr>
      <w:tr w14:paraId="12276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5749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9D6B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bidi="ar"/>
              </w:rPr>
              <w:t>连接硬馈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D7F39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AC2F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批</w:t>
            </w:r>
          </w:p>
        </w:tc>
        <w:tc>
          <w:tcPr>
            <w:tcW w:w="9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90D0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1.工作频率范围：87MHz～862MHz；</w:t>
            </w:r>
          </w:p>
          <w:p w14:paraId="083898BC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2.输入阻抗：50Ω；</w:t>
            </w:r>
          </w:p>
          <w:p w14:paraId="5179180E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3.材质：内外导体均为紫铜，外导体镀铜；</w:t>
            </w:r>
          </w:p>
          <w:p w14:paraId="55D6FDFA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4.硬馈采用 T2 精拉紫铜管，保证内导体的直线度；</w:t>
            </w:r>
          </w:p>
          <w:p w14:paraId="581B2D07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5.硬馈规格：Φ40；</w:t>
            </w:r>
          </w:p>
          <w:p w14:paraId="09FF4EA1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6.驻波比：300KHz～30MHz：≤1.05；FM：≤1.07；CH1～CH12：≤1.07；470～870MHz：≤1.07；</w:t>
            </w:r>
          </w:p>
          <w:p w14:paraId="67B08C51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7.插入损耗：300kHz～30MHz：≤0.43dB；470～870MHz：</w:t>
            </w:r>
          </w:p>
          <w:p w14:paraId="113E2824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≤2.28dB；870MHz～1GHz：≤2.61dB。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6641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</w:tc>
      </w:tr>
      <w:tr w14:paraId="2ECD4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4931B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6A6B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bidi="ar"/>
              </w:rPr>
              <w:t>弯头（含2 个插芯,2 个抱箍，4</w:t>
            </w:r>
          </w:p>
          <w:p w14:paraId="4EDF208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bidi="ar"/>
              </w:rPr>
              <w:t>个,喉箍）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2571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0E453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批</w:t>
            </w:r>
          </w:p>
        </w:tc>
        <w:tc>
          <w:tcPr>
            <w:tcW w:w="9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555AF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1.弯头规格：1－5/8″；</w:t>
            </w:r>
          </w:p>
          <w:p w14:paraId="1E8419E0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2.特性阻抗：50Ω；</w:t>
            </w:r>
          </w:p>
          <w:p w14:paraId="4664909A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3.外导体采用 T2 精拉紫铜管，银焊；</w:t>
            </w:r>
          </w:p>
          <w:p w14:paraId="1F05B4FD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4.内导体采用 H62 黄铜镀银；</w:t>
            </w:r>
          </w:p>
          <w:p w14:paraId="11825C91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5.内外导体采用聚四氟乙烯绝缘片固定；</w:t>
            </w:r>
          </w:p>
          <w:p w14:paraId="380EF2B1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6.驻波比＜1.08；</w:t>
            </w:r>
          </w:p>
          <w:p w14:paraId="5EE00CAA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7.满足宽带工作。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DBB78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  <w:p w14:paraId="2CC5E00F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  <w:p w14:paraId="71C0B602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</w:tc>
      </w:tr>
      <w:tr w14:paraId="1E745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B6171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6A93B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 w:bidi="ar"/>
              </w:rPr>
              <w:t>DoteckF1X系多功能码流复用器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1A1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1BA6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9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518A3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可支持多达4路ASI接口单节目流（SPTS）或多节目传输流（MPTS）的复用，可进行多级级联使用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支持2路全双工千兆/百兆网口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358291EE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支持PCR精确调整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5406DC12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支持PID透传及重映射，每路输出支持512个PID映射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18F5FFC4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支持节目的复用与解复用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4D5C6A9C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支持512路IP输入，每个GE口各256路；</w:t>
            </w:r>
          </w:p>
          <w:p w14:paraId="33CF00BE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ASI输入接口188/204自适应，输出接口188/204包格式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6EADD477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8.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支持IP和ASI适配转换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1B1A71F9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9.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支持复用任意输入节目到所有输出通道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5DBD74FB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10.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支持网络远程升级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2F3D9EC5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11.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输入输出协议：UDP、RTP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；</w:t>
            </w:r>
          </w:p>
          <w:p w14:paraId="3C8B8287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12.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高可靠性设计，运行稳定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CN"/>
              </w:rPr>
              <w:t>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E47DB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</w:tc>
      </w:tr>
      <w:tr w14:paraId="3CB5D9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6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38140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  <w:p w14:paraId="4FCC7B47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7D01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抗5G干扰高频头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1452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1392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F0510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1.输入频率（GHz）3.70~4.20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55544BAD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2.本振频率（GHz）5.15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631128E0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3.输出频率（MHz）950~1450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4893F866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4.增益65dB 典型，55dB 最小，70dB 最大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1822A868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5.增益平坦度（全频段）≤4 dB p-p max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567396CF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6.输出 P1dB 压缩+8 dBm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5B6014AA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7.输入电压+12 至+24V 直流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53E70BC8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8.功耗电流250mA 最大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12FE8EAD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</w:rPr>
              <w:t>输入波导接口CPR-229G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2FC4C99E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0.</w:t>
            </w:r>
            <w:r>
              <w:rPr>
                <w:rFonts w:hint="eastAsia" w:asciiTheme="majorEastAsia" w:hAnsiTheme="majorEastAsia" w:eastAsiaTheme="majorEastAsia" w:cstheme="majorEastAsia"/>
              </w:rPr>
              <w:t>信号输出接口：F 型接口（阻抗 75Ω）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4E25CA74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11.噪声温度20K：20K 典型，24K 最大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1BCBE49F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12.本振频率稳定度±5kHz ~ ±10kHz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52016343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13.相位噪声（SSB）-73dBc/Hz（1kHz）-83dBc/Hz（10kHz）-93dBc/Hz（100kHz）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004C2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</w:tc>
      </w:tr>
      <w:tr w14:paraId="4A307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100D6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DAE93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地面波数字电视高清机顶盒+天线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2B4DC"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386E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9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61814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</w:rPr>
              <w:t>接收频段:地面波UHF470-862MHZ;VHF 170-230MHZ(全频段接收)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</w:p>
          <w:p w14:paraId="3F5FB806">
            <w:pP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2.视频格式:MPEG-2MPEG-4AVS AVS+ H.264；</w:t>
            </w:r>
          </w:p>
          <w:p w14:paraId="65D7B24E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3.AV线接口、USB接口、HDMI接口。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85B60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</w:tc>
      </w:tr>
      <w:tr w14:paraId="36F4D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9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9CFD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64E9F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运输费（含返厂，运输、上山二次搬运）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ABA8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19330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9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3F523">
            <w:pPr>
              <w:widowControl/>
              <w:tabs>
                <w:tab w:val="left" w:pos="425"/>
              </w:tabs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bidi="ar"/>
              </w:rPr>
              <w:t>1.需改造部分部分包含但不限于激励器、主功放插件、前级功放单元、功率分配器、功率合成器、输出耦合器及其它跨波段器件等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B9CA3"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</w:tc>
      </w:tr>
    </w:tbl>
    <w:p w14:paraId="627433A6">
      <w:pPr>
        <w:keepNext/>
        <w:keepLines/>
        <w:spacing w:before="260" w:after="260" w:line="413" w:lineRule="auto"/>
        <w:jc w:val="both"/>
        <w:outlineLvl w:val="1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bookmarkStart w:id="0" w:name="_Toc18460"/>
      <w:bookmarkEnd w:id="0"/>
    </w:p>
    <w:sectPr>
      <w:footnotePr>
        <w:numFmt w:val="decimalEnclosedCircleChinese"/>
        <w:numRestart w:val="eachPage"/>
      </w:footnotePr>
      <w:pgSz w:w="16838" w:h="11906" w:orient="landscape"/>
      <w:pgMar w:top="1134" w:right="1134" w:bottom="1134" w:left="1134" w:header="851" w:footer="851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A2"/>
    <w:rsid w:val="000172A2"/>
    <w:rsid w:val="001B779C"/>
    <w:rsid w:val="00320392"/>
    <w:rsid w:val="0044394D"/>
    <w:rsid w:val="004F2704"/>
    <w:rsid w:val="006615CF"/>
    <w:rsid w:val="00662F6C"/>
    <w:rsid w:val="008F5988"/>
    <w:rsid w:val="00A135A8"/>
    <w:rsid w:val="00A7517A"/>
    <w:rsid w:val="00A84967"/>
    <w:rsid w:val="00CC3FAE"/>
    <w:rsid w:val="00D65352"/>
    <w:rsid w:val="00D9637E"/>
    <w:rsid w:val="00E730E2"/>
    <w:rsid w:val="00F24EBA"/>
    <w:rsid w:val="03DB1093"/>
    <w:rsid w:val="05216546"/>
    <w:rsid w:val="158C623D"/>
    <w:rsid w:val="23782662"/>
    <w:rsid w:val="34B11E7F"/>
    <w:rsid w:val="3FC574F3"/>
    <w:rsid w:val="460E473F"/>
    <w:rsid w:val="51F33DDF"/>
    <w:rsid w:val="53513120"/>
    <w:rsid w:val="558772CD"/>
    <w:rsid w:val="56D933B7"/>
    <w:rsid w:val="5DEA786A"/>
    <w:rsid w:val="5F5E1159"/>
    <w:rsid w:val="68686AEA"/>
    <w:rsid w:val="6E2C680B"/>
    <w:rsid w:val="755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  <w:rPr>
      <w:rFonts w:ascii="Tahoma" w:hAnsi="Tahoma"/>
      <w:sz w:val="24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1116</Words>
  <Characters>1569</Characters>
  <Lines>18</Lines>
  <Paragraphs>5</Paragraphs>
  <TotalTime>146</TotalTime>
  <ScaleCrop>false</ScaleCrop>
  <LinksUpToDate>false</LinksUpToDate>
  <CharactersWithSpaces>1602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2025-09-05T09:43:00Z</dcterms:created>
  <dc:creator>Administrator</dc:creator>
  <cp:lastModifiedBy>笑忘书</cp:lastModifiedBy>
  <dcterms:modified xsi:type="dcterms:W3CDTF">2025-09-22T08:06:33Z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eyJoZGlkIjoiNmVhYTYwYzFkYTViYmU4YWI1Y2Q5Y2RkODdjYTBkNjkiLCJ1c2VySWQiOiI5NzgzOTU0NTcifQ==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581D11691B2C42EB8B6BF2ECB6656A14_12</vt:lpwstr>
  </property>
</Properties>
</file>