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C71" w:rsidRDefault="00F02C71">
      <w:pPr>
        <w:spacing w:line="600" w:lineRule="exact"/>
        <w:jc w:val="center"/>
        <w:rPr>
          <w:rFonts w:ascii="方正小标宋简体" w:eastAsia="方正小标宋简体" w:hAnsi="宋体"/>
          <w:sz w:val="44"/>
          <w:szCs w:val="44"/>
        </w:rPr>
      </w:pPr>
    </w:p>
    <w:p w:rsidR="00F02C71" w:rsidRDefault="00F02C71">
      <w:pPr>
        <w:spacing w:line="600" w:lineRule="exact"/>
        <w:jc w:val="center"/>
        <w:rPr>
          <w:rFonts w:ascii="宋体" w:hAnsi="宋体"/>
          <w:sz w:val="32"/>
          <w:szCs w:val="32"/>
        </w:rPr>
      </w:pPr>
    </w:p>
    <w:p w:rsidR="00F02C71" w:rsidRDefault="00F02C71">
      <w:pPr>
        <w:spacing w:line="600" w:lineRule="exact"/>
        <w:jc w:val="center"/>
        <w:rPr>
          <w:rFonts w:ascii="宋体" w:hAnsi="宋体"/>
          <w:sz w:val="32"/>
          <w:szCs w:val="32"/>
        </w:rPr>
      </w:pPr>
    </w:p>
    <w:p w:rsidR="00F02C71" w:rsidRDefault="00F02C71">
      <w:pPr>
        <w:spacing w:line="640" w:lineRule="exact"/>
        <w:jc w:val="center"/>
        <w:rPr>
          <w:rFonts w:ascii="宋体" w:hAnsi="宋体"/>
          <w:sz w:val="32"/>
          <w:szCs w:val="32"/>
        </w:rPr>
      </w:pPr>
    </w:p>
    <w:p w:rsidR="00F02C71" w:rsidRDefault="00F02C71">
      <w:pPr>
        <w:spacing w:line="640" w:lineRule="exact"/>
        <w:jc w:val="center"/>
        <w:rPr>
          <w:rFonts w:ascii="宋体" w:hAnsi="宋体"/>
        </w:rPr>
      </w:pPr>
      <w:bookmarkStart w:id="0" w:name="_GoBack"/>
      <w:bookmarkEnd w:id="0"/>
    </w:p>
    <w:p w:rsidR="00F02C71" w:rsidRDefault="00F02C71">
      <w:pPr>
        <w:spacing w:line="640" w:lineRule="exact"/>
        <w:jc w:val="center"/>
        <w:rPr>
          <w:rFonts w:ascii="仿宋_GB2312" w:eastAsia="仿宋_GB2312"/>
          <w:sz w:val="32"/>
          <w:szCs w:val="32"/>
        </w:rPr>
      </w:pPr>
    </w:p>
    <w:p w:rsidR="00F02C71" w:rsidRDefault="00D06073">
      <w:pPr>
        <w:spacing w:line="600" w:lineRule="exact"/>
        <w:jc w:val="center"/>
        <w:rPr>
          <w:rFonts w:ascii="仿宋_GB2312" w:eastAsia="仿宋_GB2312" w:hAnsi="宋体"/>
          <w:sz w:val="32"/>
          <w:szCs w:val="32"/>
        </w:rPr>
      </w:pPr>
      <w:r>
        <w:rPr>
          <w:rFonts w:ascii="仿宋_GB2312" w:eastAsia="仿宋_GB2312" w:hAnsi="宋体" w:hint="eastAsia"/>
          <w:sz w:val="32"/>
          <w:szCs w:val="32"/>
        </w:rPr>
        <w:t>祁民〔2022〕</w:t>
      </w:r>
      <w:r w:rsidR="00F36921">
        <w:rPr>
          <w:rFonts w:ascii="仿宋_GB2312" w:eastAsia="仿宋_GB2312" w:hAnsi="宋体" w:hint="eastAsia"/>
          <w:sz w:val="32"/>
          <w:szCs w:val="32"/>
        </w:rPr>
        <w:t>44</w:t>
      </w:r>
      <w:r>
        <w:rPr>
          <w:rFonts w:ascii="仿宋_GB2312" w:eastAsia="仿宋_GB2312" w:hAnsi="宋体" w:hint="eastAsia"/>
          <w:sz w:val="32"/>
          <w:szCs w:val="32"/>
        </w:rPr>
        <w:t>号</w:t>
      </w:r>
    </w:p>
    <w:p w:rsidR="00674F72" w:rsidRDefault="00674F72" w:rsidP="00E027CF">
      <w:pPr>
        <w:spacing w:beforeLines="200"/>
        <w:jc w:val="center"/>
        <w:rPr>
          <w:rFonts w:ascii="宋体" w:hAnsi="宋体" w:cs="宋体"/>
          <w:b/>
          <w:bCs/>
          <w:sz w:val="44"/>
          <w:szCs w:val="44"/>
        </w:rPr>
      </w:pPr>
      <w:r>
        <w:rPr>
          <w:rFonts w:ascii="宋体" w:hAnsi="宋体" w:cs="宋体" w:hint="eastAsia"/>
          <w:b/>
          <w:bCs/>
          <w:sz w:val="44"/>
          <w:szCs w:val="44"/>
        </w:rPr>
        <w:t>关于印发《祁门县村(居)务公开事项目录》的通</w:t>
      </w:r>
      <w:r w:rsidR="0097601C">
        <w:rPr>
          <w:rFonts w:ascii="宋体" w:hAnsi="宋体" w:cs="宋体" w:hint="eastAsia"/>
          <w:b/>
          <w:bCs/>
          <w:sz w:val="44"/>
          <w:szCs w:val="44"/>
        </w:rPr>
        <w:t xml:space="preserve">   </w:t>
      </w:r>
      <w:r>
        <w:rPr>
          <w:rFonts w:ascii="宋体" w:hAnsi="宋体" w:cs="宋体" w:hint="eastAsia"/>
          <w:b/>
          <w:bCs/>
          <w:sz w:val="44"/>
          <w:szCs w:val="44"/>
        </w:rPr>
        <w:t>知</w:t>
      </w:r>
    </w:p>
    <w:p w:rsidR="00674F72" w:rsidRDefault="00674F72" w:rsidP="0097601C">
      <w:pPr>
        <w:spacing w:line="560" w:lineRule="exact"/>
        <w:rPr>
          <w:rFonts w:ascii="仿宋" w:eastAsia="仿宋" w:hAnsi="仿宋" w:cs="仿宋"/>
          <w:sz w:val="32"/>
          <w:szCs w:val="32"/>
        </w:rPr>
      </w:pPr>
      <w:r>
        <w:rPr>
          <w:rFonts w:ascii="仿宋" w:eastAsia="仿宋" w:hAnsi="仿宋" w:cs="仿宋" w:hint="eastAsia"/>
          <w:sz w:val="32"/>
          <w:szCs w:val="32"/>
        </w:rPr>
        <w:t>各乡镇人民政府:</w:t>
      </w:r>
    </w:p>
    <w:p w:rsidR="00674F72" w:rsidRDefault="00674F72" w:rsidP="0097601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为做好政务公开事项与村（居）</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公开事项的衔接工作，依据《中华人民共和国村民委员会组织法》、《中华人民共和国城市居民委员会组织法》及省、市、县村(居)</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公开的有关规定，重新修订完善了《祁门县村(居)务公开事项目录》（见附件），现印发给你们，并就规范</w:t>
      </w:r>
      <w:proofErr w:type="gramStart"/>
      <w:r>
        <w:rPr>
          <w:rFonts w:ascii="仿宋" w:eastAsia="仿宋" w:hAnsi="仿宋" w:cs="仿宋" w:hint="eastAsia"/>
          <w:sz w:val="32"/>
          <w:szCs w:val="32"/>
        </w:rPr>
        <w:t>做好村</w:t>
      </w:r>
      <w:proofErr w:type="gramEnd"/>
      <w:r>
        <w:rPr>
          <w:rFonts w:ascii="仿宋" w:eastAsia="仿宋" w:hAnsi="仿宋" w:cs="仿宋" w:hint="eastAsia"/>
          <w:sz w:val="32"/>
          <w:szCs w:val="32"/>
        </w:rPr>
        <w:t>(居)</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公开工作提出如下要求，请认真贯彻落实。</w:t>
      </w:r>
    </w:p>
    <w:p w:rsidR="00674F72" w:rsidRDefault="00674F72" w:rsidP="0097601C">
      <w:pPr>
        <w:spacing w:line="560" w:lineRule="exact"/>
        <w:ind w:firstLineChars="200" w:firstLine="640"/>
        <w:rPr>
          <w:rFonts w:ascii="仿宋" w:eastAsia="仿宋" w:hAnsi="仿宋" w:cs="仿宋"/>
          <w:sz w:val="32"/>
          <w:szCs w:val="32"/>
        </w:rPr>
      </w:pPr>
      <w:r w:rsidRPr="00204B36">
        <w:rPr>
          <w:rFonts w:ascii="黑体" w:eastAsia="黑体" w:hAnsi="黑体" w:cs="仿宋" w:hint="eastAsia"/>
          <w:bCs/>
          <w:sz w:val="32"/>
          <w:szCs w:val="32"/>
        </w:rPr>
        <w:t>一、进一步提高对村务公开重要性的认识。</w:t>
      </w:r>
      <w:r>
        <w:rPr>
          <w:rFonts w:ascii="仿宋" w:eastAsia="仿宋" w:hAnsi="仿宋" w:cs="仿宋" w:hint="eastAsia"/>
          <w:sz w:val="32"/>
          <w:szCs w:val="32"/>
        </w:rPr>
        <w:t>村(居)</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公开是党的群众观点、群众路线落到基层的具体体现，是实行监督、约束和规范干部行为，促进廉洁自律的有效途径，是加强基层社会主义民主政治建设的客观要求，是推动乡村振兴，促进城乡社区和谐稳定的制度保证。各乡镇必须进一步提高认识，把村（居）</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公开工作摆上重要议事日程，增强推进村（居）</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lastRenderedPageBreak/>
        <w:t>公开规范化的自觉性和紧迫感，真正把这一事关群众切身利益的大事抓紧、抓好、抓出成效，实现好、维护好、发展好广大人民群众的根本利益。</w:t>
      </w:r>
    </w:p>
    <w:p w:rsidR="00674F72" w:rsidRDefault="00674F72" w:rsidP="0097601C">
      <w:pPr>
        <w:spacing w:line="560" w:lineRule="exact"/>
        <w:ind w:firstLineChars="200" w:firstLine="640"/>
        <w:rPr>
          <w:rFonts w:ascii="仿宋" w:eastAsia="仿宋" w:hAnsi="仿宋" w:cs="仿宋"/>
          <w:sz w:val="32"/>
          <w:szCs w:val="32"/>
        </w:rPr>
      </w:pPr>
      <w:r w:rsidRPr="00204B36">
        <w:rPr>
          <w:rFonts w:ascii="黑体" w:eastAsia="黑体" w:hAnsi="黑体" w:cs="仿宋" w:hint="eastAsia"/>
          <w:bCs/>
          <w:sz w:val="32"/>
          <w:szCs w:val="32"/>
        </w:rPr>
        <w:t>二、进一步规范村务公开内容。</w:t>
      </w:r>
      <w:r>
        <w:rPr>
          <w:rFonts w:ascii="仿宋" w:eastAsia="仿宋" w:hAnsi="仿宋" w:cs="仿宋" w:hint="eastAsia"/>
          <w:sz w:val="32"/>
          <w:szCs w:val="32"/>
        </w:rPr>
        <w:t>凡是村民自治范围内的事务及民主决策和落实情况，各项强农惠农富农政策及所有村集体资产处置情况、收支情况、村集体债权债务、资金补贴补助、村内“一事一议”筹资筹</w:t>
      </w:r>
      <w:proofErr w:type="gramStart"/>
      <w:r>
        <w:rPr>
          <w:rFonts w:ascii="仿宋" w:eastAsia="仿宋" w:hAnsi="仿宋" w:cs="仿宋" w:hint="eastAsia"/>
          <w:sz w:val="32"/>
          <w:szCs w:val="32"/>
        </w:rPr>
        <w:t>劳</w:t>
      </w:r>
      <w:proofErr w:type="gramEnd"/>
      <w:r>
        <w:rPr>
          <w:rFonts w:ascii="仿宋" w:eastAsia="仿宋" w:hAnsi="仿宋" w:cs="仿宋" w:hint="eastAsia"/>
          <w:sz w:val="32"/>
          <w:szCs w:val="32"/>
        </w:rPr>
        <w:t>、工程项目建设等情况都要在村务公开栏进行公开。涉及到自然村或村民小组的事项还必须在该自然村或村民小组进行公开。要继续把财务公开作为村(居)</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公开的重点，所有收支必须逐项逐笔公布明细账目，让群众了解、监督村(社区)集体资产和财务收支情况。根据乡村振兴形势需要，及时丰富和拓展村务公开内容，要将各类乡村振兴项目国家支持资金使用情况及时纳入村（居）</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公开的内容。同时，村级承担的公益性项目严格按要求进行公示，接受群众监督。</w:t>
      </w:r>
    </w:p>
    <w:p w:rsidR="00674F72" w:rsidRDefault="00674F72" w:rsidP="0097601C">
      <w:pPr>
        <w:spacing w:line="560" w:lineRule="exact"/>
        <w:ind w:firstLineChars="200" w:firstLine="640"/>
        <w:rPr>
          <w:rFonts w:ascii="仿宋" w:eastAsia="仿宋" w:hAnsi="仿宋" w:cs="仿宋"/>
          <w:sz w:val="32"/>
          <w:szCs w:val="32"/>
        </w:rPr>
      </w:pPr>
      <w:r w:rsidRPr="00204B36">
        <w:rPr>
          <w:rFonts w:ascii="黑体" w:eastAsia="黑体" w:hAnsi="黑体" w:cs="仿宋" w:hint="eastAsia"/>
          <w:bCs/>
          <w:sz w:val="32"/>
          <w:szCs w:val="32"/>
        </w:rPr>
        <w:t>三、进一步规范村务公开方式和时间。</w:t>
      </w:r>
      <w:r>
        <w:rPr>
          <w:rFonts w:ascii="仿宋" w:eastAsia="仿宋" w:hAnsi="仿宋" w:cs="仿宋" w:hint="eastAsia"/>
          <w:sz w:val="32"/>
          <w:szCs w:val="32"/>
        </w:rPr>
        <w:t>要坚持实际、实用、实效的原则，在便于群众观看的地方设立固定的村务公开栏，同时还可以通过广播、网络、“明白纸”、民主听证会等其他有效形式公开。以公开</w:t>
      </w:r>
      <w:proofErr w:type="gramStart"/>
      <w:r>
        <w:rPr>
          <w:rFonts w:ascii="仿宋" w:eastAsia="仿宋" w:hAnsi="仿宋" w:cs="仿宋" w:hint="eastAsia"/>
          <w:sz w:val="32"/>
          <w:szCs w:val="32"/>
        </w:rPr>
        <w:t>栏公开</w:t>
      </w:r>
      <w:proofErr w:type="gramEnd"/>
      <w:r>
        <w:rPr>
          <w:rFonts w:ascii="仿宋" w:eastAsia="仿宋" w:hAnsi="仿宋" w:cs="仿宋" w:hint="eastAsia"/>
          <w:sz w:val="32"/>
          <w:szCs w:val="32"/>
        </w:rPr>
        <w:t>为主，针对不同的公开内容，确定适宜的公开方式。公开内容在村务公开栏保存期不得少于7天，涉及群众利益的重大问题以及群众关心的事项要及时公开，集体财务往来较多的村(社区),财务收支情况应每月公开一次。</w:t>
      </w:r>
    </w:p>
    <w:p w:rsidR="00674F72" w:rsidRDefault="00674F72" w:rsidP="0097601C">
      <w:pPr>
        <w:spacing w:line="560" w:lineRule="exact"/>
        <w:ind w:firstLineChars="200" w:firstLine="640"/>
        <w:rPr>
          <w:rFonts w:ascii="仿宋" w:eastAsia="仿宋" w:hAnsi="仿宋" w:cs="仿宋"/>
          <w:sz w:val="32"/>
          <w:szCs w:val="32"/>
        </w:rPr>
      </w:pPr>
      <w:r w:rsidRPr="00204B36">
        <w:rPr>
          <w:rFonts w:ascii="黑体" w:eastAsia="黑体" w:hAnsi="黑体" w:cs="仿宋" w:hint="eastAsia"/>
          <w:bCs/>
          <w:sz w:val="32"/>
          <w:szCs w:val="32"/>
        </w:rPr>
        <w:t>四、进一步规范村务公开程序和档案。</w:t>
      </w:r>
      <w:r>
        <w:rPr>
          <w:rFonts w:ascii="仿宋" w:eastAsia="仿宋" w:hAnsi="仿宋" w:cs="仿宋" w:hint="eastAsia"/>
          <w:sz w:val="32"/>
          <w:szCs w:val="32"/>
        </w:rPr>
        <w:t>要坚持以群众满意为出发点和落脚点，不断规范公开程序。各村(社区)要建立村</w:t>
      </w:r>
      <w:r>
        <w:rPr>
          <w:rFonts w:ascii="仿宋" w:eastAsia="仿宋" w:hAnsi="仿宋" w:cs="仿宋" w:hint="eastAsia"/>
          <w:sz w:val="32"/>
          <w:szCs w:val="32"/>
        </w:rPr>
        <w:lastRenderedPageBreak/>
        <w:t>(居)</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公开档案，妥善保管村(居)</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公开的有关材料、记录。村(居)</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公开档案包括:村(居)</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公开内容材料、图片资料、村(社区)“两委会”会议记录、村(居)</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公开登记本、“四议两公开”情况、“小微权力”清单及“四重一扶”界定情况，村(社区)党组织书记、村(居)委会主任、村（居）</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监督委员会主任签字盖章的审核意见，村(居)</w:t>
      </w:r>
      <w:proofErr w:type="gramStart"/>
      <w:r>
        <w:rPr>
          <w:rFonts w:ascii="仿宋" w:eastAsia="仿宋" w:hAnsi="仿宋" w:cs="仿宋" w:hint="eastAsia"/>
          <w:sz w:val="32"/>
          <w:szCs w:val="32"/>
        </w:rPr>
        <w:t>民关于村</w:t>
      </w:r>
      <w:proofErr w:type="gramEnd"/>
      <w:r>
        <w:rPr>
          <w:rFonts w:ascii="仿宋" w:eastAsia="仿宋" w:hAnsi="仿宋" w:cs="仿宋" w:hint="eastAsia"/>
          <w:sz w:val="32"/>
          <w:szCs w:val="32"/>
        </w:rPr>
        <w:t>(居)</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公开的意见和答复情况等。村(居)</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公开档案应当真实、准确、完整、规范，全面反映村(居)</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公开整个过程。</w:t>
      </w:r>
    </w:p>
    <w:p w:rsidR="00674F72" w:rsidRDefault="00674F72" w:rsidP="0097601C">
      <w:pPr>
        <w:spacing w:line="560" w:lineRule="exact"/>
        <w:ind w:firstLineChars="200" w:firstLine="640"/>
        <w:rPr>
          <w:rFonts w:ascii="仿宋" w:eastAsia="仿宋" w:hAnsi="仿宋" w:cs="仿宋"/>
          <w:sz w:val="32"/>
          <w:szCs w:val="32"/>
        </w:rPr>
      </w:pPr>
      <w:r w:rsidRPr="00204B36">
        <w:rPr>
          <w:rFonts w:ascii="黑体" w:eastAsia="黑体" w:hAnsi="黑体" w:cs="仿宋" w:hint="eastAsia"/>
          <w:bCs/>
          <w:sz w:val="32"/>
          <w:szCs w:val="32"/>
        </w:rPr>
        <w:t>五、持续做好村务公开民主管理工作督查。</w:t>
      </w:r>
      <w:r>
        <w:rPr>
          <w:rFonts w:ascii="仿宋" w:eastAsia="仿宋" w:hAnsi="仿宋" w:cs="仿宋" w:hint="eastAsia"/>
          <w:sz w:val="32"/>
          <w:szCs w:val="32"/>
        </w:rPr>
        <w:t>各乡镇要进一步提高认识，把规范村（居）</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公开作为维护稳定，促进社会和谐的重要工作，真正把这一事关群众切身利益的大事抓紧、抓好、抓出成效。要继续加强工作指导和监督检查，</w:t>
      </w:r>
      <w:r>
        <w:rPr>
          <w:rFonts w:ascii="仿宋" w:eastAsia="仿宋" w:hAnsi="仿宋" w:cs="仿宋" w:hint="eastAsia"/>
          <w:color w:val="000000"/>
          <w:sz w:val="32"/>
          <w:szCs w:val="32"/>
        </w:rPr>
        <w:t>每季度要对村（居）</w:t>
      </w:r>
      <w:proofErr w:type="gramStart"/>
      <w:r>
        <w:rPr>
          <w:rFonts w:ascii="仿宋" w:eastAsia="仿宋" w:hAnsi="仿宋" w:cs="仿宋" w:hint="eastAsia"/>
          <w:color w:val="000000"/>
          <w:sz w:val="32"/>
          <w:szCs w:val="32"/>
        </w:rPr>
        <w:t>务</w:t>
      </w:r>
      <w:proofErr w:type="gramEnd"/>
      <w:r>
        <w:rPr>
          <w:rFonts w:ascii="仿宋" w:eastAsia="仿宋" w:hAnsi="仿宋" w:cs="仿宋" w:hint="eastAsia"/>
          <w:color w:val="000000"/>
          <w:sz w:val="32"/>
          <w:szCs w:val="32"/>
        </w:rPr>
        <w:t>公开工作进行一次全面检查，听取群众意见，及时纠正存在的问题，坚决防止不公开、假公开、不及时公开等现象。</w:t>
      </w:r>
      <w:r>
        <w:rPr>
          <w:rFonts w:ascii="仿宋" w:eastAsia="仿宋" w:hAnsi="仿宋" w:cs="仿宋" w:hint="eastAsia"/>
          <w:sz w:val="32"/>
          <w:szCs w:val="32"/>
        </w:rPr>
        <w:t>县民政局将在每季度次月上旬对全县各乡镇村务公开民主管理执行情况进行抽查。</w:t>
      </w:r>
    </w:p>
    <w:p w:rsidR="00674F72" w:rsidRDefault="00674F72" w:rsidP="0097601C">
      <w:pPr>
        <w:spacing w:line="560" w:lineRule="exact"/>
        <w:ind w:firstLineChars="200" w:firstLine="640"/>
        <w:rPr>
          <w:rFonts w:ascii="仿宋_GB2312" w:eastAsia="仿宋_GB2312" w:hAnsi="仿宋_GB2312" w:cs="仿宋_GB2312"/>
          <w:sz w:val="32"/>
          <w:szCs w:val="32"/>
        </w:rPr>
      </w:pPr>
    </w:p>
    <w:p w:rsidR="00674F72" w:rsidRDefault="00674F72" w:rsidP="0097601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附件:《祁门县村(居)务公开事项目录》  </w:t>
      </w:r>
    </w:p>
    <w:p w:rsidR="00674F72" w:rsidRDefault="00674F72" w:rsidP="0097601C">
      <w:pPr>
        <w:spacing w:line="560" w:lineRule="exact"/>
        <w:ind w:firstLineChars="200" w:firstLine="640"/>
        <w:rPr>
          <w:rFonts w:ascii="仿宋_GB2312" w:eastAsia="仿宋_GB2312" w:hAnsi="仿宋_GB2312" w:cs="仿宋_GB2312"/>
          <w:sz w:val="32"/>
          <w:szCs w:val="32"/>
        </w:rPr>
      </w:pPr>
    </w:p>
    <w:p w:rsidR="007E0D9F" w:rsidRPr="007E0D9F" w:rsidRDefault="007E0D9F" w:rsidP="0097601C">
      <w:pPr>
        <w:spacing w:line="560" w:lineRule="exact"/>
        <w:rPr>
          <w:rFonts w:ascii="仿宋_GB2312" w:eastAsia="仿宋_GB2312" w:hAnsi="仿宋"/>
          <w:color w:val="000000" w:themeColor="text1"/>
          <w:sz w:val="32"/>
          <w:szCs w:val="32"/>
        </w:rPr>
      </w:pPr>
      <w:r w:rsidRPr="007E0D9F">
        <w:rPr>
          <w:rFonts w:ascii="仿宋_GB2312" w:eastAsia="仿宋_GB2312" w:hAnsi="仿宋" w:hint="eastAsia"/>
          <w:color w:val="000000" w:themeColor="text1"/>
          <w:sz w:val="32"/>
          <w:szCs w:val="32"/>
        </w:rPr>
        <w:t xml:space="preserve">             </w:t>
      </w:r>
    </w:p>
    <w:p w:rsidR="007E0D9F" w:rsidRPr="007E0D9F" w:rsidRDefault="007E0D9F" w:rsidP="0097601C">
      <w:pPr>
        <w:spacing w:line="560" w:lineRule="exact"/>
        <w:rPr>
          <w:rFonts w:ascii="仿宋_GB2312" w:eastAsia="仿宋_GB2312" w:hAnsi="仿宋"/>
          <w:color w:val="000000" w:themeColor="text1"/>
          <w:sz w:val="32"/>
          <w:szCs w:val="32"/>
        </w:rPr>
      </w:pPr>
      <w:r w:rsidRPr="007E0D9F">
        <w:rPr>
          <w:rFonts w:ascii="仿宋_GB2312" w:eastAsia="仿宋_GB2312" w:hAnsi="仿宋" w:hint="eastAsia"/>
          <w:color w:val="000000" w:themeColor="text1"/>
          <w:sz w:val="32"/>
          <w:szCs w:val="32"/>
        </w:rPr>
        <w:t xml:space="preserve">             </w:t>
      </w:r>
    </w:p>
    <w:p w:rsidR="007E0D9F" w:rsidRPr="007E0D9F" w:rsidRDefault="007E0D9F" w:rsidP="0097601C">
      <w:pPr>
        <w:spacing w:line="560" w:lineRule="exact"/>
        <w:ind w:firstLineChars="200" w:firstLine="640"/>
        <w:rPr>
          <w:rFonts w:ascii="仿宋_GB2312" w:eastAsia="仿宋_GB2312" w:hAnsi="仿宋_GB2312" w:cs="仿宋_GB2312"/>
          <w:color w:val="000000" w:themeColor="text1"/>
          <w:sz w:val="32"/>
          <w:szCs w:val="32"/>
          <w:shd w:val="clear" w:color="auto" w:fill="FFFFFF"/>
        </w:rPr>
      </w:pPr>
      <w:r w:rsidRPr="007E0D9F">
        <w:rPr>
          <w:rFonts w:ascii="仿宋_GB2312" w:eastAsia="仿宋_GB2312" w:hAnsi="仿宋" w:hint="eastAsia"/>
          <w:color w:val="000000" w:themeColor="text1"/>
          <w:sz w:val="32"/>
          <w:szCs w:val="32"/>
        </w:rPr>
        <w:t xml:space="preserve">                              </w:t>
      </w:r>
      <w:r w:rsidR="0097601C">
        <w:rPr>
          <w:rFonts w:ascii="仿宋_GB2312" w:eastAsia="仿宋_GB2312" w:hAnsi="仿宋" w:hint="eastAsia"/>
          <w:color w:val="000000" w:themeColor="text1"/>
          <w:sz w:val="32"/>
          <w:szCs w:val="32"/>
        </w:rPr>
        <w:t xml:space="preserve"> </w:t>
      </w:r>
      <w:r w:rsidRPr="007E0D9F">
        <w:rPr>
          <w:rFonts w:ascii="仿宋_GB2312" w:eastAsia="仿宋_GB2312" w:hAnsi="仿宋_GB2312" w:cs="仿宋_GB2312" w:hint="eastAsia"/>
          <w:color w:val="000000" w:themeColor="text1"/>
          <w:sz w:val="32"/>
          <w:szCs w:val="32"/>
          <w:shd w:val="clear" w:color="auto" w:fill="FFFFFF"/>
        </w:rPr>
        <w:t xml:space="preserve"> 祁门县民政局</w:t>
      </w:r>
    </w:p>
    <w:p w:rsidR="007E0D9F" w:rsidRPr="007E0D9F" w:rsidRDefault="007E0D9F" w:rsidP="0097601C">
      <w:pPr>
        <w:spacing w:line="560" w:lineRule="exact"/>
        <w:ind w:firstLineChars="200" w:firstLine="640"/>
        <w:rPr>
          <w:rFonts w:ascii="仿宋_GB2312" w:eastAsia="仿宋_GB2312"/>
          <w:color w:val="000000" w:themeColor="text1"/>
          <w:sz w:val="32"/>
          <w:szCs w:val="32"/>
        </w:rPr>
      </w:pPr>
      <w:r w:rsidRPr="007E0D9F">
        <w:rPr>
          <w:rFonts w:ascii="仿宋_GB2312" w:eastAsia="仿宋_GB2312" w:hAnsi="仿宋_GB2312" w:cs="仿宋_GB2312" w:hint="eastAsia"/>
          <w:color w:val="000000" w:themeColor="text1"/>
          <w:sz w:val="32"/>
          <w:szCs w:val="32"/>
          <w:shd w:val="clear" w:color="auto" w:fill="FFFFFF"/>
        </w:rPr>
        <w:t xml:space="preserve">                              2022年</w:t>
      </w:r>
      <w:r w:rsidR="0097601C">
        <w:rPr>
          <w:rFonts w:ascii="仿宋_GB2312" w:eastAsia="仿宋_GB2312" w:hAnsi="仿宋_GB2312" w:cs="仿宋_GB2312" w:hint="eastAsia"/>
          <w:color w:val="000000" w:themeColor="text1"/>
          <w:sz w:val="32"/>
          <w:szCs w:val="32"/>
          <w:shd w:val="clear" w:color="auto" w:fill="FFFFFF"/>
        </w:rPr>
        <w:t>5</w:t>
      </w:r>
      <w:r w:rsidRPr="007E0D9F">
        <w:rPr>
          <w:rFonts w:ascii="仿宋_GB2312" w:eastAsia="仿宋_GB2312" w:hAnsi="仿宋_GB2312" w:cs="仿宋_GB2312" w:hint="eastAsia"/>
          <w:color w:val="000000" w:themeColor="text1"/>
          <w:sz w:val="32"/>
          <w:szCs w:val="32"/>
          <w:shd w:val="clear" w:color="auto" w:fill="FFFFFF"/>
        </w:rPr>
        <w:t>月</w:t>
      </w:r>
      <w:r w:rsidR="0097601C">
        <w:rPr>
          <w:rFonts w:ascii="仿宋_GB2312" w:eastAsia="仿宋_GB2312" w:hAnsi="仿宋_GB2312" w:cs="仿宋_GB2312" w:hint="eastAsia"/>
          <w:color w:val="000000" w:themeColor="text1"/>
          <w:sz w:val="32"/>
          <w:szCs w:val="32"/>
          <w:shd w:val="clear" w:color="auto" w:fill="FFFFFF"/>
        </w:rPr>
        <w:t>17</w:t>
      </w:r>
      <w:r w:rsidRPr="007E0D9F">
        <w:rPr>
          <w:rFonts w:ascii="仿宋_GB2312" w:eastAsia="仿宋_GB2312" w:hAnsi="仿宋_GB2312" w:cs="仿宋_GB2312" w:hint="eastAsia"/>
          <w:color w:val="000000" w:themeColor="text1"/>
          <w:sz w:val="32"/>
          <w:szCs w:val="32"/>
          <w:shd w:val="clear" w:color="auto" w:fill="FFFFFF"/>
        </w:rPr>
        <w:t>日</w:t>
      </w:r>
    </w:p>
    <w:p w:rsidR="00F02C71" w:rsidRPr="007E0D9F" w:rsidRDefault="00F02C71" w:rsidP="0097601C">
      <w:pPr>
        <w:spacing w:line="560" w:lineRule="exact"/>
        <w:jc w:val="center"/>
        <w:rPr>
          <w:rFonts w:ascii="仿宋_GB2312" w:eastAsia="仿宋_GB2312" w:hAnsi="宋体"/>
          <w:b/>
          <w:bCs/>
          <w:color w:val="000000" w:themeColor="text1"/>
          <w:sz w:val="44"/>
          <w:szCs w:val="44"/>
        </w:rPr>
      </w:pPr>
    </w:p>
    <w:sectPr w:rsidR="00F02C71" w:rsidRPr="007E0D9F" w:rsidSect="007E0D9F">
      <w:headerReference w:type="even" r:id="rId8"/>
      <w:headerReference w:type="default" r:id="rId9"/>
      <w:footerReference w:type="even" r:id="rId10"/>
      <w:footerReference w:type="default" r:id="rId11"/>
      <w:headerReference w:type="first" r:id="rId12"/>
      <w:footerReference w:type="first" r:id="rId13"/>
      <w:pgSz w:w="11906" w:h="16838"/>
      <w:pgMar w:top="1440" w:right="1531" w:bottom="1440" w:left="1588"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B07" w:rsidRDefault="00EC3B07" w:rsidP="00F02C71">
      <w:r>
        <w:separator/>
      </w:r>
    </w:p>
  </w:endnote>
  <w:endnote w:type="continuationSeparator" w:id="1">
    <w:p w:rsidR="00EC3B07" w:rsidRDefault="00EC3B07" w:rsidP="00F02C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0" w:usb1="00000000" w:usb2="00000000" w:usb3="00000000" w:csb0="0000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CF" w:rsidRDefault="00E027C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CF" w:rsidRDefault="00E027CF">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CF" w:rsidRDefault="00E027C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B07" w:rsidRDefault="00EC3B07" w:rsidP="00F02C71">
      <w:r>
        <w:separator/>
      </w:r>
    </w:p>
  </w:footnote>
  <w:footnote w:type="continuationSeparator" w:id="1">
    <w:p w:rsidR="00EC3B07" w:rsidRDefault="00EC3B07" w:rsidP="00F02C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CF" w:rsidRDefault="00E027C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525" w:rsidRDefault="002D1525" w:rsidP="00E027CF">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CF" w:rsidRDefault="00E027C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ACA25D"/>
    <w:multiLevelType w:val="singleLevel"/>
    <w:tmpl w:val="C8ACA25D"/>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0383"/>
    <w:rsid w:val="000861E9"/>
    <w:rsid w:val="001146C0"/>
    <w:rsid w:val="002D1525"/>
    <w:rsid w:val="003040B2"/>
    <w:rsid w:val="003C4EA9"/>
    <w:rsid w:val="003D462D"/>
    <w:rsid w:val="003E674D"/>
    <w:rsid w:val="00614324"/>
    <w:rsid w:val="00674E6A"/>
    <w:rsid w:val="00674F72"/>
    <w:rsid w:val="006C0C47"/>
    <w:rsid w:val="00733366"/>
    <w:rsid w:val="00744794"/>
    <w:rsid w:val="007519D9"/>
    <w:rsid w:val="00771A85"/>
    <w:rsid w:val="00774E2E"/>
    <w:rsid w:val="007A2FA5"/>
    <w:rsid w:val="007B07EC"/>
    <w:rsid w:val="007E0D9F"/>
    <w:rsid w:val="008C7513"/>
    <w:rsid w:val="009034FA"/>
    <w:rsid w:val="00942ECD"/>
    <w:rsid w:val="00957280"/>
    <w:rsid w:val="0097601C"/>
    <w:rsid w:val="009B5E03"/>
    <w:rsid w:val="009C228E"/>
    <w:rsid w:val="00A26026"/>
    <w:rsid w:val="00A43390"/>
    <w:rsid w:val="00A4606E"/>
    <w:rsid w:val="00A6266A"/>
    <w:rsid w:val="00BA6FF4"/>
    <w:rsid w:val="00BC0609"/>
    <w:rsid w:val="00BD541E"/>
    <w:rsid w:val="00BF57C3"/>
    <w:rsid w:val="00C330F0"/>
    <w:rsid w:val="00C337B5"/>
    <w:rsid w:val="00C9160E"/>
    <w:rsid w:val="00CB13D8"/>
    <w:rsid w:val="00CD701B"/>
    <w:rsid w:val="00D06073"/>
    <w:rsid w:val="00D4350B"/>
    <w:rsid w:val="00D54378"/>
    <w:rsid w:val="00D6373E"/>
    <w:rsid w:val="00D70383"/>
    <w:rsid w:val="00E027CF"/>
    <w:rsid w:val="00E935F4"/>
    <w:rsid w:val="00EC3B07"/>
    <w:rsid w:val="00EF5BF8"/>
    <w:rsid w:val="00F02C71"/>
    <w:rsid w:val="00F36921"/>
    <w:rsid w:val="474315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C71"/>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02C71"/>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F02C71"/>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99"/>
    <w:unhideWhenUsed/>
    <w:rsid w:val="00F02C71"/>
    <w:pPr>
      <w:widowControl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rsid w:val="00F02C71"/>
    <w:rPr>
      <w:rFonts w:ascii="Times New Roman" w:eastAsia="宋体" w:hAnsi="Times New Roman" w:cs="Times New Roman"/>
      <w:sz w:val="18"/>
      <w:szCs w:val="18"/>
    </w:rPr>
  </w:style>
  <w:style w:type="character" w:customStyle="1" w:styleId="Char">
    <w:name w:val="页脚 Char"/>
    <w:basedOn w:val="a0"/>
    <w:link w:val="a3"/>
    <w:uiPriority w:val="99"/>
    <w:rsid w:val="00F02C71"/>
    <w:rPr>
      <w:rFonts w:ascii="Times New Roman" w:eastAsia="宋体" w:hAnsi="Times New Roman" w:cs="Times New Roman"/>
      <w:sz w:val="18"/>
      <w:szCs w:val="18"/>
    </w:rPr>
  </w:style>
  <w:style w:type="paragraph" w:customStyle="1" w:styleId="1">
    <w:name w:val="列出段落1"/>
    <w:basedOn w:val="a"/>
    <w:rsid w:val="00C337B5"/>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765</Characters>
  <Application>Microsoft Office Word</Application>
  <DocSecurity>0</DocSecurity>
  <Lines>34</Lines>
  <Paragraphs>11</Paragraphs>
  <ScaleCrop>false</ScaleCrop>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祁门县民政局收文员</dc:creator>
  <cp:lastModifiedBy>user</cp:lastModifiedBy>
  <cp:revision>2</cp:revision>
  <cp:lastPrinted>2022-05-18T07:57:00Z</cp:lastPrinted>
  <dcterms:created xsi:type="dcterms:W3CDTF">2022-05-24T02:25:00Z</dcterms:created>
  <dcterms:modified xsi:type="dcterms:W3CDTF">2022-05-24T02:25:00Z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