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6D" w:rsidRPr="002E1605" w:rsidRDefault="00D36A6D" w:rsidP="00B77DB2">
      <w:pPr>
        <w:adjustRightInd w:val="0"/>
        <w:snapToGrid w:val="0"/>
        <w:spacing w:line="600" w:lineRule="exact"/>
        <w:rPr>
          <w:rFonts w:ascii="Times New Roman" w:hAnsi="Times New Roman" w:cs="Times New Roman"/>
        </w:rPr>
      </w:pPr>
    </w:p>
    <w:p w:rsidR="00D36A6D" w:rsidRPr="002E1605" w:rsidRDefault="00D36A6D" w:rsidP="00B77DB2">
      <w:pPr>
        <w:adjustRightInd w:val="0"/>
        <w:snapToGrid w:val="0"/>
        <w:spacing w:line="600" w:lineRule="exact"/>
        <w:rPr>
          <w:rFonts w:ascii="Times New Roman" w:hAnsi="Times New Roman" w:cs="Times New Roman"/>
        </w:rPr>
      </w:pPr>
    </w:p>
    <w:p w:rsidR="00D36A6D" w:rsidRPr="002E1605" w:rsidRDefault="00D36A6D" w:rsidP="00B77DB2">
      <w:pPr>
        <w:adjustRightInd w:val="0"/>
        <w:snapToGrid w:val="0"/>
        <w:spacing w:line="600" w:lineRule="exact"/>
        <w:rPr>
          <w:rFonts w:ascii="Times New Roman" w:hAnsi="Times New Roman" w:cs="Times New Roman"/>
        </w:rPr>
      </w:pPr>
    </w:p>
    <w:p w:rsidR="00D36A6D" w:rsidRPr="002E1605" w:rsidRDefault="00D36A6D" w:rsidP="00B77DB2">
      <w:pPr>
        <w:adjustRightInd w:val="0"/>
        <w:snapToGrid w:val="0"/>
        <w:spacing w:line="600" w:lineRule="exact"/>
        <w:rPr>
          <w:rFonts w:ascii="Times New Roman" w:hAnsi="Times New Roman" w:cs="Times New Roman"/>
        </w:rPr>
      </w:pPr>
    </w:p>
    <w:p w:rsidR="00D36A6D" w:rsidRPr="002E1605" w:rsidRDefault="00D36A6D" w:rsidP="00B77DB2">
      <w:pPr>
        <w:adjustRightInd w:val="0"/>
        <w:snapToGrid w:val="0"/>
        <w:spacing w:line="600" w:lineRule="exact"/>
        <w:rPr>
          <w:rFonts w:ascii="Times New Roman" w:hAnsi="Times New Roman" w:cs="Times New Roman"/>
        </w:rPr>
      </w:pPr>
    </w:p>
    <w:p w:rsidR="00D36A6D" w:rsidRDefault="00D36A6D" w:rsidP="00B77DB2">
      <w:pPr>
        <w:adjustRightInd w:val="0"/>
        <w:snapToGrid w:val="0"/>
        <w:spacing w:line="600" w:lineRule="exact"/>
        <w:rPr>
          <w:rFonts w:ascii="Times New Roman" w:hAnsi="Times New Roman" w:cs="Times New Roman"/>
        </w:rPr>
      </w:pPr>
    </w:p>
    <w:p w:rsidR="00D36A6D" w:rsidRDefault="00D36A6D" w:rsidP="00166816">
      <w:pPr>
        <w:pStyle w:val="BodyText1I"/>
        <w:ind w:firstLine="31680"/>
      </w:pPr>
    </w:p>
    <w:p w:rsidR="00D36A6D" w:rsidRPr="00166816" w:rsidRDefault="00D36A6D" w:rsidP="00166816">
      <w:pPr>
        <w:pStyle w:val="BodyText1I"/>
        <w:ind w:firstLine="31680"/>
      </w:pPr>
    </w:p>
    <w:p w:rsidR="00D36A6D" w:rsidRPr="002E1605" w:rsidRDefault="00D36A6D" w:rsidP="00B77DB2">
      <w:pPr>
        <w:adjustRightInd w:val="0"/>
        <w:snapToGrid w:val="0"/>
        <w:spacing w:line="600" w:lineRule="exact"/>
        <w:jc w:val="center"/>
        <w:rPr>
          <w:rFonts w:ascii="Times New Roman" w:eastAsia="仿宋_GB2312" w:hAnsi="Times New Roman"/>
          <w:sz w:val="32"/>
          <w:szCs w:val="32"/>
        </w:rPr>
      </w:pPr>
      <w:r w:rsidRPr="002E1605">
        <w:rPr>
          <w:rFonts w:ascii="Times New Roman" w:eastAsia="仿宋_GB2312" w:hAnsi="Times New Roman" w:cs="仿宋_GB2312" w:hint="eastAsia"/>
          <w:sz w:val="32"/>
          <w:szCs w:val="32"/>
        </w:rPr>
        <w:t>祁政办〔</w:t>
      </w:r>
      <w:r w:rsidRPr="002E1605">
        <w:rPr>
          <w:rFonts w:ascii="Times New Roman" w:eastAsia="仿宋_GB2312" w:hAnsi="Times New Roman" w:cs="Times New Roman"/>
          <w:sz w:val="32"/>
          <w:szCs w:val="32"/>
        </w:rPr>
        <w:t>2022</w:t>
      </w:r>
      <w:r w:rsidRPr="002E1605">
        <w:rPr>
          <w:rFonts w:ascii="Times New Roman" w:eastAsia="仿宋_GB2312" w:hAnsi="Times New Roman" w:cs="仿宋_GB2312" w:hint="eastAsia"/>
          <w:sz w:val="32"/>
          <w:szCs w:val="32"/>
        </w:rPr>
        <w:t>〕</w:t>
      </w:r>
      <w:r w:rsidRPr="002E1605">
        <w:rPr>
          <w:rFonts w:ascii="Times New Roman" w:eastAsia="仿宋_GB2312" w:hAnsi="Times New Roman" w:cs="Times New Roman"/>
          <w:sz w:val="32"/>
          <w:szCs w:val="32"/>
        </w:rPr>
        <w:t>1</w:t>
      </w:r>
      <w:r w:rsidRPr="002E1605">
        <w:rPr>
          <w:rFonts w:ascii="Times New Roman" w:eastAsia="仿宋_GB2312" w:hAnsi="Times New Roman" w:cs="仿宋_GB2312" w:hint="eastAsia"/>
          <w:sz w:val="32"/>
          <w:szCs w:val="32"/>
        </w:rPr>
        <w:t>号</w:t>
      </w:r>
    </w:p>
    <w:p w:rsidR="00D36A6D" w:rsidRPr="002E1605" w:rsidRDefault="00D36A6D" w:rsidP="00166816">
      <w:pPr>
        <w:topLinePunct/>
        <w:adjustRightInd w:val="0"/>
        <w:snapToGrid w:val="0"/>
        <w:spacing w:line="560" w:lineRule="exact"/>
        <w:ind w:firstLineChars="200" w:firstLine="31680"/>
        <w:rPr>
          <w:rFonts w:ascii="Times New Roman" w:eastAsia="仿宋_GB2312" w:hAnsi="Times New Roman"/>
          <w:sz w:val="32"/>
          <w:szCs w:val="32"/>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6C105C">
      <w:pPr>
        <w:pStyle w:val="HtmlNormal"/>
        <w:topLinePunct/>
        <w:adjustRightInd w:val="0"/>
        <w:snapToGrid w:val="0"/>
        <w:spacing w:before="0" w:beforeAutospacing="0" w:after="0" w:afterAutospacing="0" w:line="560" w:lineRule="exact"/>
        <w:jc w:val="center"/>
        <w:rPr>
          <w:rStyle w:val="Strong"/>
          <w:rFonts w:ascii="Times New Roman" w:eastAsia="方正小标宋简体" w:hAnsi="Times New Roman"/>
          <w:kern w:val="0"/>
          <w:sz w:val="44"/>
          <w:szCs w:val="44"/>
        </w:rPr>
      </w:pPr>
      <w:r w:rsidRPr="002E1605">
        <w:rPr>
          <w:rStyle w:val="Strong"/>
          <w:rFonts w:ascii="Times New Roman" w:eastAsia="方正小标宋简体" w:hAnsi="Times New Roman" w:cs="方正小标宋简体" w:hint="eastAsia"/>
          <w:kern w:val="0"/>
          <w:sz w:val="44"/>
          <w:szCs w:val="44"/>
        </w:rPr>
        <w:t>祁门县人民政府办公室关于印发《祁门县</w:t>
      </w:r>
    </w:p>
    <w:p w:rsidR="00D36A6D" w:rsidRPr="002E1605" w:rsidRDefault="00D36A6D" w:rsidP="006C105C">
      <w:pPr>
        <w:pStyle w:val="HtmlNormal"/>
        <w:topLinePunct/>
        <w:adjustRightInd w:val="0"/>
        <w:snapToGrid w:val="0"/>
        <w:spacing w:before="0" w:beforeAutospacing="0" w:after="0" w:afterAutospacing="0" w:line="560" w:lineRule="exact"/>
        <w:jc w:val="center"/>
        <w:rPr>
          <w:rStyle w:val="Strong"/>
          <w:rFonts w:ascii="Times New Roman" w:eastAsia="方正小标宋简体" w:hAnsi="Times New Roman"/>
          <w:kern w:val="0"/>
          <w:sz w:val="44"/>
          <w:szCs w:val="44"/>
        </w:rPr>
      </w:pPr>
      <w:r w:rsidRPr="002E1605">
        <w:rPr>
          <w:rStyle w:val="Strong"/>
          <w:rFonts w:ascii="Times New Roman" w:eastAsia="方正小标宋简体" w:hAnsi="Times New Roman" w:cs="方正小标宋简体" w:hint="eastAsia"/>
          <w:kern w:val="0"/>
          <w:sz w:val="44"/>
          <w:szCs w:val="44"/>
        </w:rPr>
        <w:t>加大稳企增效力度实现良好开局</w:t>
      </w:r>
    </w:p>
    <w:p w:rsidR="00D36A6D" w:rsidRPr="002E1605" w:rsidRDefault="00D36A6D" w:rsidP="006C105C">
      <w:pPr>
        <w:pStyle w:val="HtmlNormal"/>
        <w:topLinePunct/>
        <w:adjustRightInd w:val="0"/>
        <w:snapToGrid w:val="0"/>
        <w:spacing w:before="0" w:beforeAutospacing="0" w:after="0" w:afterAutospacing="0" w:line="560" w:lineRule="exact"/>
        <w:jc w:val="center"/>
        <w:rPr>
          <w:rStyle w:val="Strong"/>
          <w:rFonts w:ascii="Times New Roman" w:eastAsia="方正小标宋简体" w:hAnsi="Times New Roman"/>
          <w:kern w:val="0"/>
          <w:sz w:val="44"/>
          <w:szCs w:val="44"/>
        </w:rPr>
      </w:pPr>
      <w:r w:rsidRPr="002E1605">
        <w:rPr>
          <w:rStyle w:val="Strong"/>
          <w:rFonts w:ascii="Times New Roman" w:eastAsia="方正小标宋简体" w:hAnsi="Times New Roman" w:cs="方正小标宋简体" w:hint="eastAsia"/>
          <w:spacing w:val="8"/>
          <w:kern w:val="0"/>
          <w:sz w:val="44"/>
          <w:szCs w:val="44"/>
        </w:rPr>
        <w:t>若干政策</w:t>
      </w:r>
      <w:r w:rsidRPr="002E1605">
        <w:rPr>
          <w:rStyle w:val="Strong"/>
          <w:rFonts w:ascii="Times New Roman" w:eastAsia="方正小标宋简体" w:hAnsi="Times New Roman" w:cs="方正小标宋简体" w:hint="eastAsia"/>
          <w:kern w:val="0"/>
          <w:sz w:val="44"/>
          <w:szCs w:val="44"/>
        </w:rPr>
        <w:t>》的通知</w:t>
      </w:r>
    </w:p>
    <w:p w:rsidR="00D36A6D" w:rsidRPr="002E1605" w:rsidRDefault="00D36A6D" w:rsidP="005065BD">
      <w:pPr>
        <w:pStyle w:val="HtmlNormal"/>
        <w:topLinePunct/>
        <w:adjustRightInd w:val="0"/>
        <w:snapToGrid w:val="0"/>
        <w:spacing w:before="0" w:beforeAutospacing="0" w:after="0" w:afterAutospacing="0" w:line="560" w:lineRule="exact"/>
        <w:jc w:val="both"/>
        <w:rPr>
          <w:rStyle w:val="Strong"/>
          <w:rFonts w:ascii="Times New Roman" w:eastAsia="方正小标宋简体" w:hAnsi="Times New Roman"/>
          <w:kern w:val="0"/>
          <w:sz w:val="44"/>
          <w:szCs w:val="44"/>
        </w:rPr>
      </w:pPr>
    </w:p>
    <w:p w:rsidR="00D36A6D" w:rsidRPr="002E1605" w:rsidRDefault="00D36A6D" w:rsidP="005065BD">
      <w:pPr>
        <w:pStyle w:val="HtmlNormal"/>
        <w:topLinePunct/>
        <w:adjustRightInd w:val="0"/>
        <w:snapToGrid w:val="0"/>
        <w:spacing w:before="0" w:beforeAutospacing="0" w:after="0" w:afterAutospacing="0" w:line="560" w:lineRule="exact"/>
        <w:jc w:val="both"/>
        <w:rPr>
          <w:rStyle w:val="Strong"/>
          <w:rFonts w:ascii="Times New Roman" w:eastAsia="仿宋_GB2312" w:hAnsi="Times New Roman"/>
          <w:kern w:val="0"/>
          <w:sz w:val="32"/>
          <w:szCs w:val="32"/>
        </w:rPr>
      </w:pPr>
      <w:r w:rsidRPr="002E1605">
        <w:rPr>
          <w:rStyle w:val="Strong"/>
          <w:rFonts w:ascii="Times New Roman" w:eastAsia="仿宋_GB2312" w:hAnsi="Times New Roman" w:cs="仿宋_GB2312" w:hint="eastAsia"/>
          <w:kern w:val="0"/>
          <w:sz w:val="32"/>
          <w:szCs w:val="32"/>
        </w:rPr>
        <w:t>各乡、镇人民政府，县政府各部门、各直属机构：</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Strong"/>
          <w:rFonts w:ascii="Times New Roman" w:eastAsia="仿宋_GB2312" w:hAnsi="Times New Roman"/>
          <w:kern w:val="0"/>
          <w:sz w:val="32"/>
          <w:szCs w:val="32"/>
        </w:rPr>
      </w:pPr>
      <w:r w:rsidRPr="002E1605">
        <w:rPr>
          <w:rStyle w:val="Strong"/>
          <w:rFonts w:ascii="Times New Roman" w:eastAsia="仿宋_GB2312" w:hAnsi="Times New Roman" w:cs="仿宋_GB2312" w:hint="eastAsia"/>
          <w:kern w:val="0"/>
          <w:sz w:val="32"/>
          <w:szCs w:val="32"/>
        </w:rPr>
        <w:t>《祁门县加大稳企增效力度实现良好开局若干政策》已经县政府常务会议审议通过，现印发给你们，请认真贯彻执行。</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Strong"/>
          <w:rFonts w:ascii="Times New Roman" w:eastAsia="仿宋_GB2312" w:hAnsi="Times New Roman"/>
          <w:kern w:val="0"/>
          <w:sz w:val="44"/>
          <w:szCs w:val="44"/>
        </w:rPr>
      </w:pP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Strong"/>
          <w:rFonts w:ascii="Times New Roman" w:eastAsia="仿宋_GB2312" w:hAnsi="Times New Roman"/>
          <w:kern w:val="0"/>
          <w:sz w:val="44"/>
          <w:szCs w:val="44"/>
        </w:rPr>
      </w:pP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Strong"/>
          <w:rFonts w:ascii="Times New Roman" w:eastAsia="仿宋_GB2312" w:hAnsi="Times New Roman"/>
          <w:kern w:val="0"/>
          <w:sz w:val="44"/>
          <w:szCs w:val="44"/>
        </w:rPr>
      </w:pPr>
    </w:p>
    <w:p w:rsidR="00D36A6D" w:rsidRPr="002E1605" w:rsidRDefault="00D36A6D" w:rsidP="00166816">
      <w:pPr>
        <w:pStyle w:val="HtmlNormal"/>
        <w:topLinePunct/>
        <w:adjustRightInd w:val="0"/>
        <w:snapToGrid w:val="0"/>
        <w:spacing w:before="0" w:beforeAutospacing="0" w:after="0" w:afterAutospacing="0" w:line="560" w:lineRule="exact"/>
        <w:ind w:firstLineChars="1600" w:firstLine="31680"/>
        <w:jc w:val="both"/>
        <w:rPr>
          <w:rStyle w:val="Strong"/>
          <w:rFonts w:ascii="Times New Roman" w:eastAsia="仿宋_GB2312" w:hAnsi="Times New Roman"/>
          <w:kern w:val="0"/>
          <w:sz w:val="32"/>
          <w:szCs w:val="32"/>
        </w:rPr>
      </w:pPr>
      <w:r w:rsidRPr="002E1605">
        <w:rPr>
          <w:rStyle w:val="Strong"/>
          <w:rFonts w:ascii="Times New Roman" w:eastAsia="仿宋_GB2312" w:hAnsi="Times New Roman" w:cs="仿宋_GB2312" w:hint="eastAsia"/>
          <w:kern w:val="0"/>
          <w:sz w:val="32"/>
          <w:szCs w:val="32"/>
        </w:rPr>
        <w:t>祁门县人民政府办公室</w:t>
      </w:r>
    </w:p>
    <w:p w:rsidR="00D36A6D" w:rsidRPr="002E1605" w:rsidRDefault="00D36A6D" w:rsidP="00166816">
      <w:pPr>
        <w:pStyle w:val="HtmlNormal"/>
        <w:topLinePunct/>
        <w:adjustRightInd w:val="0"/>
        <w:snapToGrid w:val="0"/>
        <w:spacing w:before="0" w:beforeAutospacing="0" w:after="0" w:afterAutospacing="0" w:line="560" w:lineRule="exact"/>
        <w:ind w:firstLineChars="1700" w:firstLine="31680"/>
        <w:jc w:val="both"/>
        <w:rPr>
          <w:rStyle w:val="Strong"/>
          <w:rFonts w:ascii="Times New Roman" w:eastAsia="仿宋_GB2312" w:hAnsi="Times New Roman"/>
          <w:kern w:val="0"/>
          <w:sz w:val="32"/>
          <w:szCs w:val="32"/>
        </w:rPr>
      </w:pPr>
      <w:r w:rsidRPr="002E1605">
        <w:rPr>
          <w:rStyle w:val="Strong"/>
          <w:rFonts w:ascii="Times New Roman" w:eastAsia="仿宋_GB2312" w:hAnsi="Times New Roman" w:cs="Times New Roman"/>
          <w:kern w:val="0"/>
          <w:sz w:val="32"/>
          <w:szCs w:val="32"/>
        </w:rPr>
        <w:t>2022</w:t>
      </w:r>
      <w:r w:rsidRPr="002E1605">
        <w:rPr>
          <w:rStyle w:val="Strong"/>
          <w:rFonts w:ascii="Times New Roman" w:eastAsia="仿宋_GB2312" w:hAnsi="Times New Roman" w:cs="仿宋_GB2312" w:hint="eastAsia"/>
          <w:kern w:val="0"/>
          <w:sz w:val="32"/>
          <w:szCs w:val="32"/>
        </w:rPr>
        <w:t>年</w:t>
      </w:r>
      <w:r w:rsidRPr="002E1605">
        <w:rPr>
          <w:rStyle w:val="Strong"/>
          <w:rFonts w:ascii="Times New Roman" w:eastAsia="仿宋_GB2312" w:hAnsi="Times New Roman" w:cs="Times New Roman"/>
          <w:kern w:val="0"/>
          <w:sz w:val="32"/>
          <w:szCs w:val="32"/>
        </w:rPr>
        <w:t>3</w:t>
      </w:r>
      <w:r w:rsidRPr="002E1605">
        <w:rPr>
          <w:rStyle w:val="Strong"/>
          <w:rFonts w:ascii="Times New Roman" w:eastAsia="仿宋_GB2312" w:hAnsi="Times New Roman" w:cs="仿宋_GB2312" w:hint="eastAsia"/>
          <w:kern w:val="0"/>
          <w:sz w:val="32"/>
          <w:szCs w:val="32"/>
        </w:rPr>
        <w:t>月</w:t>
      </w:r>
      <w:r w:rsidRPr="002E1605">
        <w:rPr>
          <w:rStyle w:val="Strong"/>
          <w:rFonts w:ascii="Times New Roman" w:eastAsia="仿宋_GB2312" w:hAnsi="Times New Roman" w:cs="Times New Roman"/>
          <w:kern w:val="0"/>
          <w:sz w:val="32"/>
          <w:szCs w:val="32"/>
        </w:rPr>
        <w:t>15</w:t>
      </w:r>
      <w:r w:rsidRPr="002E1605">
        <w:rPr>
          <w:rStyle w:val="Strong"/>
          <w:rFonts w:ascii="Times New Roman" w:eastAsia="仿宋_GB2312" w:hAnsi="Times New Roman" w:cs="仿宋_GB2312" w:hint="eastAsia"/>
          <w:kern w:val="0"/>
          <w:sz w:val="32"/>
          <w:szCs w:val="32"/>
        </w:rPr>
        <w:t>日</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Strong"/>
          <w:rFonts w:ascii="Times New Roman" w:eastAsia="方正小标宋简体" w:hAnsi="Times New Roman"/>
          <w:kern w:val="0"/>
          <w:sz w:val="44"/>
          <w:szCs w:val="44"/>
        </w:rPr>
      </w:pPr>
      <w:r w:rsidRPr="002E1605">
        <w:rPr>
          <w:rStyle w:val="Strong"/>
          <w:rFonts w:ascii="Times New Roman" w:eastAsia="方正小标宋简体" w:hAnsi="Times New Roman"/>
          <w:kern w:val="0"/>
          <w:sz w:val="44"/>
          <w:szCs w:val="44"/>
        </w:rPr>
        <w:br w:type="page"/>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Strong"/>
          <w:rFonts w:ascii="Times New Roman" w:eastAsia="方正小标宋简体" w:hAnsi="Times New Roman"/>
          <w:kern w:val="0"/>
          <w:sz w:val="44"/>
          <w:szCs w:val="44"/>
        </w:rPr>
      </w:pPr>
      <w:r w:rsidRPr="002E1605">
        <w:rPr>
          <w:rStyle w:val="Strong"/>
          <w:rFonts w:ascii="Times New Roman" w:eastAsia="方正小标宋简体" w:hAnsi="Times New Roman" w:cs="方正小标宋简体" w:hint="eastAsia"/>
          <w:kern w:val="0"/>
          <w:sz w:val="44"/>
          <w:szCs w:val="44"/>
        </w:rPr>
        <w:t>祁门县加大稳企增效力度实现良好开局</w:t>
      </w:r>
    </w:p>
    <w:p w:rsidR="00D36A6D" w:rsidRPr="002E1605" w:rsidRDefault="00D36A6D" w:rsidP="006C105C">
      <w:pPr>
        <w:pStyle w:val="HtmlNormal"/>
        <w:topLinePunct/>
        <w:adjustRightInd w:val="0"/>
        <w:snapToGrid w:val="0"/>
        <w:spacing w:before="0" w:beforeAutospacing="0" w:after="0" w:afterAutospacing="0" w:line="560" w:lineRule="exact"/>
        <w:jc w:val="center"/>
        <w:rPr>
          <w:rStyle w:val="Strong"/>
          <w:rFonts w:ascii="Times New Roman" w:eastAsia="方正小标宋简体" w:hAnsi="Times New Roman"/>
          <w:kern w:val="0"/>
          <w:sz w:val="44"/>
          <w:szCs w:val="44"/>
        </w:rPr>
      </w:pPr>
      <w:r w:rsidRPr="002E1605">
        <w:rPr>
          <w:rStyle w:val="Strong"/>
          <w:rFonts w:ascii="Times New Roman" w:eastAsia="方正小标宋简体" w:hAnsi="Times New Roman" w:cs="方正小标宋简体" w:hint="eastAsia"/>
          <w:spacing w:val="8"/>
          <w:kern w:val="0"/>
          <w:sz w:val="44"/>
          <w:szCs w:val="44"/>
        </w:rPr>
        <w:t>若干政策</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仿宋_GB2312" w:hAnsi="Times New Roman"/>
          <w:sz w:val="32"/>
          <w:szCs w:val="32"/>
        </w:rPr>
      </w:pP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仿宋_GB2312" w:hAnsi="Times New Roman"/>
          <w:sz w:val="32"/>
          <w:szCs w:val="32"/>
        </w:rPr>
      </w:pPr>
      <w:r w:rsidRPr="002E1605">
        <w:rPr>
          <w:rStyle w:val="NormalCharacter"/>
          <w:rFonts w:ascii="Times New Roman" w:eastAsia="仿宋_GB2312" w:hAnsi="Times New Roman" w:cs="仿宋_GB2312" w:hint="eastAsia"/>
          <w:sz w:val="32"/>
          <w:szCs w:val="32"/>
        </w:rPr>
        <w:t>为贯彻落实中央和省市决策部署，切实做好稳企增效工作，奋力实现首季</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开门红</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，制定如下政策：</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一、加大企业融资支持。</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年一季度，中小微企业、农业经营主体申请</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政银担</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等政策性融资担保贷款或制造业企业因新增有效订单新增</w:t>
      </w:r>
      <w:r w:rsidRPr="002E1605">
        <w:rPr>
          <w:rStyle w:val="NormalCharacter"/>
          <w:rFonts w:ascii="Times New Roman" w:eastAsia="仿宋_GB2312" w:hAnsi="Times New Roman" w:cs="Times New Roman"/>
          <w:sz w:val="32"/>
          <w:szCs w:val="32"/>
        </w:rPr>
        <w:t>300</w:t>
      </w:r>
      <w:r w:rsidRPr="002E1605">
        <w:rPr>
          <w:rStyle w:val="NormalCharacter"/>
          <w:rFonts w:ascii="Times New Roman" w:eastAsia="仿宋_GB2312" w:hAnsi="Times New Roman" w:cs="仿宋_GB2312" w:hint="eastAsia"/>
          <w:sz w:val="32"/>
          <w:szCs w:val="32"/>
        </w:rPr>
        <w:t>万以上贷款，且贷款期限满</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年（含</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年）的，经县科商经信局、财政局确认后，由县财政给予贷款主体</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年的</w:t>
      </w:r>
      <w:r w:rsidRPr="002E1605">
        <w:rPr>
          <w:rStyle w:val="NormalCharacter"/>
          <w:rFonts w:ascii="Times New Roman" w:eastAsia="仿宋_GB2312" w:hAnsi="Times New Roman" w:cs="Times New Roman"/>
          <w:sz w:val="32"/>
          <w:szCs w:val="32"/>
        </w:rPr>
        <w:t>1.5%</w:t>
      </w:r>
      <w:r w:rsidRPr="002E1605">
        <w:rPr>
          <w:rStyle w:val="NormalCharacter"/>
          <w:rFonts w:ascii="Times New Roman" w:eastAsia="仿宋_GB2312" w:hAnsi="Times New Roman" w:cs="仿宋_GB2312" w:hint="eastAsia"/>
          <w:sz w:val="32"/>
          <w:szCs w:val="32"/>
        </w:rPr>
        <w:t>贴息补助，并给予贷款银行</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年的</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放贷补贴；对于担保费率低于</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的新增政策性融资担保业务，县财政给予担保公司</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年的</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担保费补贴。以上奖励标准贷款计算基数单户不超过</w:t>
      </w:r>
      <w:r w:rsidRPr="002E1605">
        <w:rPr>
          <w:rStyle w:val="NormalCharacter"/>
          <w:rFonts w:ascii="Times New Roman" w:eastAsia="仿宋_GB2312" w:hAnsi="Times New Roman" w:cs="Times New Roman"/>
          <w:sz w:val="32"/>
          <w:szCs w:val="32"/>
        </w:rPr>
        <w:t>1000</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楷体_GB2312" w:hAnsi="Times New Roman" w:cs="楷体_GB2312" w:hint="eastAsia"/>
          <w:b/>
          <w:bCs/>
          <w:sz w:val="32"/>
          <w:szCs w:val="32"/>
        </w:rPr>
        <w:t>（责任单位：县财政局、县科技商务经济信息化局按职能分工负责；联系电话：</w:t>
      </w:r>
      <w:r w:rsidRPr="002E1605">
        <w:rPr>
          <w:rStyle w:val="NormalCharacter"/>
          <w:rFonts w:ascii="Times New Roman" w:eastAsia="楷体_GB2312" w:hAnsi="Times New Roman" w:cs="Times New Roman"/>
          <w:b/>
          <w:bCs/>
          <w:sz w:val="32"/>
          <w:szCs w:val="32"/>
        </w:rPr>
        <w:t>0559—4510085</w:t>
      </w:r>
      <w:r w:rsidRPr="002E1605">
        <w:rPr>
          <w:rStyle w:val="NormalCharacter"/>
          <w:rFonts w:ascii="Times New Roman" w:eastAsia="楷体_GB2312" w:hAnsi="Times New Roman" w:cs="楷体_GB2312" w:hint="eastAsia"/>
          <w:b/>
          <w:bCs/>
          <w:sz w:val="32"/>
          <w:szCs w:val="32"/>
        </w:rPr>
        <w:t>、</w:t>
      </w:r>
      <w:r w:rsidRPr="002E1605">
        <w:rPr>
          <w:rStyle w:val="NormalCharacter"/>
          <w:rFonts w:ascii="Times New Roman" w:eastAsia="楷体_GB2312" w:hAnsi="Times New Roman" w:cs="Times New Roman"/>
          <w:b/>
          <w:bCs/>
          <w:sz w:val="32"/>
          <w:szCs w:val="32"/>
        </w:rPr>
        <w:t>4514259</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二、加大援企稳岗力度。</w:t>
      </w:r>
      <w:r w:rsidRPr="002E1605">
        <w:rPr>
          <w:rStyle w:val="NormalCharacter"/>
          <w:rFonts w:ascii="Times New Roman" w:eastAsia="仿宋_GB2312" w:hAnsi="Times New Roman" w:cs="仿宋_GB2312" w:hint="eastAsia"/>
          <w:sz w:val="32"/>
          <w:szCs w:val="32"/>
        </w:rPr>
        <w:t>延续实施阶段性降低失业保险、工伤保险费率政策，落实失业保险稳岗返还、社保补贴、培训补贴等减负稳岗扩就业政策。</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年一季度，对县内中小微企业招用人员初次在祁就业或新招用返乡人员（有祁门县外企业工作经历且</w:t>
      </w:r>
      <w:r w:rsidRPr="002E1605">
        <w:rPr>
          <w:rStyle w:val="NormalCharacter"/>
          <w:rFonts w:ascii="Times New Roman" w:eastAsia="仿宋_GB2312" w:hAnsi="Times New Roman" w:cs="Times New Roman"/>
          <w:sz w:val="32"/>
          <w:szCs w:val="32"/>
        </w:rPr>
        <w:t>2021</w:t>
      </w:r>
      <w:r w:rsidRPr="002E1605">
        <w:rPr>
          <w:rStyle w:val="NormalCharacter"/>
          <w:rFonts w:ascii="Times New Roman" w:eastAsia="仿宋_GB2312" w:hAnsi="Times New Roman" w:cs="仿宋_GB2312" w:hint="eastAsia"/>
          <w:sz w:val="32"/>
          <w:szCs w:val="32"/>
        </w:rPr>
        <w:t>年未在祁门县企业就业），依法连续缴纳社会保险费</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个月以上的，由县财政统筹资金按</w:t>
      </w:r>
      <w:r w:rsidRPr="002E1605">
        <w:rPr>
          <w:rStyle w:val="NormalCharacter"/>
          <w:rFonts w:ascii="Times New Roman" w:eastAsia="仿宋_GB2312" w:hAnsi="Times New Roman" w:cs="Times New Roman"/>
          <w:sz w:val="32"/>
          <w:szCs w:val="32"/>
        </w:rPr>
        <w:t>1000</w:t>
      </w:r>
      <w:r w:rsidRPr="002E1605">
        <w:rPr>
          <w:rStyle w:val="NormalCharacter"/>
          <w:rFonts w:ascii="Times New Roman" w:eastAsia="仿宋_GB2312" w:hAnsi="Times New Roman" w:cs="仿宋_GB2312" w:hint="eastAsia"/>
          <w:sz w:val="32"/>
          <w:szCs w:val="32"/>
        </w:rPr>
        <w:t>元</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人标准给予企业新增就业补贴，每户企业最高不超过</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楷体_GB2312" w:hAnsi="Times New Roman" w:cs="楷体_GB2312" w:hint="eastAsia"/>
          <w:b/>
          <w:bCs/>
          <w:sz w:val="32"/>
          <w:szCs w:val="32"/>
        </w:rPr>
        <w:t>（责任单位：县人力资源社会保障局；联系电话：</w:t>
      </w:r>
      <w:r w:rsidRPr="002E1605">
        <w:rPr>
          <w:rStyle w:val="NormalCharacter"/>
          <w:rFonts w:ascii="Times New Roman" w:eastAsia="楷体_GB2312" w:hAnsi="Times New Roman" w:cs="Times New Roman"/>
          <w:b/>
          <w:bCs/>
          <w:sz w:val="32"/>
          <w:szCs w:val="32"/>
        </w:rPr>
        <w:t>0559—4512756</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三、推动工业企业增产增收。</w:t>
      </w:r>
      <w:r w:rsidRPr="002E1605">
        <w:rPr>
          <w:rStyle w:val="NormalCharacter"/>
          <w:rFonts w:ascii="Times New Roman" w:eastAsia="仿宋_GB2312" w:hAnsi="Times New Roman" w:cs="仿宋_GB2312" w:hint="eastAsia"/>
          <w:sz w:val="32"/>
          <w:szCs w:val="32"/>
        </w:rPr>
        <w:t>对</w:t>
      </w:r>
      <w:r w:rsidRPr="002E1605">
        <w:rPr>
          <w:rStyle w:val="NormalCharacter"/>
          <w:rFonts w:ascii="Times New Roman" w:eastAsia="仿宋_GB2312" w:hAnsi="Times New Roman" w:cs="Times New Roman"/>
          <w:sz w:val="32"/>
          <w:szCs w:val="32"/>
        </w:rPr>
        <w:t>2021</w:t>
      </w:r>
      <w:r w:rsidRPr="002E1605">
        <w:rPr>
          <w:rStyle w:val="NormalCharacter"/>
          <w:rFonts w:ascii="Times New Roman" w:eastAsia="仿宋_GB2312" w:hAnsi="Times New Roman" w:cs="仿宋_GB2312" w:hint="eastAsia"/>
          <w:sz w:val="32"/>
          <w:szCs w:val="32"/>
        </w:rPr>
        <w:t>年度产值超</w:t>
      </w:r>
      <w:r w:rsidRPr="002E1605">
        <w:rPr>
          <w:rStyle w:val="NormalCharacter"/>
          <w:rFonts w:ascii="Times New Roman" w:eastAsia="仿宋_GB2312" w:hAnsi="Times New Roman" w:cs="Times New Roman"/>
          <w:sz w:val="32"/>
          <w:szCs w:val="32"/>
        </w:rPr>
        <w:t>2000</w:t>
      </w:r>
      <w:r w:rsidRPr="002E1605">
        <w:rPr>
          <w:rStyle w:val="NormalCharacter"/>
          <w:rFonts w:ascii="Times New Roman" w:eastAsia="仿宋_GB2312" w:hAnsi="Times New Roman" w:cs="仿宋_GB2312" w:hint="eastAsia"/>
          <w:sz w:val="32"/>
          <w:szCs w:val="32"/>
        </w:rPr>
        <w:t>万元或</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年一季度产值超</w:t>
      </w:r>
      <w:r w:rsidRPr="002E1605">
        <w:rPr>
          <w:rStyle w:val="NormalCharacter"/>
          <w:rFonts w:ascii="Times New Roman" w:eastAsia="仿宋_GB2312" w:hAnsi="Times New Roman" w:cs="Times New Roman"/>
          <w:sz w:val="32"/>
          <w:szCs w:val="32"/>
        </w:rPr>
        <w:t>500</w:t>
      </w:r>
      <w:r w:rsidRPr="002E1605">
        <w:rPr>
          <w:rStyle w:val="NormalCharacter"/>
          <w:rFonts w:ascii="Times New Roman" w:eastAsia="仿宋_GB2312" w:hAnsi="Times New Roman" w:cs="仿宋_GB2312" w:hint="eastAsia"/>
          <w:sz w:val="32"/>
          <w:szCs w:val="32"/>
        </w:rPr>
        <w:t>万，</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年一季度产值同比增长</w:t>
      </w:r>
      <w:r w:rsidRPr="002E1605">
        <w:rPr>
          <w:rStyle w:val="NormalCharacter"/>
          <w:rFonts w:ascii="Times New Roman" w:eastAsia="仿宋_GB2312" w:hAnsi="Times New Roman" w:cs="Times New Roman"/>
          <w:sz w:val="32"/>
          <w:szCs w:val="32"/>
        </w:rPr>
        <w:t>10%—15%</w:t>
      </w:r>
      <w:r w:rsidRPr="002E1605">
        <w:rPr>
          <w:rStyle w:val="NormalCharacter"/>
          <w:rFonts w:ascii="Times New Roman" w:eastAsia="仿宋_GB2312" w:hAnsi="Times New Roman" w:cs="仿宋_GB2312" w:hint="eastAsia"/>
          <w:sz w:val="32"/>
          <w:szCs w:val="32"/>
        </w:rPr>
        <w:t>的工业企业，每新增</w:t>
      </w:r>
      <w:r w:rsidRPr="002E1605">
        <w:rPr>
          <w:rStyle w:val="NormalCharacter"/>
          <w:rFonts w:ascii="Times New Roman" w:eastAsia="仿宋_GB2312" w:hAnsi="Times New Roman" w:cs="Times New Roman"/>
          <w:sz w:val="32"/>
          <w:szCs w:val="32"/>
        </w:rPr>
        <w:t>500</w:t>
      </w:r>
      <w:r w:rsidRPr="002E1605">
        <w:rPr>
          <w:rStyle w:val="NormalCharacter"/>
          <w:rFonts w:ascii="Times New Roman" w:eastAsia="仿宋_GB2312" w:hAnsi="Times New Roman" w:cs="仿宋_GB2312" w:hint="eastAsia"/>
          <w:sz w:val="32"/>
          <w:szCs w:val="32"/>
        </w:rPr>
        <w:t>万元奖励</w:t>
      </w:r>
      <w:r w:rsidRPr="002E1605">
        <w:rPr>
          <w:rStyle w:val="NormalCharacter"/>
          <w:rFonts w:ascii="Times New Roman" w:eastAsia="仿宋_GB2312" w:hAnsi="Times New Roman" w:cs="Times New Roman"/>
          <w:sz w:val="32"/>
          <w:szCs w:val="32"/>
        </w:rPr>
        <w:t>2</w:t>
      </w:r>
      <w:r w:rsidRPr="002E1605">
        <w:rPr>
          <w:rStyle w:val="NormalCharacter"/>
          <w:rFonts w:ascii="Times New Roman" w:eastAsia="仿宋_GB2312" w:hAnsi="Times New Roman" w:cs="仿宋_GB2312" w:hint="eastAsia"/>
          <w:sz w:val="32"/>
          <w:szCs w:val="32"/>
        </w:rPr>
        <w:t>万元；同比增长</w:t>
      </w:r>
      <w:r w:rsidRPr="002E1605">
        <w:rPr>
          <w:rStyle w:val="NormalCharacter"/>
          <w:rFonts w:ascii="Times New Roman" w:eastAsia="仿宋_GB2312" w:hAnsi="Times New Roman" w:cs="Times New Roman"/>
          <w:sz w:val="32"/>
          <w:szCs w:val="32"/>
        </w:rPr>
        <w:t>15%</w:t>
      </w:r>
      <w:r w:rsidRPr="002E1605">
        <w:rPr>
          <w:rStyle w:val="NormalCharacter"/>
          <w:rFonts w:ascii="Times New Roman" w:eastAsia="仿宋_GB2312" w:hAnsi="Times New Roman" w:cs="仿宋_GB2312" w:hint="eastAsia"/>
          <w:sz w:val="32"/>
          <w:szCs w:val="32"/>
        </w:rPr>
        <w:t>（含）以上的，每新增</w:t>
      </w:r>
      <w:r w:rsidRPr="002E1605">
        <w:rPr>
          <w:rStyle w:val="NormalCharacter"/>
          <w:rFonts w:ascii="Times New Roman" w:eastAsia="仿宋_GB2312" w:hAnsi="Times New Roman" w:cs="Times New Roman"/>
          <w:sz w:val="32"/>
          <w:szCs w:val="32"/>
        </w:rPr>
        <w:t>500</w:t>
      </w:r>
      <w:r w:rsidRPr="002E1605">
        <w:rPr>
          <w:rStyle w:val="NormalCharacter"/>
          <w:rFonts w:ascii="Times New Roman" w:eastAsia="仿宋_GB2312" w:hAnsi="Times New Roman" w:cs="仿宋_GB2312" w:hint="eastAsia"/>
          <w:sz w:val="32"/>
          <w:szCs w:val="32"/>
        </w:rPr>
        <w:t>万元奖励</w:t>
      </w:r>
      <w:r w:rsidRPr="002E1605">
        <w:rPr>
          <w:rStyle w:val="NormalCharacter"/>
          <w:rFonts w:ascii="Times New Roman" w:eastAsia="仿宋_GB2312" w:hAnsi="Times New Roman" w:cs="Times New Roman"/>
          <w:sz w:val="32"/>
          <w:szCs w:val="32"/>
        </w:rPr>
        <w:t>4</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仿宋_GB2312" w:hAnsi="Times New Roman" w:cs="Times New Roman"/>
          <w:sz w:val="32"/>
          <w:szCs w:val="32"/>
        </w:rPr>
        <w:t>2021</w:t>
      </w:r>
      <w:r w:rsidRPr="002E1605">
        <w:rPr>
          <w:rStyle w:val="NormalCharacter"/>
          <w:rFonts w:ascii="Times New Roman" w:eastAsia="仿宋_GB2312" w:hAnsi="Times New Roman" w:cs="仿宋_GB2312" w:hint="eastAsia"/>
          <w:sz w:val="32"/>
          <w:szCs w:val="32"/>
        </w:rPr>
        <w:t>年一季度产值无基数的新投产工业企业，</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年一季度产值每新增</w:t>
      </w:r>
      <w:r w:rsidRPr="002E1605">
        <w:rPr>
          <w:rStyle w:val="NormalCharacter"/>
          <w:rFonts w:ascii="Times New Roman" w:eastAsia="仿宋_GB2312" w:hAnsi="Times New Roman" w:cs="Times New Roman"/>
          <w:sz w:val="32"/>
          <w:szCs w:val="32"/>
        </w:rPr>
        <w:t>500</w:t>
      </w:r>
      <w:r w:rsidRPr="002E1605">
        <w:rPr>
          <w:rStyle w:val="NormalCharacter"/>
          <w:rFonts w:ascii="Times New Roman" w:eastAsia="仿宋_GB2312" w:hAnsi="Times New Roman" w:cs="仿宋_GB2312" w:hint="eastAsia"/>
          <w:sz w:val="32"/>
          <w:szCs w:val="32"/>
        </w:rPr>
        <w:t>万元奖励</w:t>
      </w:r>
      <w:r w:rsidRPr="002E1605">
        <w:rPr>
          <w:rStyle w:val="NormalCharacter"/>
          <w:rFonts w:ascii="Times New Roman" w:eastAsia="仿宋_GB2312" w:hAnsi="Times New Roman" w:cs="Times New Roman"/>
          <w:sz w:val="32"/>
          <w:szCs w:val="32"/>
        </w:rPr>
        <w:t>4</w:t>
      </w:r>
      <w:r w:rsidRPr="002E1605">
        <w:rPr>
          <w:rStyle w:val="NormalCharacter"/>
          <w:rFonts w:ascii="Times New Roman" w:eastAsia="仿宋_GB2312" w:hAnsi="Times New Roman" w:cs="仿宋_GB2312" w:hint="eastAsia"/>
          <w:sz w:val="32"/>
          <w:szCs w:val="32"/>
        </w:rPr>
        <w:t>万元。对</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月</w:t>
      </w:r>
      <w:r w:rsidRPr="002E1605">
        <w:rPr>
          <w:rStyle w:val="NormalCharacter"/>
          <w:rFonts w:ascii="Times New Roman" w:eastAsia="仿宋_GB2312" w:hAnsi="Times New Roman" w:cs="Times New Roman"/>
          <w:sz w:val="32"/>
          <w:szCs w:val="32"/>
        </w:rPr>
        <w:t>31</w:t>
      </w:r>
      <w:r w:rsidRPr="002E1605">
        <w:rPr>
          <w:rStyle w:val="NormalCharacter"/>
          <w:rFonts w:ascii="Times New Roman" w:eastAsia="仿宋_GB2312" w:hAnsi="Times New Roman" w:cs="仿宋_GB2312" w:hint="eastAsia"/>
          <w:sz w:val="32"/>
          <w:szCs w:val="32"/>
        </w:rPr>
        <w:t>日前首次入规企业在一次性奖励</w:t>
      </w:r>
      <w:r w:rsidRPr="002E1605">
        <w:rPr>
          <w:rStyle w:val="NormalCharacter"/>
          <w:rFonts w:ascii="Times New Roman" w:eastAsia="仿宋_GB2312" w:hAnsi="Times New Roman" w:cs="Times New Roman"/>
          <w:sz w:val="32"/>
          <w:szCs w:val="32"/>
        </w:rPr>
        <w:t>8</w:t>
      </w:r>
      <w:r w:rsidRPr="002E1605">
        <w:rPr>
          <w:rStyle w:val="NormalCharacter"/>
          <w:rFonts w:ascii="Times New Roman" w:eastAsia="仿宋_GB2312" w:hAnsi="Times New Roman" w:cs="仿宋_GB2312" w:hint="eastAsia"/>
          <w:sz w:val="32"/>
          <w:szCs w:val="32"/>
        </w:rPr>
        <w:t>万元基础上，另行奖励</w:t>
      </w:r>
      <w:r w:rsidRPr="002E1605">
        <w:rPr>
          <w:rStyle w:val="NormalCharacter"/>
          <w:rFonts w:ascii="Times New Roman" w:eastAsia="仿宋_GB2312" w:hAnsi="Times New Roman" w:cs="Times New Roman"/>
          <w:sz w:val="32"/>
          <w:szCs w:val="32"/>
        </w:rPr>
        <w:t>2</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楷体_GB2312" w:hAnsi="Times New Roman" w:cs="楷体_GB2312" w:hint="eastAsia"/>
          <w:b/>
          <w:bCs/>
          <w:sz w:val="32"/>
          <w:szCs w:val="32"/>
        </w:rPr>
        <w:t>（责任单位：县科技商务经济信息化局；联系电话：</w:t>
      </w:r>
      <w:r w:rsidRPr="002E1605">
        <w:rPr>
          <w:rStyle w:val="NormalCharacter"/>
          <w:rFonts w:ascii="Times New Roman" w:eastAsia="楷体_GB2312" w:hAnsi="Times New Roman" w:cs="Times New Roman"/>
          <w:b/>
          <w:bCs/>
          <w:sz w:val="32"/>
          <w:szCs w:val="32"/>
        </w:rPr>
        <w:t>0559—4514259</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四、推动工业企业增产投入。</w:t>
      </w:r>
      <w:r w:rsidRPr="002E1605">
        <w:rPr>
          <w:rStyle w:val="NormalCharacter"/>
          <w:rFonts w:ascii="Times New Roman" w:eastAsia="仿宋_GB2312" w:hAnsi="Times New Roman" w:cs="仿宋_GB2312" w:hint="eastAsia"/>
          <w:sz w:val="32"/>
          <w:szCs w:val="32"/>
        </w:rPr>
        <w:t>对</w:t>
      </w:r>
      <w:r w:rsidRPr="002E1605">
        <w:rPr>
          <w:rStyle w:val="NormalCharacter"/>
          <w:rFonts w:ascii="Times New Roman" w:eastAsia="仿宋_GB2312" w:hAnsi="Times New Roman" w:cs="Times New Roman"/>
          <w:sz w:val="32"/>
          <w:szCs w:val="32"/>
        </w:rPr>
        <w:t>2021</w:t>
      </w:r>
      <w:r w:rsidRPr="002E1605">
        <w:rPr>
          <w:rStyle w:val="NormalCharacter"/>
          <w:rFonts w:ascii="Times New Roman" w:eastAsia="仿宋_GB2312" w:hAnsi="Times New Roman" w:cs="仿宋_GB2312" w:hint="eastAsia"/>
          <w:sz w:val="32"/>
          <w:szCs w:val="32"/>
        </w:rPr>
        <w:t>年度产值超</w:t>
      </w:r>
      <w:r w:rsidRPr="002E1605">
        <w:rPr>
          <w:rStyle w:val="NormalCharacter"/>
          <w:rFonts w:ascii="Times New Roman" w:eastAsia="仿宋_GB2312" w:hAnsi="Times New Roman" w:cs="Times New Roman"/>
          <w:sz w:val="32"/>
          <w:szCs w:val="32"/>
        </w:rPr>
        <w:t>2000</w:t>
      </w:r>
      <w:r w:rsidRPr="002E1605">
        <w:rPr>
          <w:rStyle w:val="NormalCharacter"/>
          <w:rFonts w:ascii="Times New Roman" w:eastAsia="仿宋_GB2312" w:hAnsi="Times New Roman" w:cs="仿宋_GB2312" w:hint="eastAsia"/>
          <w:sz w:val="32"/>
          <w:szCs w:val="32"/>
        </w:rPr>
        <w:t>万元或</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年一季度产值超</w:t>
      </w:r>
      <w:r w:rsidRPr="002E1605">
        <w:rPr>
          <w:rStyle w:val="NormalCharacter"/>
          <w:rFonts w:ascii="Times New Roman" w:eastAsia="仿宋_GB2312" w:hAnsi="Times New Roman" w:cs="Times New Roman"/>
          <w:sz w:val="32"/>
          <w:szCs w:val="32"/>
        </w:rPr>
        <w:t>500</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年一季度进行电增容的工业企业，按内外部工程实际发生费用的</w:t>
      </w:r>
      <w:r w:rsidRPr="002E1605">
        <w:rPr>
          <w:rStyle w:val="NormalCharacter"/>
          <w:rFonts w:ascii="Times New Roman" w:eastAsia="仿宋_GB2312" w:hAnsi="Times New Roman" w:cs="Times New Roman"/>
          <w:sz w:val="32"/>
          <w:szCs w:val="32"/>
        </w:rPr>
        <w:t>60%</w:t>
      </w:r>
      <w:r w:rsidRPr="002E1605">
        <w:rPr>
          <w:rStyle w:val="NormalCharacter"/>
          <w:rFonts w:ascii="Times New Roman" w:eastAsia="仿宋_GB2312" w:hAnsi="Times New Roman" w:cs="仿宋_GB2312" w:hint="eastAsia"/>
          <w:sz w:val="32"/>
          <w:szCs w:val="32"/>
        </w:rPr>
        <w:t>给予最高不超过</w:t>
      </w:r>
      <w:r w:rsidRPr="002E1605">
        <w:rPr>
          <w:rStyle w:val="NormalCharacter"/>
          <w:rFonts w:ascii="Times New Roman" w:eastAsia="仿宋_GB2312" w:hAnsi="Times New Roman" w:cs="Times New Roman"/>
          <w:sz w:val="32"/>
          <w:szCs w:val="32"/>
        </w:rPr>
        <w:t>30</w:t>
      </w:r>
      <w:r w:rsidRPr="002E1605">
        <w:rPr>
          <w:rStyle w:val="NormalCharacter"/>
          <w:rFonts w:ascii="Times New Roman" w:eastAsia="仿宋_GB2312" w:hAnsi="Times New Roman" w:cs="仿宋_GB2312" w:hint="eastAsia"/>
          <w:sz w:val="32"/>
          <w:szCs w:val="32"/>
        </w:rPr>
        <w:t>万元的一次性补贴。在不高于行业用水定额标准、不高于上年同期企业单位工业产值能耗的前提下，对</w:t>
      </w:r>
      <w:r w:rsidRPr="002E1605">
        <w:rPr>
          <w:rStyle w:val="NormalCharacter"/>
          <w:rFonts w:ascii="Times New Roman" w:eastAsia="仿宋_GB2312" w:hAnsi="Times New Roman" w:cs="Times New Roman"/>
          <w:sz w:val="32"/>
          <w:szCs w:val="32"/>
        </w:rPr>
        <w:t>2021</w:t>
      </w:r>
      <w:r w:rsidRPr="002E1605">
        <w:rPr>
          <w:rStyle w:val="NormalCharacter"/>
          <w:rFonts w:ascii="Times New Roman" w:eastAsia="仿宋_GB2312" w:hAnsi="Times New Roman" w:cs="仿宋_GB2312" w:hint="eastAsia"/>
          <w:sz w:val="32"/>
          <w:szCs w:val="32"/>
        </w:rPr>
        <w:t>年度产值超</w:t>
      </w:r>
      <w:r w:rsidRPr="002E1605">
        <w:rPr>
          <w:rStyle w:val="NormalCharacter"/>
          <w:rFonts w:ascii="Times New Roman" w:eastAsia="仿宋_GB2312" w:hAnsi="Times New Roman" w:cs="Times New Roman"/>
          <w:sz w:val="32"/>
          <w:szCs w:val="32"/>
        </w:rPr>
        <w:t>2000</w:t>
      </w:r>
      <w:r w:rsidRPr="002E1605">
        <w:rPr>
          <w:rStyle w:val="NormalCharacter"/>
          <w:rFonts w:ascii="Times New Roman" w:eastAsia="仿宋_GB2312" w:hAnsi="Times New Roman" w:cs="仿宋_GB2312" w:hint="eastAsia"/>
          <w:sz w:val="32"/>
          <w:szCs w:val="32"/>
        </w:rPr>
        <w:t>万元或</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年一季度产值超</w:t>
      </w:r>
      <w:r w:rsidRPr="002E1605">
        <w:rPr>
          <w:rStyle w:val="NormalCharacter"/>
          <w:rFonts w:ascii="Times New Roman" w:eastAsia="仿宋_GB2312" w:hAnsi="Times New Roman" w:cs="Times New Roman"/>
          <w:sz w:val="32"/>
          <w:szCs w:val="32"/>
        </w:rPr>
        <w:t>500</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年一季度用水、燃气用量同比增加的工业企业，按照实际增加用量发生费用的</w:t>
      </w:r>
      <w:r w:rsidRPr="002E1605">
        <w:rPr>
          <w:rStyle w:val="NormalCharacter"/>
          <w:rFonts w:ascii="Times New Roman" w:eastAsia="仿宋_GB2312" w:hAnsi="Times New Roman" w:cs="Times New Roman"/>
          <w:sz w:val="32"/>
          <w:szCs w:val="32"/>
        </w:rPr>
        <w:t>40%</w:t>
      </w:r>
      <w:r w:rsidRPr="002E1605">
        <w:rPr>
          <w:rStyle w:val="NormalCharacter"/>
          <w:rFonts w:ascii="Times New Roman" w:eastAsia="仿宋_GB2312" w:hAnsi="Times New Roman" w:cs="仿宋_GB2312" w:hint="eastAsia"/>
          <w:sz w:val="32"/>
          <w:szCs w:val="32"/>
        </w:rPr>
        <w:t>给予最高不超过</w:t>
      </w:r>
      <w:r w:rsidRPr="002E1605">
        <w:rPr>
          <w:rStyle w:val="NormalCharacter"/>
          <w:rFonts w:ascii="Times New Roman" w:eastAsia="仿宋_GB2312" w:hAnsi="Times New Roman" w:cs="Times New Roman"/>
          <w:sz w:val="32"/>
          <w:szCs w:val="32"/>
        </w:rPr>
        <w:t>30</w:t>
      </w:r>
      <w:r w:rsidRPr="002E1605">
        <w:rPr>
          <w:rStyle w:val="NormalCharacter"/>
          <w:rFonts w:ascii="Times New Roman" w:eastAsia="仿宋_GB2312" w:hAnsi="Times New Roman" w:cs="仿宋_GB2312" w:hint="eastAsia"/>
          <w:sz w:val="32"/>
          <w:szCs w:val="32"/>
        </w:rPr>
        <w:t>万元的一次性补贴。</w:t>
      </w:r>
      <w:r w:rsidRPr="002E1605">
        <w:rPr>
          <w:rStyle w:val="NormalCharacter"/>
          <w:rFonts w:ascii="Times New Roman" w:eastAsia="楷体_GB2312" w:hAnsi="Times New Roman" w:cs="楷体_GB2312" w:hint="eastAsia"/>
          <w:b/>
          <w:bCs/>
          <w:sz w:val="32"/>
          <w:szCs w:val="32"/>
        </w:rPr>
        <w:t>（责任单位：县科技商务经济信息化局；联系电话</w:t>
      </w:r>
      <w:r w:rsidRPr="002E1605">
        <w:rPr>
          <w:rStyle w:val="NormalCharacter"/>
          <w:rFonts w:ascii="Times New Roman" w:eastAsia="楷体_GB2312" w:hAnsi="Times New Roman" w:cs="Times New Roman"/>
          <w:b/>
          <w:bCs/>
          <w:sz w:val="32"/>
          <w:szCs w:val="32"/>
        </w:rPr>
        <w:t>:0559—4511672</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五、加大科技型企业支持力度。</w:t>
      </w:r>
      <w:r w:rsidRPr="002E1605">
        <w:rPr>
          <w:rStyle w:val="NormalCharacter"/>
          <w:rFonts w:ascii="Times New Roman" w:eastAsia="仿宋_GB2312" w:hAnsi="Times New Roman" w:cs="仿宋_GB2312" w:hint="eastAsia"/>
          <w:sz w:val="32"/>
          <w:szCs w:val="32"/>
        </w:rPr>
        <w:t>对新认定、重新认定的国家高新技术企业，除按规定分别享受市给予的奖励外，同时享受县级给予的</w:t>
      </w:r>
      <w:r w:rsidRPr="002E1605">
        <w:rPr>
          <w:rStyle w:val="NormalCharacter"/>
          <w:rFonts w:ascii="Times New Roman" w:eastAsia="仿宋_GB2312" w:hAnsi="Times New Roman" w:cs="Times New Roman"/>
          <w:sz w:val="32"/>
          <w:szCs w:val="32"/>
        </w:rPr>
        <w:t>10</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仿宋_GB2312" w:hAnsi="Times New Roman" w:cs="Times New Roman"/>
          <w:sz w:val="32"/>
          <w:szCs w:val="32"/>
        </w:rPr>
        <w:t>5</w:t>
      </w:r>
      <w:r w:rsidRPr="002E1605">
        <w:rPr>
          <w:rStyle w:val="NormalCharacter"/>
          <w:rFonts w:ascii="Times New Roman" w:eastAsia="仿宋_GB2312" w:hAnsi="Times New Roman" w:cs="仿宋_GB2312" w:hint="eastAsia"/>
          <w:sz w:val="32"/>
          <w:szCs w:val="32"/>
        </w:rPr>
        <w:t>万元奖励。</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年一季度技改项目投资同比增长</w:t>
      </w:r>
      <w:r w:rsidRPr="002E1605">
        <w:rPr>
          <w:rStyle w:val="NormalCharacter"/>
          <w:rFonts w:ascii="Times New Roman" w:eastAsia="仿宋_GB2312" w:hAnsi="Times New Roman" w:cs="Times New Roman"/>
          <w:sz w:val="32"/>
          <w:szCs w:val="32"/>
        </w:rPr>
        <w:t>10%</w:t>
      </w:r>
      <w:r w:rsidRPr="002E1605">
        <w:rPr>
          <w:rStyle w:val="NormalCharacter"/>
          <w:rFonts w:ascii="Times New Roman" w:eastAsia="仿宋_GB2312" w:hAnsi="Times New Roman" w:cs="仿宋_GB2312" w:hint="eastAsia"/>
          <w:sz w:val="32"/>
          <w:szCs w:val="32"/>
        </w:rPr>
        <w:t>以上的工业企业新增投入达到</w:t>
      </w:r>
      <w:r w:rsidRPr="002E1605">
        <w:rPr>
          <w:rStyle w:val="NormalCharacter"/>
          <w:rFonts w:ascii="Times New Roman" w:eastAsia="仿宋_GB2312" w:hAnsi="Times New Roman" w:cs="Times New Roman"/>
          <w:sz w:val="32"/>
          <w:szCs w:val="32"/>
        </w:rPr>
        <w:t>200</w:t>
      </w:r>
      <w:r w:rsidRPr="002E1605">
        <w:rPr>
          <w:rStyle w:val="NormalCharacter"/>
          <w:rFonts w:ascii="Times New Roman" w:eastAsia="仿宋_GB2312" w:hAnsi="Times New Roman" w:cs="仿宋_GB2312" w:hint="eastAsia"/>
          <w:sz w:val="32"/>
          <w:szCs w:val="32"/>
        </w:rPr>
        <w:t>万元奖励</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年新上技改项目的工业企业，</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年一季度每投入</w:t>
      </w:r>
      <w:r w:rsidRPr="002E1605">
        <w:rPr>
          <w:rStyle w:val="NormalCharacter"/>
          <w:rFonts w:ascii="Times New Roman" w:eastAsia="仿宋_GB2312" w:hAnsi="Times New Roman" w:cs="Times New Roman"/>
          <w:sz w:val="32"/>
          <w:szCs w:val="32"/>
        </w:rPr>
        <w:t>200</w:t>
      </w:r>
      <w:r w:rsidRPr="002E1605">
        <w:rPr>
          <w:rStyle w:val="NormalCharacter"/>
          <w:rFonts w:ascii="Times New Roman" w:eastAsia="仿宋_GB2312" w:hAnsi="Times New Roman" w:cs="仿宋_GB2312" w:hint="eastAsia"/>
          <w:sz w:val="32"/>
          <w:szCs w:val="32"/>
        </w:rPr>
        <w:t>万元奖励企业</w:t>
      </w:r>
      <w:r w:rsidRPr="002E1605">
        <w:rPr>
          <w:rStyle w:val="NormalCharacter"/>
          <w:rFonts w:ascii="Times New Roman" w:eastAsia="仿宋_GB2312" w:hAnsi="Times New Roman" w:cs="Times New Roman"/>
          <w:sz w:val="32"/>
          <w:szCs w:val="32"/>
        </w:rPr>
        <w:t>2</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楷体_GB2312" w:hAnsi="Times New Roman" w:cs="楷体_GB2312" w:hint="eastAsia"/>
          <w:b/>
          <w:bCs/>
          <w:sz w:val="32"/>
          <w:szCs w:val="32"/>
        </w:rPr>
        <w:t>（责任单位：县科技商务经济信息化局；联系电话：</w:t>
      </w:r>
      <w:r w:rsidRPr="002E1605">
        <w:rPr>
          <w:rStyle w:val="NormalCharacter"/>
          <w:rFonts w:ascii="Times New Roman" w:eastAsia="楷体_GB2312" w:hAnsi="Times New Roman" w:cs="Times New Roman"/>
          <w:b/>
          <w:bCs/>
          <w:sz w:val="32"/>
          <w:szCs w:val="32"/>
        </w:rPr>
        <w:t>0559—4510922</w:t>
      </w:r>
      <w:r w:rsidRPr="002E1605">
        <w:rPr>
          <w:rStyle w:val="NormalCharacter"/>
          <w:rFonts w:ascii="Times New Roman" w:eastAsia="楷体_GB2312" w:hAnsi="Times New Roman" w:cs="楷体_GB2312" w:hint="eastAsia"/>
          <w:b/>
          <w:bCs/>
          <w:sz w:val="32"/>
          <w:szCs w:val="32"/>
        </w:rPr>
        <w:t>，</w:t>
      </w:r>
      <w:r w:rsidRPr="002E1605">
        <w:rPr>
          <w:rStyle w:val="NormalCharacter"/>
          <w:rFonts w:ascii="Times New Roman" w:eastAsia="楷体_GB2312" w:hAnsi="Times New Roman" w:cs="Times New Roman"/>
          <w:b/>
          <w:bCs/>
          <w:sz w:val="32"/>
          <w:szCs w:val="32"/>
        </w:rPr>
        <w:t>4511672</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六、促进商贸企业稳销稳供。</w:t>
      </w:r>
      <w:r w:rsidRPr="002E1605">
        <w:rPr>
          <w:rStyle w:val="NormalCharacter"/>
          <w:rFonts w:ascii="Times New Roman" w:eastAsia="仿宋_GB2312" w:hAnsi="Times New Roman" w:cs="仿宋_GB2312" w:hint="eastAsia"/>
          <w:sz w:val="32"/>
          <w:szCs w:val="32"/>
        </w:rPr>
        <w:t>鼓励商贸企业开展展示展销等各类消费促进活动，对在库限上或达到限上标准的零售企业或个体户</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年一季度零售额同比增长</w:t>
      </w:r>
      <w:r w:rsidRPr="002E1605">
        <w:rPr>
          <w:rStyle w:val="NormalCharacter"/>
          <w:rFonts w:ascii="Times New Roman" w:eastAsia="仿宋_GB2312" w:hAnsi="Times New Roman" w:cs="Times New Roman"/>
          <w:sz w:val="32"/>
          <w:szCs w:val="32"/>
        </w:rPr>
        <w:t>20%</w:t>
      </w:r>
      <w:r w:rsidRPr="002E1605">
        <w:rPr>
          <w:rStyle w:val="NormalCharacter"/>
          <w:rFonts w:ascii="Times New Roman" w:eastAsia="仿宋_GB2312" w:hAnsi="Times New Roman" w:cs="仿宋_GB2312" w:hint="eastAsia"/>
          <w:sz w:val="32"/>
          <w:szCs w:val="32"/>
        </w:rPr>
        <w:t>以上，且同比增量位于全县前</w:t>
      </w:r>
      <w:r w:rsidRPr="002E1605">
        <w:rPr>
          <w:rStyle w:val="NormalCharacter"/>
          <w:rFonts w:ascii="Times New Roman" w:eastAsia="仿宋_GB2312" w:hAnsi="Times New Roman" w:cs="Times New Roman"/>
          <w:sz w:val="32"/>
          <w:szCs w:val="32"/>
        </w:rPr>
        <w:t>6</w:t>
      </w:r>
      <w:r w:rsidRPr="002E1605">
        <w:rPr>
          <w:rStyle w:val="NormalCharacter"/>
          <w:rFonts w:ascii="Times New Roman" w:eastAsia="仿宋_GB2312" w:hAnsi="Times New Roman" w:cs="仿宋_GB2312" w:hint="eastAsia"/>
          <w:sz w:val="32"/>
          <w:szCs w:val="32"/>
        </w:rPr>
        <w:t>位的，分别给予</w:t>
      </w:r>
      <w:r w:rsidRPr="002E1605">
        <w:rPr>
          <w:rStyle w:val="NormalCharacter"/>
          <w:rFonts w:ascii="Times New Roman" w:eastAsia="仿宋_GB2312" w:hAnsi="Times New Roman" w:cs="Times New Roman"/>
          <w:sz w:val="32"/>
          <w:szCs w:val="32"/>
        </w:rPr>
        <w:t>2</w:t>
      </w:r>
      <w:r w:rsidRPr="002E1605">
        <w:rPr>
          <w:rStyle w:val="NormalCharacter"/>
          <w:rFonts w:ascii="Times New Roman" w:eastAsia="仿宋_GB2312" w:hAnsi="Times New Roman" w:cs="仿宋_GB2312" w:hint="eastAsia"/>
          <w:sz w:val="32"/>
          <w:szCs w:val="32"/>
        </w:rPr>
        <w:t>万元一次性奖励；限上或达到限上标准的住宿、餐饮企业</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年一季度销售额（零售额）同比增长</w:t>
      </w:r>
      <w:r w:rsidRPr="002E1605">
        <w:rPr>
          <w:rStyle w:val="NormalCharacter"/>
          <w:rFonts w:ascii="Times New Roman" w:eastAsia="仿宋_GB2312" w:hAnsi="Times New Roman" w:cs="Times New Roman"/>
          <w:sz w:val="32"/>
          <w:szCs w:val="32"/>
        </w:rPr>
        <w:t>20%</w:t>
      </w:r>
      <w:r w:rsidRPr="002E1605">
        <w:rPr>
          <w:rStyle w:val="NormalCharacter"/>
          <w:rFonts w:ascii="Times New Roman" w:eastAsia="仿宋_GB2312" w:hAnsi="Times New Roman" w:cs="仿宋_GB2312" w:hint="eastAsia"/>
          <w:sz w:val="32"/>
          <w:szCs w:val="32"/>
        </w:rPr>
        <w:t>以上</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且销售额（零售额）同比增量位于全县前</w:t>
      </w:r>
      <w:r w:rsidRPr="002E1605">
        <w:rPr>
          <w:rStyle w:val="NormalCharacter"/>
          <w:rFonts w:ascii="Times New Roman" w:eastAsia="仿宋_GB2312" w:hAnsi="Times New Roman" w:cs="Times New Roman"/>
          <w:sz w:val="32"/>
          <w:szCs w:val="32"/>
        </w:rPr>
        <w:t>6</w:t>
      </w:r>
      <w:r w:rsidRPr="002E1605">
        <w:rPr>
          <w:rStyle w:val="NormalCharacter"/>
          <w:rFonts w:ascii="Times New Roman" w:eastAsia="仿宋_GB2312" w:hAnsi="Times New Roman" w:cs="仿宋_GB2312" w:hint="eastAsia"/>
          <w:sz w:val="32"/>
          <w:szCs w:val="32"/>
        </w:rPr>
        <w:t>位的，分别给予</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万元一次性奖励。对</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年一季度网络零售额同比增长</w:t>
      </w:r>
      <w:r w:rsidRPr="002E1605">
        <w:rPr>
          <w:rStyle w:val="NormalCharacter"/>
          <w:rFonts w:ascii="Times New Roman" w:eastAsia="仿宋_GB2312" w:hAnsi="Times New Roman" w:cs="Times New Roman"/>
          <w:sz w:val="32"/>
          <w:szCs w:val="32"/>
        </w:rPr>
        <w:t>25%</w:t>
      </w:r>
      <w:r w:rsidRPr="002E1605">
        <w:rPr>
          <w:rStyle w:val="NormalCharacter"/>
          <w:rFonts w:ascii="Times New Roman" w:eastAsia="仿宋_GB2312" w:hAnsi="Times New Roman" w:cs="仿宋_GB2312" w:hint="eastAsia"/>
          <w:sz w:val="32"/>
          <w:szCs w:val="32"/>
        </w:rPr>
        <w:t>以上</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且纳入限上统计或达到限上标准的电商企业（含法人、产业活动单位和个体）给予每户</w:t>
      </w:r>
      <w:r w:rsidRPr="002E1605">
        <w:rPr>
          <w:rStyle w:val="NormalCharacter"/>
          <w:rFonts w:ascii="Times New Roman" w:eastAsia="仿宋_GB2312" w:hAnsi="Times New Roman" w:cs="Times New Roman"/>
          <w:sz w:val="32"/>
          <w:szCs w:val="32"/>
        </w:rPr>
        <w:t>2</w:t>
      </w:r>
      <w:r w:rsidRPr="002E1605">
        <w:rPr>
          <w:rStyle w:val="NormalCharacter"/>
          <w:rFonts w:ascii="Times New Roman" w:eastAsia="仿宋_GB2312" w:hAnsi="Times New Roman" w:cs="仿宋_GB2312" w:hint="eastAsia"/>
          <w:sz w:val="32"/>
          <w:szCs w:val="32"/>
        </w:rPr>
        <w:t>万元的奖励。</w:t>
      </w:r>
      <w:r w:rsidRPr="002E1605">
        <w:rPr>
          <w:rStyle w:val="NormalCharacter"/>
          <w:rFonts w:ascii="Times New Roman" w:eastAsia="楷体_GB2312" w:hAnsi="Times New Roman" w:cs="楷体_GB2312" w:hint="eastAsia"/>
          <w:b/>
          <w:bCs/>
          <w:sz w:val="32"/>
          <w:szCs w:val="32"/>
        </w:rPr>
        <w:t>（责任单位</w:t>
      </w:r>
      <w:r>
        <w:rPr>
          <w:rStyle w:val="NormalCharacter"/>
          <w:rFonts w:ascii="Times New Roman" w:eastAsia="楷体_GB2312" w:hAnsi="Times New Roman" w:cs="楷体_GB2312" w:hint="eastAsia"/>
          <w:b/>
          <w:bCs/>
          <w:sz w:val="32"/>
          <w:szCs w:val="32"/>
        </w:rPr>
        <w:t>：</w:t>
      </w:r>
      <w:r w:rsidRPr="002E1605">
        <w:rPr>
          <w:rStyle w:val="NormalCharacter"/>
          <w:rFonts w:ascii="Times New Roman" w:eastAsia="楷体_GB2312" w:hAnsi="Times New Roman" w:cs="楷体_GB2312" w:hint="eastAsia"/>
          <w:b/>
          <w:bCs/>
          <w:sz w:val="32"/>
          <w:szCs w:val="32"/>
        </w:rPr>
        <w:t>县科技商务经济信息化局；联系电话：</w:t>
      </w:r>
      <w:r w:rsidRPr="002E1605">
        <w:rPr>
          <w:rStyle w:val="NormalCharacter"/>
          <w:rFonts w:ascii="Times New Roman" w:eastAsia="楷体_GB2312" w:hAnsi="Times New Roman" w:cs="Times New Roman"/>
          <w:b/>
          <w:bCs/>
          <w:sz w:val="32"/>
          <w:szCs w:val="32"/>
        </w:rPr>
        <w:t>0559—4514259</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仿宋_GB2312" w:hAnsi="Times New Roman"/>
          <w:sz w:val="32"/>
          <w:szCs w:val="32"/>
        </w:rPr>
      </w:pPr>
      <w:r w:rsidRPr="002E1605">
        <w:rPr>
          <w:rStyle w:val="NormalCharacter"/>
          <w:rFonts w:ascii="Times New Roman" w:eastAsia="黑体" w:hAnsi="Times New Roman" w:cs="黑体" w:hint="eastAsia"/>
          <w:sz w:val="32"/>
          <w:szCs w:val="32"/>
        </w:rPr>
        <w:t>七、支持服务业重点企业发展。</w:t>
      </w:r>
      <w:r w:rsidRPr="002E1605">
        <w:rPr>
          <w:rStyle w:val="NormalCharacter"/>
          <w:rFonts w:ascii="Times New Roman" w:eastAsia="仿宋_GB2312" w:hAnsi="Times New Roman" w:cs="仿宋_GB2312" w:hint="eastAsia"/>
          <w:sz w:val="32"/>
          <w:szCs w:val="32"/>
        </w:rPr>
        <w:t>对</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年一季度营业收入同比增长</w:t>
      </w:r>
      <w:r w:rsidRPr="002E1605">
        <w:rPr>
          <w:rStyle w:val="NormalCharacter"/>
          <w:rFonts w:ascii="Times New Roman" w:eastAsia="仿宋_GB2312" w:hAnsi="Times New Roman" w:cs="Times New Roman"/>
          <w:sz w:val="32"/>
          <w:szCs w:val="32"/>
        </w:rPr>
        <w:t>15%</w:t>
      </w:r>
      <w:r w:rsidRPr="002E1605">
        <w:rPr>
          <w:rStyle w:val="NormalCharacter"/>
          <w:rFonts w:ascii="Times New Roman" w:eastAsia="仿宋_GB2312" w:hAnsi="Times New Roman" w:cs="仿宋_GB2312" w:hint="eastAsia"/>
          <w:sz w:val="32"/>
          <w:szCs w:val="32"/>
        </w:rPr>
        <w:t>以上的规上、规下其他营利性服务业企业，分别给予</w:t>
      </w:r>
      <w:r w:rsidRPr="002E1605">
        <w:rPr>
          <w:rStyle w:val="NormalCharacter"/>
          <w:rFonts w:ascii="Times New Roman" w:eastAsia="仿宋_GB2312" w:hAnsi="Times New Roman" w:cs="Times New Roman"/>
          <w:sz w:val="32"/>
          <w:szCs w:val="32"/>
        </w:rPr>
        <w:t>2</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仿宋_GB2312" w:hAnsi="Times New Roman" w:cs="Times New Roman"/>
          <w:sz w:val="32"/>
          <w:szCs w:val="32"/>
        </w:rPr>
        <w:t>1</w:t>
      </w:r>
      <w:r w:rsidRPr="002E1605">
        <w:rPr>
          <w:rStyle w:val="NormalCharacter"/>
          <w:rFonts w:ascii="Times New Roman" w:eastAsia="仿宋_GB2312" w:hAnsi="Times New Roman" w:cs="仿宋_GB2312" w:hint="eastAsia"/>
          <w:sz w:val="32"/>
          <w:szCs w:val="32"/>
        </w:rPr>
        <w:t>万元一次性奖励。对</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月</w:t>
      </w:r>
      <w:r w:rsidRPr="002E1605">
        <w:rPr>
          <w:rStyle w:val="NormalCharacter"/>
          <w:rFonts w:ascii="Times New Roman" w:eastAsia="仿宋_GB2312" w:hAnsi="Times New Roman" w:cs="Times New Roman"/>
          <w:sz w:val="32"/>
          <w:szCs w:val="32"/>
        </w:rPr>
        <w:t>31</w:t>
      </w:r>
      <w:r w:rsidRPr="002E1605">
        <w:rPr>
          <w:rStyle w:val="NormalCharacter"/>
          <w:rFonts w:ascii="Times New Roman" w:eastAsia="仿宋_GB2312" w:hAnsi="Times New Roman" w:cs="仿宋_GB2312" w:hint="eastAsia"/>
          <w:sz w:val="32"/>
          <w:szCs w:val="32"/>
        </w:rPr>
        <w:t>日前新入规的其他营利性服务业企业一次性奖励</w:t>
      </w:r>
      <w:r w:rsidRPr="002E1605">
        <w:rPr>
          <w:rStyle w:val="NormalCharacter"/>
          <w:rFonts w:ascii="Times New Roman" w:eastAsia="仿宋_GB2312" w:hAnsi="Times New Roman" w:cs="Times New Roman"/>
          <w:sz w:val="32"/>
          <w:szCs w:val="32"/>
        </w:rPr>
        <w:t>10</w:t>
      </w:r>
      <w:r w:rsidRPr="002E1605">
        <w:rPr>
          <w:rStyle w:val="NormalCharacter"/>
          <w:rFonts w:ascii="Times New Roman" w:eastAsia="仿宋_GB2312" w:hAnsi="Times New Roman" w:cs="仿宋_GB2312" w:hint="eastAsia"/>
          <w:sz w:val="32"/>
          <w:szCs w:val="32"/>
        </w:rPr>
        <w:t>万元，新入省平台的一次性奖励</w:t>
      </w:r>
      <w:r w:rsidRPr="002E1605">
        <w:rPr>
          <w:rStyle w:val="NormalCharacter"/>
          <w:rFonts w:ascii="Times New Roman" w:eastAsia="仿宋_GB2312" w:hAnsi="Times New Roman" w:cs="Times New Roman"/>
          <w:sz w:val="32"/>
          <w:szCs w:val="32"/>
        </w:rPr>
        <w:t>5</w:t>
      </w:r>
      <w:r w:rsidRPr="002E1605">
        <w:rPr>
          <w:rStyle w:val="NormalCharacter"/>
          <w:rFonts w:ascii="Times New Roman" w:eastAsia="仿宋_GB2312" w:hAnsi="Times New Roman" w:cs="仿宋_GB2312" w:hint="eastAsia"/>
          <w:sz w:val="32"/>
          <w:szCs w:val="32"/>
        </w:rPr>
        <w:t>万元。</w:t>
      </w:r>
      <w:r w:rsidRPr="002E1605">
        <w:rPr>
          <w:rStyle w:val="NormalCharacter"/>
          <w:rFonts w:ascii="Times New Roman" w:eastAsia="楷体_GB2312" w:hAnsi="Times New Roman" w:cs="楷体_GB2312" w:hint="eastAsia"/>
          <w:b/>
          <w:bCs/>
          <w:sz w:val="32"/>
          <w:szCs w:val="32"/>
        </w:rPr>
        <w:t>（责任单位：县发展改革委；联系电话：</w:t>
      </w:r>
      <w:r w:rsidRPr="002E1605">
        <w:rPr>
          <w:rStyle w:val="NormalCharacter"/>
          <w:rFonts w:ascii="Times New Roman" w:eastAsia="楷体_GB2312" w:hAnsi="Times New Roman" w:cs="Times New Roman"/>
          <w:b/>
          <w:bCs/>
          <w:sz w:val="32"/>
          <w:szCs w:val="32"/>
        </w:rPr>
        <w:t>0559—4510572</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八、鼓励建筑企业尽快开工复产。</w:t>
      </w:r>
      <w:r w:rsidRPr="002E1605">
        <w:rPr>
          <w:rStyle w:val="NormalCharacter"/>
          <w:rFonts w:ascii="Times New Roman" w:eastAsia="仿宋_GB2312" w:hAnsi="Times New Roman" w:cs="仿宋_GB2312" w:hint="eastAsia"/>
          <w:sz w:val="32"/>
          <w:szCs w:val="32"/>
        </w:rPr>
        <w:t>对</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月</w:t>
      </w:r>
      <w:r w:rsidRPr="002E1605">
        <w:rPr>
          <w:rStyle w:val="NormalCharacter"/>
          <w:rFonts w:ascii="Times New Roman" w:eastAsia="仿宋_GB2312" w:hAnsi="Times New Roman" w:cs="Times New Roman"/>
          <w:sz w:val="32"/>
          <w:szCs w:val="32"/>
        </w:rPr>
        <w:t>31</w:t>
      </w:r>
      <w:r w:rsidRPr="002E1605">
        <w:rPr>
          <w:rStyle w:val="NormalCharacter"/>
          <w:rFonts w:ascii="Times New Roman" w:eastAsia="仿宋_GB2312" w:hAnsi="Times New Roman" w:cs="仿宋_GB2312" w:hint="eastAsia"/>
          <w:sz w:val="32"/>
          <w:szCs w:val="32"/>
        </w:rPr>
        <w:t>日前计划开工的重点项目，施工许可证发放、绿色建筑方案审查等实行告知承诺制，容缺办理。</w:t>
      </w:r>
      <w:r w:rsidRPr="002E1605">
        <w:rPr>
          <w:rFonts w:ascii="Times New Roman" w:eastAsia="仿宋_GB2312" w:hAnsi="Times New Roman" w:cs="仿宋_GB2312" w:hint="eastAsia"/>
          <w:sz w:val="32"/>
          <w:szCs w:val="32"/>
        </w:rPr>
        <w:t>在</w:t>
      </w:r>
      <w:r w:rsidRPr="002E1605">
        <w:rPr>
          <w:rFonts w:ascii="Times New Roman" w:eastAsia="仿宋_GB2312" w:hAnsi="Times New Roman" w:cs="Times New Roman"/>
          <w:sz w:val="32"/>
          <w:szCs w:val="32"/>
        </w:rPr>
        <w:t>2022</w:t>
      </w:r>
      <w:r w:rsidRPr="002E1605">
        <w:rPr>
          <w:rFonts w:ascii="Times New Roman" w:eastAsia="仿宋_GB2312" w:hAnsi="Times New Roman" w:cs="仿宋_GB2312" w:hint="eastAsia"/>
          <w:sz w:val="32"/>
          <w:szCs w:val="32"/>
        </w:rPr>
        <w:t>年</w:t>
      </w:r>
      <w:r w:rsidRPr="002E1605">
        <w:rPr>
          <w:rFonts w:ascii="Times New Roman" w:eastAsia="仿宋_GB2312" w:hAnsi="Times New Roman" w:cs="Times New Roman"/>
          <w:sz w:val="32"/>
          <w:szCs w:val="32"/>
        </w:rPr>
        <w:t>2</w:t>
      </w:r>
      <w:r w:rsidRPr="002E1605">
        <w:rPr>
          <w:rFonts w:ascii="Times New Roman" w:eastAsia="仿宋_GB2312" w:hAnsi="Times New Roman" w:cs="仿宋_GB2312" w:hint="eastAsia"/>
          <w:sz w:val="32"/>
          <w:szCs w:val="32"/>
        </w:rPr>
        <w:t>月</w:t>
      </w:r>
      <w:r w:rsidRPr="002E1605">
        <w:rPr>
          <w:rFonts w:ascii="Times New Roman" w:eastAsia="仿宋_GB2312" w:hAnsi="Times New Roman" w:cs="Times New Roman"/>
          <w:sz w:val="32"/>
          <w:szCs w:val="32"/>
        </w:rPr>
        <w:t>28</w:t>
      </w:r>
      <w:r w:rsidRPr="002E1605">
        <w:rPr>
          <w:rFonts w:ascii="Times New Roman" w:eastAsia="仿宋_GB2312" w:hAnsi="Times New Roman" w:cs="仿宋_GB2312" w:hint="eastAsia"/>
          <w:sz w:val="32"/>
          <w:szCs w:val="32"/>
        </w:rPr>
        <w:t>日（含）前建筑工地用工量达到节前正常水平且正常施工在建项目的施工单位或</w:t>
      </w:r>
      <w:r w:rsidRPr="002E1605">
        <w:rPr>
          <w:rFonts w:ascii="Times New Roman" w:eastAsia="仿宋_GB2312" w:hAnsi="Times New Roman" w:cs="Times New Roman"/>
          <w:sz w:val="32"/>
          <w:szCs w:val="32"/>
        </w:rPr>
        <w:t>2022</w:t>
      </w:r>
      <w:r w:rsidRPr="002E1605">
        <w:rPr>
          <w:rFonts w:ascii="Times New Roman" w:eastAsia="仿宋_GB2312" w:hAnsi="Times New Roman" w:cs="仿宋_GB2312" w:hint="eastAsia"/>
          <w:sz w:val="32"/>
          <w:szCs w:val="32"/>
        </w:rPr>
        <w:t>年一季度建筑业产值和增幅位列全县前三位的入库企业，在年度企业评先评优中予以</w:t>
      </w:r>
      <w:bookmarkStart w:id="0" w:name="_GoBack"/>
      <w:bookmarkEnd w:id="0"/>
      <w:r w:rsidRPr="002E1605">
        <w:rPr>
          <w:rFonts w:ascii="Times New Roman" w:eastAsia="仿宋_GB2312" w:hAnsi="Times New Roman" w:cs="仿宋_GB2312" w:hint="eastAsia"/>
          <w:sz w:val="32"/>
          <w:szCs w:val="32"/>
        </w:rPr>
        <w:t>通报表扬并给予信用加分。</w:t>
      </w:r>
      <w:r w:rsidRPr="002E1605">
        <w:rPr>
          <w:rStyle w:val="NormalCharacter"/>
          <w:rFonts w:ascii="Times New Roman" w:eastAsia="楷体_GB2312" w:hAnsi="Times New Roman" w:cs="楷体_GB2312" w:hint="eastAsia"/>
          <w:b/>
          <w:bCs/>
          <w:sz w:val="32"/>
          <w:szCs w:val="32"/>
        </w:rPr>
        <w:t>（责任单位：县住房城乡建设局；联系电话：</w:t>
      </w:r>
      <w:r w:rsidRPr="002E1605">
        <w:rPr>
          <w:rStyle w:val="NormalCharacter"/>
          <w:rFonts w:ascii="Times New Roman" w:eastAsia="楷体_GB2312" w:hAnsi="Times New Roman" w:cs="Times New Roman"/>
          <w:b/>
          <w:bCs/>
          <w:sz w:val="32"/>
          <w:szCs w:val="32"/>
        </w:rPr>
        <w:t>0559—4512070</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pStyle w:val="HtmlNormal"/>
        <w:topLinePunct/>
        <w:adjustRightInd w:val="0"/>
        <w:snapToGrid w:val="0"/>
        <w:spacing w:before="0" w:beforeAutospacing="0" w:after="0" w:afterAutospacing="0" w:line="560" w:lineRule="exact"/>
        <w:ind w:firstLineChars="200" w:firstLine="31680"/>
        <w:jc w:val="both"/>
        <w:rPr>
          <w:rStyle w:val="NormalCharacter"/>
          <w:rFonts w:ascii="Times New Roman" w:eastAsia="楷体_GB2312" w:hAnsi="Times New Roman"/>
          <w:b/>
          <w:bCs/>
          <w:sz w:val="32"/>
          <w:szCs w:val="32"/>
        </w:rPr>
      </w:pPr>
      <w:r w:rsidRPr="002E1605">
        <w:rPr>
          <w:rStyle w:val="NormalCharacter"/>
          <w:rFonts w:ascii="Times New Roman" w:eastAsia="黑体" w:hAnsi="Times New Roman" w:cs="黑体" w:hint="eastAsia"/>
          <w:sz w:val="32"/>
          <w:szCs w:val="32"/>
        </w:rPr>
        <w:t>九、加大</w:t>
      </w:r>
      <w:r w:rsidRPr="002E1605">
        <w:rPr>
          <w:rStyle w:val="NormalCharacter"/>
          <w:rFonts w:ascii="Times New Roman" w:eastAsia="黑体" w:hAnsi="Times New Roman" w:cs="Times New Roman"/>
          <w:sz w:val="32"/>
          <w:szCs w:val="32"/>
        </w:rPr>
        <w:t>“</w:t>
      </w:r>
      <w:r w:rsidRPr="002E1605">
        <w:rPr>
          <w:rStyle w:val="NormalCharacter"/>
          <w:rFonts w:ascii="Times New Roman" w:eastAsia="黑体" w:hAnsi="Times New Roman" w:cs="黑体" w:hint="eastAsia"/>
          <w:sz w:val="32"/>
          <w:szCs w:val="32"/>
        </w:rPr>
        <w:t>个转企</w:t>
      </w:r>
      <w:r w:rsidRPr="002E1605">
        <w:rPr>
          <w:rStyle w:val="NormalCharacter"/>
          <w:rFonts w:ascii="Times New Roman" w:eastAsia="黑体" w:hAnsi="Times New Roman" w:cs="Times New Roman"/>
          <w:sz w:val="32"/>
          <w:szCs w:val="32"/>
        </w:rPr>
        <w:t>”</w:t>
      </w:r>
      <w:r w:rsidRPr="002E1605">
        <w:rPr>
          <w:rStyle w:val="NormalCharacter"/>
          <w:rFonts w:ascii="Times New Roman" w:eastAsia="黑体" w:hAnsi="Times New Roman" w:cs="黑体" w:hint="eastAsia"/>
          <w:sz w:val="32"/>
          <w:szCs w:val="32"/>
        </w:rPr>
        <w:t>扶持力度。</w:t>
      </w:r>
      <w:r w:rsidRPr="002E1605">
        <w:rPr>
          <w:rFonts w:ascii="Times New Roman" w:eastAsia="仿宋_GB2312" w:hAnsi="Times New Roman" w:cs="仿宋_GB2312" w:hint="eastAsia"/>
          <w:snapToGrid w:val="0"/>
          <w:sz w:val="32"/>
          <w:szCs w:val="32"/>
        </w:rPr>
        <w:t>鼓励个体工商户转型升级为企业，在</w:t>
      </w:r>
      <w:r w:rsidRPr="002E1605">
        <w:rPr>
          <w:rFonts w:ascii="Times New Roman" w:eastAsia="仿宋_GB2312" w:hAnsi="Times New Roman" w:cs="Times New Roman"/>
          <w:snapToGrid w:val="0"/>
          <w:sz w:val="32"/>
          <w:szCs w:val="32"/>
        </w:rPr>
        <w:t>2022</w:t>
      </w:r>
      <w:r w:rsidRPr="002E1605">
        <w:rPr>
          <w:rFonts w:ascii="Times New Roman" w:eastAsia="仿宋_GB2312" w:hAnsi="Times New Roman" w:cs="仿宋_GB2312" w:hint="eastAsia"/>
          <w:snapToGrid w:val="0"/>
          <w:sz w:val="32"/>
          <w:szCs w:val="32"/>
        </w:rPr>
        <w:t>年</w:t>
      </w:r>
      <w:r w:rsidRPr="002E1605">
        <w:rPr>
          <w:rFonts w:ascii="Times New Roman" w:eastAsia="仿宋_GB2312" w:hAnsi="Times New Roman" w:cs="Times New Roman"/>
          <w:snapToGrid w:val="0"/>
          <w:sz w:val="32"/>
          <w:szCs w:val="32"/>
        </w:rPr>
        <w:t>3</w:t>
      </w:r>
      <w:r w:rsidRPr="002E1605">
        <w:rPr>
          <w:rFonts w:ascii="Times New Roman" w:eastAsia="仿宋_GB2312" w:hAnsi="Times New Roman" w:cs="仿宋_GB2312" w:hint="eastAsia"/>
          <w:snapToGrid w:val="0"/>
          <w:sz w:val="32"/>
          <w:szCs w:val="32"/>
        </w:rPr>
        <w:t>月</w:t>
      </w:r>
      <w:r w:rsidRPr="002E1605">
        <w:rPr>
          <w:rFonts w:ascii="Times New Roman" w:eastAsia="仿宋_GB2312" w:hAnsi="Times New Roman" w:cs="Times New Roman"/>
          <w:snapToGrid w:val="0"/>
          <w:sz w:val="32"/>
          <w:szCs w:val="32"/>
        </w:rPr>
        <w:t>31</w:t>
      </w:r>
      <w:r w:rsidRPr="002E1605">
        <w:rPr>
          <w:rFonts w:ascii="Times New Roman" w:eastAsia="仿宋_GB2312" w:hAnsi="Times New Roman" w:cs="仿宋_GB2312" w:hint="eastAsia"/>
          <w:snapToGrid w:val="0"/>
          <w:sz w:val="32"/>
          <w:szCs w:val="32"/>
        </w:rPr>
        <w:t>日前，个体工商户通过登记注册后转型升级为企业的，由县财政给予相应的奖励，对</w:t>
      </w:r>
      <w:r w:rsidRPr="002E1605">
        <w:rPr>
          <w:rFonts w:ascii="Times New Roman" w:eastAsia="仿宋_GB2312" w:hAnsi="Times New Roman" w:cs="Times New Roman"/>
          <w:snapToGrid w:val="0"/>
          <w:sz w:val="32"/>
          <w:szCs w:val="32"/>
        </w:rPr>
        <w:t>2020</w:t>
      </w:r>
      <w:r w:rsidRPr="002E1605">
        <w:rPr>
          <w:rFonts w:ascii="Times New Roman" w:eastAsia="仿宋_GB2312" w:hAnsi="Times New Roman" w:cs="仿宋_GB2312" w:hint="eastAsia"/>
          <w:snapToGrid w:val="0"/>
          <w:sz w:val="32"/>
          <w:szCs w:val="32"/>
        </w:rPr>
        <w:t>年度和</w:t>
      </w:r>
      <w:r w:rsidRPr="002E1605">
        <w:rPr>
          <w:rFonts w:ascii="Times New Roman" w:eastAsia="仿宋_GB2312" w:hAnsi="Times New Roman" w:cs="Times New Roman"/>
          <w:snapToGrid w:val="0"/>
          <w:sz w:val="32"/>
          <w:szCs w:val="32"/>
        </w:rPr>
        <w:t>2021</w:t>
      </w:r>
      <w:r w:rsidRPr="002E1605">
        <w:rPr>
          <w:rFonts w:ascii="Times New Roman" w:eastAsia="仿宋_GB2312" w:hAnsi="Times New Roman" w:cs="仿宋_GB2312" w:hint="eastAsia"/>
          <w:snapToGrid w:val="0"/>
          <w:sz w:val="32"/>
          <w:szCs w:val="32"/>
        </w:rPr>
        <w:t>年度纳税额合计超过</w:t>
      </w:r>
      <w:r w:rsidRPr="002E1605">
        <w:rPr>
          <w:rFonts w:ascii="Times New Roman" w:eastAsia="仿宋_GB2312" w:hAnsi="Times New Roman" w:cs="Times New Roman"/>
          <w:snapToGrid w:val="0"/>
          <w:sz w:val="32"/>
          <w:szCs w:val="32"/>
        </w:rPr>
        <w:t>10</w:t>
      </w:r>
      <w:r w:rsidRPr="002E1605">
        <w:rPr>
          <w:rFonts w:ascii="Times New Roman" w:eastAsia="仿宋_GB2312" w:hAnsi="Times New Roman" w:cs="仿宋_GB2312" w:hint="eastAsia"/>
          <w:snapToGrid w:val="0"/>
          <w:sz w:val="32"/>
          <w:szCs w:val="32"/>
        </w:rPr>
        <w:t>万元的，给予</w:t>
      </w:r>
      <w:r w:rsidRPr="002E1605">
        <w:rPr>
          <w:rFonts w:ascii="Times New Roman" w:eastAsia="仿宋_GB2312" w:hAnsi="Times New Roman" w:cs="Times New Roman"/>
          <w:snapToGrid w:val="0"/>
          <w:sz w:val="32"/>
          <w:szCs w:val="32"/>
        </w:rPr>
        <w:t>0.5</w:t>
      </w:r>
      <w:r w:rsidRPr="002E1605">
        <w:rPr>
          <w:rFonts w:ascii="Times New Roman" w:eastAsia="仿宋_GB2312" w:hAnsi="Times New Roman" w:cs="仿宋_GB2312" w:hint="eastAsia"/>
          <w:snapToGrid w:val="0"/>
          <w:sz w:val="32"/>
          <w:szCs w:val="32"/>
        </w:rPr>
        <w:t>万元的一次性奖励。</w:t>
      </w:r>
      <w:r w:rsidRPr="002E1605">
        <w:rPr>
          <w:rStyle w:val="NormalCharacter"/>
          <w:rFonts w:ascii="Times New Roman" w:eastAsia="楷体_GB2312" w:hAnsi="Times New Roman" w:cs="楷体_GB2312" w:hint="eastAsia"/>
          <w:b/>
          <w:bCs/>
          <w:sz w:val="32"/>
          <w:szCs w:val="32"/>
        </w:rPr>
        <w:t>（责任单位：县市场监管局、县税务局、县财政局按职能分工负责；联系电话：</w:t>
      </w:r>
      <w:r w:rsidRPr="002E1605">
        <w:rPr>
          <w:rStyle w:val="NormalCharacter"/>
          <w:rFonts w:ascii="Times New Roman" w:eastAsia="楷体_GB2312" w:hAnsi="Times New Roman" w:cs="Times New Roman"/>
          <w:b/>
          <w:bCs/>
          <w:sz w:val="32"/>
          <w:szCs w:val="32"/>
        </w:rPr>
        <w:t>0559—4513154</w:t>
      </w:r>
      <w:r w:rsidRPr="002E1605">
        <w:rPr>
          <w:rStyle w:val="NormalCharacter"/>
          <w:rFonts w:ascii="Times New Roman" w:eastAsia="楷体_GB2312" w:hAnsi="Times New Roman" w:cs="楷体_GB2312" w:hint="eastAsia"/>
          <w:b/>
          <w:bCs/>
          <w:sz w:val="32"/>
          <w:szCs w:val="32"/>
        </w:rPr>
        <w:t>、</w:t>
      </w:r>
      <w:r w:rsidRPr="002E1605">
        <w:rPr>
          <w:rStyle w:val="NormalCharacter"/>
          <w:rFonts w:ascii="Times New Roman" w:eastAsia="楷体_GB2312" w:hAnsi="Times New Roman" w:cs="Times New Roman"/>
          <w:b/>
          <w:bCs/>
          <w:sz w:val="32"/>
          <w:szCs w:val="32"/>
        </w:rPr>
        <w:t xml:space="preserve"> 4526205</w:t>
      </w:r>
      <w:r w:rsidRPr="002E1605">
        <w:rPr>
          <w:rStyle w:val="NormalCharacter"/>
          <w:rFonts w:ascii="Times New Roman" w:eastAsia="楷体_GB2312" w:hAnsi="Times New Roman" w:cs="楷体_GB2312" w:hint="eastAsia"/>
          <w:b/>
          <w:bCs/>
          <w:sz w:val="32"/>
          <w:szCs w:val="32"/>
        </w:rPr>
        <w:t>）</w:t>
      </w:r>
    </w:p>
    <w:p w:rsidR="00D36A6D" w:rsidRPr="002E1605" w:rsidRDefault="00D36A6D" w:rsidP="00166816">
      <w:pPr>
        <w:topLinePunct/>
        <w:adjustRightInd w:val="0"/>
        <w:snapToGrid w:val="0"/>
        <w:spacing w:line="560" w:lineRule="exact"/>
        <w:ind w:firstLineChars="200" w:firstLine="31680"/>
        <w:textAlignment w:val="baseline"/>
        <w:rPr>
          <w:rStyle w:val="NormalCharacter"/>
          <w:rFonts w:ascii="Times New Roman" w:eastAsia="楷体_GB2312" w:hAnsi="Times New Roman"/>
          <w:b/>
          <w:bCs/>
          <w:kern w:val="0"/>
          <w:sz w:val="32"/>
          <w:szCs w:val="32"/>
        </w:rPr>
      </w:pPr>
      <w:r w:rsidRPr="002E1605">
        <w:rPr>
          <w:rStyle w:val="NormalCharacter"/>
          <w:rFonts w:ascii="Times New Roman" w:eastAsia="黑体" w:hAnsi="Times New Roman" w:cs="黑体" w:hint="eastAsia"/>
          <w:kern w:val="0"/>
          <w:sz w:val="32"/>
          <w:szCs w:val="32"/>
        </w:rPr>
        <w:t>十、全力做好为企服务。</w:t>
      </w:r>
      <w:r w:rsidRPr="002E1605">
        <w:rPr>
          <w:rStyle w:val="NormalCharacter"/>
          <w:rFonts w:ascii="Times New Roman" w:eastAsia="仿宋_GB2312" w:hAnsi="Times New Roman" w:cs="Times New Roman"/>
          <w:sz w:val="32"/>
          <w:szCs w:val="32"/>
        </w:rPr>
        <w:t>2021</w:t>
      </w:r>
      <w:r w:rsidRPr="002E1605">
        <w:rPr>
          <w:rStyle w:val="NormalCharacter"/>
          <w:rFonts w:ascii="Times New Roman" w:eastAsia="仿宋_GB2312" w:hAnsi="Times New Roman" w:cs="仿宋_GB2312" w:hint="eastAsia"/>
          <w:sz w:val="32"/>
          <w:szCs w:val="32"/>
        </w:rPr>
        <w:t>年度涉企资金原则上</w:t>
      </w:r>
      <w:r w:rsidRPr="002E1605">
        <w:rPr>
          <w:rStyle w:val="NormalCharacter"/>
          <w:rFonts w:ascii="Times New Roman" w:eastAsia="仿宋_GB2312" w:hAnsi="Times New Roman" w:cs="Times New Roman"/>
          <w:sz w:val="32"/>
          <w:szCs w:val="32"/>
        </w:rPr>
        <w:t>3</w:t>
      </w:r>
      <w:r w:rsidRPr="002E1605">
        <w:rPr>
          <w:rStyle w:val="NormalCharacter"/>
          <w:rFonts w:ascii="Times New Roman" w:eastAsia="仿宋_GB2312" w:hAnsi="Times New Roman" w:cs="仿宋_GB2312" w:hint="eastAsia"/>
          <w:sz w:val="32"/>
          <w:szCs w:val="32"/>
        </w:rPr>
        <w:t>月</w:t>
      </w:r>
      <w:r w:rsidRPr="002E1605">
        <w:rPr>
          <w:rStyle w:val="NormalCharacter"/>
          <w:rFonts w:ascii="Times New Roman" w:eastAsia="仿宋_GB2312" w:hAnsi="Times New Roman" w:cs="Times New Roman"/>
          <w:sz w:val="32"/>
          <w:szCs w:val="32"/>
        </w:rPr>
        <w:t>31</w:t>
      </w:r>
      <w:r w:rsidRPr="002E1605">
        <w:rPr>
          <w:rStyle w:val="NormalCharacter"/>
          <w:rFonts w:ascii="Times New Roman" w:eastAsia="仿宋_GB2312" w:hAnsi="Times New Roman" w:cs="仿宋_GB2312" w:hint="eastAsia"/>
          <w:sz w:val="32"/>
          <w:szCs w:val="32"/>
        </w:rPr>
        <w:t>日前全部拨付到位；</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年度有明确政策标准、落实到具体企业项目的，原则上</w:t>
      </w:r>
      <w:r w:rsidRPr="002E1605">
        <w:rPr>
          <w:rStyle w:val="NormalCharacter"/>
          <w:rFonts w:ascii="Times New Roman" w:eastAsia="仿宋_GB2312" w:hAnsi="Times New Roman" w:cs="Times New Roman"/>
          <w:sz w:val="32"/>
          <w:szCs w:val="32"/>
        </w:rPr>
        <w:t>2022</w:t>
      </w:r>
      <w:r w:rsidRPr="002E1605">
        <w:rPr>
          <w:rStyle w:val="NormalCharacter"/>
          <w:rFonts w:ascii="Times New Roman" w:eastAsia="仿宋_GB2312" w:hAnsi="Times New Roman" w:cs="仿宋_GB2312" w:hint="eastAsia"/>
          <w:sz w:val="32"/>
          <w:szCs w:val="32"/>
        </w:rPr>
        <w:t>年</w:t>
      </w:r>
      <w:r w:rsidRPr="002E1605">
        <w:rPr>
          <w:rStyle w:val="NormalCharacter"/>
          <w:rFonts w:ascii="Times New Roman" w:eastAsia="仿宋_GB2312" w:hAnsi="Times New Roman" w:cs="Times New Roman"/>
          <w:sz w:val="32"/>
          <w:szCs w:val="32"/>
        </w:rPr>
        <w:t>4</w:t>
      </w:r>
      <w:r w:rsidRPr="002E1605">
        <w:rPr>
          <w:rStyle w:val="NormalCharacter"/>
          <w:rFonts w:ascii="Times New Roman" w:eastAsia="仿宋_GB2312" w:hAnsi="Times New Roman" w:cs="仿宋_GB2312" w:hint="eastAsia"/>
          <w:sz w:val="32"/>
          <w:szCs w:val="32"/>
        </w:rPr>
        <w:t>月底前完成资金拨付。开展</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新春访万企助力解难题</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活动，畅通企业诉求渠道，定期举办政企座谈会，设立</w:t>
      </w:r>
      <w:r w:rsidRPr="002E1605">
        <w:rPr>
          <w:rStyle w:val="NormalCharacter"/>
          <w:rFonts w:ascii="Times New Roman" w:eastAsia="仿宋_GB2312" w:hAnsi="Times New Roman" w:cs="Times New Roman"/>
          <w:sz w:val="32"/>
          <w:szCs w:val="32"/>
        </w:rPr>
        <w:t>12345</w:t>
      </w:r>
      <w:r w:rsidRPr="002E1605">
        <w:rPr>
          <w:rStyle w:val="NormalCharacter"/>
          <w:rFonts w:ascii="Times New Roman" w:eastAsia="仿宋_GB2312" w:hAnsi="Times New Roman" w:cs="仿宋_GB2312" w:hint="eastAsia"/>
          <w:sz w:val="32"/>
          <w:szCs w:val="32"/>
        </w:rPr>
        <w:t>热线</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政策专员</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，完善</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四送一服</w:t>
      </w:r>
      <w:r w:rsidRPr="002E1605">
        <w:rPr>
          <w:rStyle w:val="NormalCharacter"/>
          <w:rFonts w:ascii="Times New Roman" w:eastAsia="仿宋_GB2312" w:hAnsi="Times New Roman" w:cs="Times New Roman"/>
          <w:sz w:val="32"/>
          <w:szCs w:val="32"/>
        </w:rPr>
        <w:t>”</w:t>
      </w:r>
      <w:r w:rsidRPr="002E1605">
        <w:rPr>
          <w:rStyle w:val="NormalCharacter"/>
          <w:rFonts w:ascii="Times New Roman" w:eastAsia="仿宋_GB2312" w:hAnsi="Times New Roman" w:cs="仿宋_GB2312" w:hint="eastAsia"/>
          <w:sz w:val="32"/>
          <w:szCs w:val="32"/>
        </w:rPr>
        <w:t>和驻企服务清单式、闭环化诉求收办机制，及时解决企业诉求。</w:t>
      </w:r>
      <w:r w:rsidRPr="002E1605">
        <w:rPr>
          <w:rStyle w:val="NormalCharacter"/>
          <w:rFonts w:ascii="Times New Roman" w:eastAsia="楷体_GB2312" w:hAnsi="Times New Roman" w:cs="楷体_GB2312" w:hint="eastAsia"/>
          <w:b/>
          <w:bCs/>
          <w:kern w:val="0"/>
          <w:sz w:val="32"/>
          <w:szCs w:val="32"/>
        </w:rPr>
        <w:t>（责任单位</w:t>
      </w:r>
      <w:r>
        <w:rPr>
          <w:rStyle w:val="NormalCharacter"/>
          <w:rFonts w:ascii="Times New Roman" w:eastAsia="楷体_GB2312" w:hAnsi="Times New Roman" w:cs="楷体_GB2312" w:hint="eastAsia"/>
          <w:b/>
          <w:bCs/>
          <w:kern w:val="0"/>
          <w:sz w:val="32"/>
          <w:szCs w:val="32"/>
        </w:rPr>
        <w:t>：</w:t>
      </w:r>
      <w:r w:rsidRPr="002E1605">
        <w:rPr>
          <w:rStyle w:val="NormalCharacter"/>
          <w:rFonts w:ascii="Times New Roman" w:eastAsia="楷体_GB2312" w:hAnsi="Times New Roman" w:cs="楷体_GB2312" w:hint="eastAsia"/>
          <w:b/>
          <w:bCs/>
          <w:kern w:val="0"/>
          <w:sz w:val="32"/>
          <w:szCs w:val="32"/>
        </w:rPr>
        <w:t>县</w:t>
      </w:r>
      <w:r w:rsidRPr="002E1605">
        <w:rPr>
          <w:rStyle w:val="NormalCharacter"/>
          <w:rFonts w:ascii="Times New Roman" w:eastAsia="楷体_GB2312" w:hAnsi="Times New Roman" w:cs="Times New Roman"/>
          <w:b/>
          <w:bCs/>
          <w:kern w:val="0"/>
          <w:sz w:val="32"/>
          <w:szCs w:val="32"/>
        </w:rPr>
        <w:t>“</w:t>
      </w:r>
      <w:r w:rsidRPr="002E1605">
        <w:rPr>
          <w:rStyle w:val="NormalCharacter"/>
          <w:rFonts w:ascii="Times New Roman" w:eastAsia="楷体_GB2312" w:hAnsi="Times New Roman" w:cs="楷体_GB2312" w:hint="eastAsia"/>
          <w:b/>
          <w:bCs/>
          <w:kern w:val="0"/>
          <w:sz w:val="32"/>
          <w:szCs w:val="32"/>
        </w:rPr>
        <w:t>四送一服</w:t>
      </w:r>
      <w:r w:rsidRPr="002E1605">
        <w:rPr>
          <w:rStyle w:val="NormalCharacter"/>
          <w:rFonts w:ascii="Times New Roman" w:eastAsia="楷体_GB2312" w:hAnsi="Times New Roman" w:cs="Times New Roman"/>
          <w:b/>
          <w:bCs/>
          <w:kern w:val="0"/>
          <w:sz w:val="32"/>
          <w:szCs w:val="32"/>
        </w:rPr>
        <w:t>”</w:t>
      </w:r>
      <w:r w:rsidRPr="002E1605">
        <w:rPr>
          <w:rStyle w:val="NormalCharacter"/>
          <w:rFonts w:ascii="Times New Roman" w:eastAsia="楷体_GB2312" w:hAnsi="Times New Roman" w:cs="楷体_GB2312" w:hint="eastAsia"/>
          <w:b/>
          <w:bCs/>
          <w:kern w:val="0"/>
          <w:sz w:val="32"/>
          <w:szCs w:val="32"/>
        </w:rPr>
        <w:t>办〈县驻企服务办〉、县财政局；联系电话：</w:t>
      </w:r>
      <w:r w:rsidRPr="002E1605">
        <w:rPr>
          <w:rStyle w:val="NormalCharacter"/>
          <w:rFonts w:ascii="Times New Roman" w:eastAsia="楷体_GB2312" w:hAnsi="Times New Roman" w:cs="Times New Roman"/>
          <w:b/>
          <w:bCs/>
          <w:kern w:val="0"/>
          <w:sz w:val="32"/>
          <w:szCs w:val="32"/>
        </w:rPr>
        <w:t>0559—4526311</w:t>
      </w:r>
      <w:r w:rsidRPr="002E1605">
        <w:rPr>
          <w:rStyle w:val="NormalCharacter"/>
          <w:rFonts w:ascii="Times New Roman" w:eastAsia="楷体_GB2312" w:hAnsi="Times New Roman" w:cs="楷体_GB2312" w:hint="eastAsia"/>
          <w:b/>
          <w:bCs/>
          <w:kern w:val="0"/>
          <w:sz w:val="32"/>
          <w:szCs w:val="32"/>
        </w:rPr>
        <w:t>、</w:t>
      </w:r>
      <w:r w:rsidRPr="002E1605">
        <w:rPr>
          <w:rStyle w:val="NormalCharacter"/>
          <w:rFonts w:ascii="Times New Roman" w:eastAsia="楷体_GB2312" w:hAnsi="Times New Roman" w:cs="Times New Roman"/>
          <w:b/>
          <w:bCs/>
          <w:kern w:val="0"/>
          <w:sz w:val="32"/>
          <w:szCs w:val="32"/>
        </w:rPr>
        <w:t>4513149</w:t>
      </w:r>
      <w:r w:rsidRPr="002E1605">
        <w:rPr>
          <w:rStyle w:val="NormalCharacter"/>
          <w:rFonts w:ascii="Times New Roman" w:eastAsia="楷体_GB2312" w:hAnsi="Times New Roman" w:cs="楷体_GB2312" w:hint="eastAsia"/>
          <w:b/>
          <w:bCs/>
          <w:kern w:val="0"/>
          <w:sz w:val="32"/>
          <w:szCs w:val="32"/>
        </w:rPr>
        <w:t>）</w:t>
      </w:r>
    </w:p>
    <w:p w:rsidR="00D36A6D" w:rsidRPr="002E1605" w:rsidRDefault="00D36A6D" w:rsidP="00166816">
      <w:pPr>
        <w:topLinePunct/>
        <w:adjustRightInd w:val="0"/>
        <w:snapToGrid w:val="0"/>
        <w:spacing w:line="560" w:lineRule="exact"/>
        <w:ind w:firstLineChars="200" w:firstLine="31680"/>
        <w:textAlignment w:val="baseline"/>
        <w:rPr>
          <w:rStyle w:val="NormalCharacter"/>
          <w:rFonts w:ascii="Times New Roman" w:eastAsia="仿宋_GB2312" w:hAnsi="Times New Roman"/>
          <w:sz w:val="32"/>
          <w:szCs w:val="32"/>
        </w:rPr>
      </w:pPr>
      <w:r w:rsidRPr="002E1605">
        <w:rPr>
          <w:rStyle w:val="NormalCharacter"/>
          <w:rFonts w:ascii="Times New Roman" w:eastAsia="仿宋_GB2312" w:hAnsi="Times New Roman" w:cs="仿宋_GB2312" w:hint="eastAsia"/>
          <w:sz w:val="32"/>
          <w:szCs w:val="32"/>
        </w:rPr>
        <w:t>本政策自印发之日起施行。各责任单位会同有关部门制定具体实施细则（申报办法）并负责政策落实。本政策内容与上级政府制定的其他政策如有重复，对于同一事项或类别的奖励政策，按照就高不重复原则进行奖励。本政策涉及奖补资金已明确由上级财政承担的外，差额部分由县级财政统筹安排。涉及上级政策变动的，以上级政策为准。</w:t>
      </w:r>
    </w:p>
    <w:p w:rsidR="00D36A6D" w:rsidRDefault="00D36A6D" w:rsidP="004B7229">
      <w:pPr>
        <w:spacing w:line="40" w:lineRule="exact"/>
        <w:rPr>
          <w:rFonts w:ascii="Times New Roman" w:eastAsia="仿宋_GB2312" w:hAnsi="Times New Roman"/>
          <w:sz w:val="32"/>
          <w:szCs w:val="32"/>
        </w:rPr>
      </w:pPr>
    </w:p>
    <w:p w:rsidR="00D36A6D" w:rsidRPr="002E1605" w:rsidRDefault="00D36A6D" w:rsidP="002E1605">
      <w:pPr>
        <w:rPr>
          <w:rFonts w:ascii="Times New Roman" w:eastAsia="仿宋_GB2312" w:hAnsi="Times New Roman"/>
          <w:sz w:val="32"/>
          <w:szCs w:val="32"/>
        </w:rPr>
      </w:pPr>
    </w:p>
    <w:p w:rsidR="00D36A6D" w:rsidRPr="002E1605" w:rsidRDefault="00D36A6D" w:rsidP="002E1605">
      <w:pPr>
        <w:jc w:val="right"/>
        <w:rPr>
          <w:rFonts w:ascii="Times New Roman" w:eastAsia="仿宋_GB2312" w:hAnsi="Times New Roman"/>
          <w:sz w:val="32"/>
          <w:szCs w:val="32"/>
        </w:rPr>
      </w:pPr>
    </w:p>
    <w:p w:rsidR="00D36A6D" w:rsidRPr="002E1605" w:rsidRDefault="00D36A6D" w:rsidP="002E1605">
      <w:pPr>
        <w:rPr>
          <w:rFonts w:ascii="Times New Roman" w:eastAsia="仿宋_GB2312" w:hAnsi="Times New Roman"/>
          <w:sz w:val="32"/>
          <w:szCs w:val="32"/>
        </w:rPr>
      </w:pPr>
    </w:p>
    <w:p w:rsidR="00D36A6D" w:rsidRPr="002E1605" w:rsidRDefault="00D36A6D" w:rsidP="004B7229">
      <w:pPr>
        <w:spacing w:line="40" w:lineRule="exact"/>
        <w:rPr>
          <w:rFonts w:ascii="Times New Roman" w:hAnsi="Times New Roman" w:cs="Times New Roman"/>
        </w:rPr>
      </w:pPr>
      <w:r w:rsidRPr="002E1605">
        <w:rPr>
          <w:rFonts w:ascii="Times New Roman" w:eastAsia="仿宋_GB2312" w:hAnsi="Times New Roman"/>
          <w:sz w:val="32"/>
          <w:szCs w:val="32"/>
        </w:rPr>
        <w:br w:type="page"/>
      </w: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166816">
      <w:pPr>
        <w:pStyle w:val="BodyText1I"/>
        <w:ind w:firstLine="31680"/>
        <w:rPr>
          <w:rFonts w:ascii="Times New Roman" w:hAnsi="Times New Roman" w:cs="Times New Roman"/>
        </w:rPr>
      </w:pPr>
    </w:p>
    <w:p w:rsidR="00D36A6D" w:rsidRPr="002E1605" w:rsidRDefault="00D36A6D" w:rsidP="002E1605">
      <w:pPr>
        <w:pStyle w:val="BodyText1I"/>
        <w:spacing w:line="100" w:lineRule="exact"/>
        <w:ind w:firstLineChars="0" w:firstLine="0"/>
        <w:rPr>
          <w:rFonts w:ascii="Times New Roman" w:hAnsi="Times New Roman" w:cs="Times New Roman"/>
        </w:rPr>
      </w:pPr>
    </w:p>
    <w:p w:rsidR="00D36A6D" w:rsidRPr="002E1605" w:rsidRDefault="00D36A6D" w:rsidP="00166816">
      <w:pPr>
        <w:pStyle w:val="BodyText1I"/>
        <w:spacing w:line="100" w:lineRule="exact"/>
        <w:ind w:firstLine="31680"/>
        <w:rPr>
          <w:rFonts w:ascii="Times New Roman" w:hAnsi="Times New Roman" w:cs="Times New Roman"/>
        </w:rPr>
      </w:pPr>
    </w:p>
    <w:p w:rsidR="00D36A6D" w:rsidRPr="002E1605" w:rsidRDefault="00D36A6D" w:rsidP="00166816">
      <w:pPr>
        <w:pStyle w:val="BodyText1I"/>
        <w:spacing w:line="100" w:lineRule="exact"/>
        <w:ind w:firstLine="31680"/>
        <w:rPr>
          <w:rFonts w:ascii="Times New Roman" w:hAnsi="Times New Roman" w:cs="Times New Roman"/>
        </w:rPr>
      </w:pPr>
    </w:p>
    <w:p w:rsidR="00D36A6D" w:rsidRPr="002E1605" w:rsidRDefault="00D36A6D" w:rsidP="00166816">
      <w:pPr>
        <w:pStyle w:val="BodyText1I"/>
        <w:spacing w:line="100" w:lineRule="exact"/>
        <w:ind w:firstLine="31680"/>
        <w:rPr>
          <w:rFonts w:ascii="Times New Roman" w:hAnsi="Times New Roman" w:cs="Times New Roman"/>
        </w:rPr>
      </w:pPr>
    </w:p>
    <w:p w:rsidR="00D36A6D" w:rsidRPr="002E1605" w:rsidRDefault="00D36A6D" w:rsidP="00166816">
      <w:pPr>
        <w:pStyle w:val="BodyText1I"/>
        <w:spacing w:line="100" w:lineRule="exact"/>
        <w:ind w:firstLine="31680"/>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4B7229">
      <w:pPr>
        <w:spacing w:line="40" w:lineRule="exact"/>
        <w:rPr>
          <w:rFonts w:ascii="Times New Roman" w:hAnsi="Times New Roman" w:cs="Times New Roman"/>
        </w:rPr>
      </w:pPr>
    </w:p>
    <w:p w:rsidR="00D36A6D" w:rsidRPr="002E1605" w:rsidRDefault="00D36A6D" w:rsidP="00166816">
      <w:pPr>
        <w:spacing w:line="540" w:lineRule="exact"/>
        <w:ind w:firstLineChars="100" w:firstLine="31680"/>
        <w:rPr>
          <w:rFonts w:ascii="Times New Roman" w:eastAsia="仿宋_GB2312" w:hAnsi="Times New Roman"/>
          <w:color w:val="000000"/>
          <w:sz w:val="28"/>
          <w:szCs w:val="28"/>
        </w:rPr>
      </w:pPr>
      <w:r>
        <w:rPr>
          <w:noProof/>
        </w:rPr>
        <w:pict>
          <v:line id="_x0000_s1026" style="position:absolute;left:0;text-align:left;z-index:251658752" from="-2.4pt,5.3pt" to="447.75pt,5.3pt" strokeweight="1pt"/>
        </w:pict>
      </w:r>
      <w:r w:rsidRPr="002E1605">
        <w:rPr>
          <w:rFonts w:ascii="Times New Roman" w:eastAsia="仿宋_GB2312" w:hAnsi="Times New Roman" w:cs="仿宋_GB2312" w:hint="eastAsia"/>
          <w:color w:val="000000"/>
          <w:sz w:val="28"/>
          <w:szCs w:val="28"/>
        </w:rPr>
        <w:t>抄送：县委各部门，县人大常委会办公室，县政协办公室，县监委，</w:t>
      </w:r>
    </w:p>
    <w:p w:rsidR="00D36A6D" w:rsidRPr="002E1605" w:rsidRDefault="00D36A6D" w:rsidP="00166816">
      <w:pPr>
        <w:spacing w:line="540" w:lineRule="exact"/>
        <w:ind w:firstLineChars="400" w:firstLine="31680"/>
        <w:rPr>
          <w:rFonts w:ascii="Times New Roman" w:eastAsia="仿宋_GB2312" w:hAnsi="Times New Roman"/>
          <w:color w:val="000000"/>
          <w:sz w:val="28"/>
          <w:szCs w:val="28"/>
        </w:rPr>
      </w:pPr>
      <w:r w:rsidRPr="002E1605">
        <w:rPr>
          <w:rFonts w:ascii="Times New Roman" w:eastAsia="仿宋_GB2312" w:hAnsi="Times New Roman" w:cs="仿宋_GB2312" w:hint="eastAsia"/>
          <w:color w:val="000000"/>
          <w:sz w:val="28"/>
          <w:szCs w:val="28"/>
        </w:rPr>
        <w:t>县法院，县检察院，县人武部，各群众团体，驻祁各单位。</w:t>
      </w:r>
    </w:p>
    <w:p w:rsidR="00D36A6D" w:rsidRPr="002E1605" w:rsidRDefault="00D36A6D" w:rsidP="004B7229">
      <w:pPr>
        <w:spacing w:line="100" w:lineRule="exact"/>
        <w:rPr>
          <w:rFonts w:ascii="Times New Roman" w:eastAsia="仿宋_GB2312" w:hAnsi="Times New Roman"/>
        </w:rPr>
      </w:pPr>
    </w:p>
    <w:p w:rsidR="00D36A6D" w:rsidRPr="002E1605" w:rsidRDefault="00D36A6D" w:rsidP="00820A46">
      <w:pPr>
        <w:spacing w:line="500" w:lineRule="exact"/>
        <w:ind w:firstLineChars="100" w:firstLine="31680"/>
        <w:rPr>
          <w:rFonts w:ascii="Times New Roman" w:eastAsia="仿宋_GB2312" w:hAnsi="Times New Roman"/>
          <w:sz w:val="28"/>
          <w:szCs w:val="28"/>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2E1605">
        <w:rPr>
          <w:rFonts w:ascii="Times New Roman" w:eastAsia="仿宋_GB2312" w:hAnsi="Times New Roman" w:cs="仿宋_GB2312" w:hint="eastAsia"/>
          <w:sz w:val="28"/>
          <w:szCs w:val="28"/>
        </w:rPr>
        <w:t>祁门县人民政府办公室</w:t>
      </w:r>
      <w:r w:rsidRPr="002E1605">
        <w:rPr>
          <w:rFonts w:ascii="Times New Roman" w:eastAsia="仿宋_GB2312" w:hAnsi="Times New Roman" w:cs="Times New Roman"/>
          <w:sz w:val="28"/>
          <w:szCs w:val="28"/>
        </w:rPr>
        <w:t xml:space="preserve">                       2022</w:t>
      </w:r>
      <w:r w:rsidRPr="002E1605">
        <w:rPr>
          <w:rFonts w:ascii="Times New Roman" w:eastAsia="仿宋_GB2312" w:hAnsi="Times New Roman" w:cs="仿宋_GB2312" w:hint="eastAsia"/>
          <w:sz w:val="28"/>
          <w:szCs w:val="28"/>
        </w:rPr>
        <w:t>年</w:t>
      </w:r>
      <w:r w:rsidRPr="002E1605">
        <w:rPr>
          <w:rFonts w:ascii="Times New Roman" w:eastAsia="仿宋_GB2312" w:hAnsi="Times New Roman" w:cs="Times New Roman"/>
          <w:sz w:val="28"/>
          <w:szCs w:val="28"/>
        </w:rPr>
        <w:t>3</w:t>
      </w:r>
      <w:r w:rsidRPr="002E1605">
        <w:rPr>
          <w:rFonts w:ascii="Times New Roman" w:eastAsia="仿宋_GB2312" w:hAnsi="Times New Roman" w:cs="仿宋_GB2312" w:hint="eastAsia"/>
          <w:sz w:val="28"/>
          <w:szCs w:val="28"/>
        </w:rPr>
        <w:t>月</w:t>
      </w:r>
      <w:r w:rsidRPr="002E1605">
        <w:rPr>
          <w:rFonts w:ascii="Times New Roman" w:eastAsia="仿宋_GB2312" w:hAnsi="Times New Roman" w:cs="Times New Roman"/>
          <w:sz w:val="28"/>
          <w:szCs w:val="28"/>
        </w:rPr>
        <w:t>15</w:t>
      </w:r>
      <w:r w:rsidRPr="002E1605">
        <w:rPr>
          <w:rFonts w:ascii="Times New Roman" w:eastAsia="仿宋_GB2312" w:hAnsi="Times New Roman" w:cs="仿宋_GB2312" w:hint="eastAsia"/>
          <w:sz w:val="28"/>
          <w:szCs w:val="28"/>
        </w:rPr>
        <w:t>日印发</w:t>
      </w:r>
    </w:p>
    <w:sectPr w:rsidR="00D36A6D" w:rsidRPr="002E1605" w:rsidSect="001D7CE6">
      <w:footerReference w:type="default" r:id="rId6"/>
      <w:pgSz w:w="11906" w:h="16838" w:code="9"/>
      <w:pgMar w:top="1531" w:right="1418" w:bottom="164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6D" w:rsidRDefault="00D36A6D">
      <w:r>
        <w:separator/>
      </w:r>
    </w:p>
  </w:endnote>
  <w:endnote w:type="continuationSeparator" w:id="1">
    <w:p w:rsidR="00D36A6D" w:rsidRDefault="00D36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6D" w:rsidRPr="002E1605" w:rsidRDefault="00D36A6D" w:rsidP="00166816">
    <w:pPr>
      <w:pStyle w:val="Footer"/>
      <w:framePr w:wrap="auto" w:vAnchor="text" w:hAnchor="margin" w:xAlign="outside" w:y="1"/>
      <w:ind w:rightChars="200" w:right="31680" w:firstLineChars="200" w:firstLine="31680"/>
      <w:rPr>
        <w:rStyle w:val="PageNumber"/>
        <w:rFonts w:ascii="Times New Roman" w:hAnsi="Times New Roman" w:cs="Times New Roman"/>
        <w:sz w:val="28"/>
        <w:szCs w:val="28"/>
      </w:rPr>
    </w:pPr>
    <w:r w:rsidRPr="002E1605">
      <w:rPr>
        <w:rStyle w:val="PageNumber"/>
        <w:rFonts w:ascii="Times New Roman" w:hAnsi="Times New Roman" w:cs="Times New Roman"/>
        <w:sz w:val="28"/>
        <w:szCs w:val="28"/>
      </w:rPr>
      <w:t xml:space="preserve">— </w:t>
    </w:r>
    <w:r w:rsidRPr="002E1605">
      <w:rPr>
        <w:rStyle w:val="PageNumber"/>
        <w:rFonts w:ascii="Times New Roman" w:hAnsi="Times New Roman" w:cs="Times New Roman"/>
        <w:sz w:val="28"/>
        <w:szCs w:val="28"/>
      </w:rPr>
      <w:fldChar w:fldCharType="begin"/>
    </w:r>
    <w:r w:rsidRPr="002E1605">
      <w:rPr>
        <w:rStyle w:val="PageNumber"/>
        <w:rFonts w:ascii="Times New Roman" w:hAnsi="Times New Roman" w:cs="Times New Roman"/>
        <w:sz w:val="28"/>
        <w:szCs w:val="28"/>
      </w:rPr>
      <w:instrText xml:space="preserve">PAGE  </w:instrText>
    </w:r>
    <w:r w:rsidRPr="002E1605">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2E1605">
      <w:rPr>
        <w:rStyle w:val="PageNumber"/>
        <w:rFonts w:ascii="Times New Roman" w:hAnsi="Times New Roman" w:cs="Times New Roman"/>
        <w:sz w:val="28"/>
        <w:szCs w:val="28"/>
      </w:rPr>
      <w:fldChar w:fldCharType="end"/>
    </w:r>
    <w:r w:rsidRPr="002E1605">
      <w:rPr>
        <w:rStyle w:val="PageNumber"/>
        <w:rFonts w:ascii="Times New Roman" w:hAnsi="Times New Roman" w:cs="Times New Roman"/>
        <w:sz w:val="28"/>
        <w:szCs w:val="28"/>
      </w:rPr>
      <w:t xml:space="preserve"> —</w:t>
    </w:r>
  </w:p>
  <w:p w:rsidR="00D36A6D" w:rsidRDefault="00D36A6D" w:rsidP="002E160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6D" w:rsidRDefault="00D36A6D">
      <w:r>
        <w:separator/>
      </w:r>
    </w:p>
  </w:footnote>
  <w:footnote w:type="continuationSeparator" w:id="1">
    <w:p w:rsidR="00D36A6D" w:rsidRDefault="00D36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718"/>
    <w:rsid w:val="000665AE"/>
    <w:rsid w:val="00103AC7"/>
    <w:rsid w:val="00166816"/>
    <w:rsid w:val="001D7CE6"/>
    <w:rsid w:val="002E1605"/>
    <w:rsid w:val="00387B1C"/>
    <w:rsid w:val="004B7229"/>
    <w:rsid w:val="005065BD"/>
    <w:rsid w:val="00521E78"/>
    <w:rsid w:val="005A657D"/>
    <w:rsid w:val="00652718"/>
    <w:rsid w:val="006C105C"/>
    <w:rsid w:val="00755E9B"/>
    <w:rsid w:val="00820A46"/>
    <w:rsid w:val="00896700"/>
    <w:rsid w:val="009B44FC"/>
    <w:rsid w:val="009D31DA"/>
    <w:rsid w:val="009F6FB8"/>
    <w:rsid w:val="00B3380D"/>
    <w:rsid w:val="00B77DB2"/>
    <w:rsid w:val="00C8595D"/>
    <w:rsid w:val="00CA46A5"/>
    <w:rsid w:val="00D36A6D"/>
    <w:rsid w:val="00DB1BA6"/>
    <w:rsid w:val="1DA94965"/>
    <w:rsid w:val="381A0CD4"/>
    <w:rsid w:val="498953ED"/>
    <w:rsid w:val="52753280"/>
    <w:rsid w:val="561530D6"/>
    <w:rsid w:val="5EBF5F54"/>
    <w:rsid w:val="71A837FE"/>
    <w:rsid w:val="790B12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1I"/>
    <w:qFormat/>
    <w:rsid w:val="0065271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
    <w:name w:val="BodyText1I"/>
    <w:basedOn w:val="BodyText"/>
    <w:uiPriority w:val="99"/>
    <w:rsid w:val="00652718"/>
    <w:pPr>
      <w:ind w:firstLineChars="100" w:firstLine="420"/>
    </w:pPr>
  </w:style>
  <w:style w:type="paragraph" w:customStyle="1" w:styleId="BodyText">
    <w:name w:val="BodyText"/>
    <w:basedOn w:val="Normal"/>
    <w:uiPriority w:val="99"/>
    <w:rsid w:val="00652718"/>
    <w:pPr>
      <w:spacing w:after="120"/>
      <w:textAlignment w:val="baseline"/>
    </w:pPr>
  </w:style>
  <w:style w:type="character" w:styleId="Strong">
    <w:name w:val="Strong"/>
    <w:basedOn w:val="NormalCharacter"/>
    <w:uiPriority w:val="99"/>
    <w:qFormat/>
    <w:rsid w:val="00652718"/>
    <w:rPr>
      <w:rFonts w:ascii="Calibri" w:eastAsia="宋体" w:hAnsi="Calibri" w:cs="Calibri"/>
      <w:kern w:val="2"/>
      <w:sz w:val="24"/>
      <w:szCs w:val="24"/>
      <w:lang w:val="en-US" w:eastAsia="zh-CN"/>
    </w:rPr>
  </w:style>
  <w:style w:type="character" w:customStyle="1" w:styleId="NormalCharacter">
    <w:name w:val="NormalCharacter"/>
    <w:uiPriority w:val="99"/>
    <w:semiHidden/>
    <w:rsid w:val="00652718"/>
  </w:style>
  <w:style w:type="paragraph" w:customStyle="1" w:styleId="HtmlNormal">
    <w:name w:val="HtmlNormal"/>
    <w:basedOn w:val="Normal"/>
    <w:uiPriority w:val="99"/>
    <w:rsid w:val="00652718"/>
    <w:pPr>
      <w:spacing w:before="100" w:beforeAutospacing="1" w:after="100" w:afterAutospacing="1"/>
      <w:jc w:val="left"/>
      <w:textAlignment w:val="baseline"/>
    </w:pPr>
    <w:rPr>
      <w:kern w:val="0"/>
      <w:sz w:val="24"/>
      <w:szCs w:val="24"/>
    </w:rPr>
  </w:style>
  <w:style w:type="paragraph" w:customStyle="1" w:styleId="Style4">
    <w:name w:val="_Style 4"/>
    <w:basedOn w:val="Normal"/>
    <w:uiPriority w:val="99"/>
    <w:rsid w:val="009B44FC"/>
    <w:rPr>
      <w:rFonts w:ascii="Tahoma" w:hAnsi="Tahoma" w:cs="Tahoma"/>
      <w:sz w:val="24"/>
      <w:szCs w:val="24"/>
    </w:rPr>
  </w:style>
  <w:style w:type="paragraph" w:styleId="Footer">
    <w:name w:val="footer"/>
    <w:basedOn w:val="Normal"/>
    <w:link w:val="FooterChar1"/>
    <w:uiPriority w:val="99"/>
    <w:rsid w:val="002E16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2E1605"/>
  </w:style>
  <w:style w:type="paragraph" w:styleId="Header">
    <w:name w:val="header"/>
    <w:basedOn w:val="Normal"/>
    <w:link w:val="HeaderChar"/>
    <w:uiPriority w:val="99"/>
    <w:rsid w:val="002E16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character" w:customStyle="1" w:styleId="FooterChar1">
    <w:name w:val="Footer Char1"/>
    <w:link w:val="Footer"/>
    <w:uiPriority w:val="99"/>
    <w:semiHidden/>
    <w:locked/>
    <w:rsid w:val="002E1605"/>
    <w:rPr>
      <w:rFonts w:ascii="Calibri" w:eastAsia="宋体" w:hAnsi="Calibri" w:cs="Calibri"/>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415</Words>
  <Characters>2368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祁政办〔2022〕1号</dc:title>
  <dc:subject/>
  <dc:creator>Administrator</dc:creator>
  <cp:keywords/>
  <dc:description/>
  <cp:lastModifiedBy>瘦骏马</cp:lastModifiedBy>
  <cp:revision>4</cp:revision>
  <cp:lastPrinted>2022-03-10T01:47:00Z</cp:lastPrinted>
  <dcterms:created xsi:type="dcterms:W3CDTF">2022-03-16T01:16:00Z</dcterms:created>
  <dcterms:modified xsi:type="dcterms:W3CDTF">2022-03-16T01:28:00Z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ED48112203DD4342B811B37A73A84BA7</vt:lpwstr>
  </property>
</Properties>
</file>