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snapToGrid w:val="0"/>
          <w:color w:val="000000"/>
          <w:sz w:val="44"/>
          <w:szCs w:val="44"/>
        </w:rPr>
      </w:pPr>
      <w:bookmarkStart w:id="0" w:name="_GoBack"/>
      <w:bookmarkEnd w:id="0"/>
    </w:p>
    <w:p>
      <w:pPr>
        <w:adjustRightInd w:val="0"/>
        <w:snapToGrid w:val="0"/>
        <w:spacing w:line="640" w:lineRule="exact"/>
        <w:rPr>
          <w:snapToGrid w:val="0"/>
          <w:color w:val="000000"/>
          <w:sz w:val="44"/>
          <w:szCs w:val="44"/>
        </w:rPr>
      </w:pPr>
    </w:p>
    <w:p>
      <w:pPr>
        <w:adjustRightInd w:val="0"/>
        <w:snapToGrid w:val="0"/>
        <w:spacing w:line="640" w:lineRule="exact"/>
        <w:rPr>
          <w:snapToGrid w:val="0"/>
          <w:color w:val="000000"/>
          <w:sz w:val="44"/>
          <w:szCs w:val="44"/>
        </w:rPr>
      </w:pPr>
    </w:p>
    <w:p>
      <w:pPr>
        <w:adjustRightInd w:val="0"/>
        <w:snapToGrid w:val="0"/>
        <w:spacing w:line="640" w:lineRule="exact"/>
        <w:rPr>
          <w:snapToGrid w:val="0"/>
          <w:color w:val="000000"/>
          <w:sz w:val="44"/>
          <w:szCs w:val="44"/>
        </w:rPr>
      </w:pPr>
    </w:p>
    <w:p>
      <w:pPr>
        <w:adjustRightInd w:val="0"/>
        <w:snapToGrid w:val="0"/>
        <w:spacing w:line="640" w:lineRule="exact"/>
        <w:rPr>
          <w:snapToGrid w:val="0"/>
          <w:color w:val="000000"/>
          <w:sz w:val="44"/>
          <w:szCs w:val="44"/>
        </w:rPr>
      </w:pPr>
    </w:p>
    <w:p>
      <w:pPr>
        <w:adjustRightInd w:val="0"/>
        <w:snapToGrid w:val="0"/>
        <w:spacing w:line="640" w:lineRule="exact"/>
        <w:rPr>
          <w:snapToGrid w:val="0"/>
          <w:color w:val="000000"/>
          <w:sz w:val="44"/>
          <w:szCs w:val="44"/>
        </w:rPr>
      </w:pPr>
    </w:p>
    <w:p>
      <w:pPr>
        <w:adjustRightInd w:val="0"/>
        <w:snapToGrid w:val="0"/>
        <w:spacing w:line="640" w:lineRule="exact"/>
        <w:rPr>
          <w:snapToGrid w:val="0"/>
          <w:color w:val="000000"/>
          <w:sz w:val="44"/>
          <w:szCs w:val="44"/>
        </w:rPr>
      </w:pPr>
    </w:p>
    <w:p>
      <w:pPr>
        <w:adjustRightInd w:val="0"/>
        <w:snapToGrid w:val="0"/>
        <w:spacing w:line="610" w:lineRule="exact"/>
        <w:jc w:val="center"/>
        <w:rPr>
          <w:rFonts w:eastAsia="仿宋_GB2312"/>
          <w:snapToGrid w:val="0"/>
          <w:color w:val="000000"/>
          <w:sz w:val="32"/>
          <w:szCs w:val="32"/>
        </w:rPr>
      </w:pPr>
      <w:r>
        <w:rPr>
          <w:rFonts w:hint="eastAsia" w:eastAsia="仿宋_GB2312" w:cs="仿宋_GB2312"/>
          <w:snapToGrid w:val="0"/>
          <w:color w:val="000000"/>
          <w:sz w:val="32"/>
          <w:szCs w:val="32"/>
        </w:rPr>
        <w:t>祁政办〔</w:t>
      </w:r>
      <w:r>
        <w:rPr>
          <w:rFonts w:eastAsia="仿宋_GB2312"/>
          <w:snapToGrid w:val="0"/>
          <w:color w:val="000000"/>
          <w:sz w:val="32"/>
          <w:szCs w:val="32"/>
        </w:rPr>
        <w:t>202</w:t>
      </w:r>
      <w:r>
        <w:rPr>
          <w:snapToGrid w:val="0"/>
          <w:color w:val="000000"/>
          <w:sz w:val="32"/>
          <w:szCs w:val="32"/>
        </w:rPr>
        <w:t>1</w:t>
      </w:r>
      <w:r>
        <w:rPr>
          <w:rFonts w:hint="eastAsia" w:eastAsia="仿宋_GB2312" w:cs="仿宋_GB2312"/>
          <w:snapToGrid w:val="0"/>
          <w:color w:val="000000"/>
          <w:sz w:val="32"/>
          <w:szCs w:val="32"/>
        </w:rPr>
        <w:t>〕</w:t>
      </w:r>
      <w:r>
        <w:rPr>
          <w:snapToGrid w:val="0"/>
          <w:color w:val="000000"/>
          <w:sz w:val="32"/>
          <w:szCs w:val="32"/>
        </w:rPr>
        <w:t>31</w:t>
      </w:r>
      <w:r>
        <w:rPr>
          <w:rFonts w:hint="eastAsia" w:eastAsia="仿宋_GB2312" w:cs="仿宋_GB2312"/>
          <w:snapToGrid w:val="0"/>
          <w:color w:val="000000"/>
          <w:sz w:val="32"/>
          <w:szCs w:val="32"/>
        </w:rPr>
        <w:t>号</w:t>
      </w:r>
    </w:p>
    <w:p>
      <w:pPr>
        <w:adjustRightInd w:val="0"/>
        <w:snapToGrid w:val="0"/>
        <w:spacing w:line="610" w:lineRule="exact"/>
        <w:jc w:val="center"/>
        <w:rPr>
          <w:snapToGrid w:val="0"/>
          <w:color w:val="000000"/>
          <w:sz w:val="44"/>
          <w:szCs w:val="44"/>
        </w:rPr>
      </w:pPr>
    </w:p>
    <w:p>
      <w:pPr>
        <w:adjustRightInd w:val="0"/>
        <w:snapToGrid w:val="0"/>
        <w:spacing w:line="560" w:lineRule="exact"/>
        <w:jc w:val="center"/>
        <w:rPr>
          <w:snapToGrid w:val="0"/>
          <w:color w:val="000000"/>
          <w:sz w:val="44"/>
          <w:szCs w:val="44"/>
        </w:rPr>
      </w:pPr>
    </w:p>
    <w:p>
      <w:pPr>
        <w:widowControl w:val="0"/>
        <w:spacing w:line="560" w:lineRule="exact"/>
        <w:jc w:val="center"/>
        <w:rPr>
          <w:rFonts w:eastAsia="方正小标宋简体"/>
          <w:sz w:val="44"/>
          <w:szCs w:val="44"/>
        </w:rPr>
      </w:pPr>
      <w:r>
        <w:rPr>
          <w:rFonts w:hint="eastAsia" w:eastAsia="方正小标宋简体" w:cs="方正小标宋简体"/>
          <w:sz w:val="44"/>
          <w:szCs w:val="44"/>
        </w:rPr>
        <w:t>祁门县人民政府办公室关于印发《祁门县农村村民建房管理暂行办法》的通知</w:t>
      </w:r>
    </w:p>
    <w:p>
      <w:pPr>
        <w:widowControl w:val="0"/>
        <w:spacing w:line="560" w:lineRule="exact"/>
        <w:ind w:firstLine="640" w:firstLineChars="200"/>
        <w:rPr>
          <w:rFonts w:eastAsia="仿宋_GB2312"/>
          <w:sz w:val="32"/>
          <w:szCs w:val="32"/>
        </w:rPr>
      </w:pPr>
    </w:p>
    <w:p>
      <w:pPr>
        <w:widowControl w:val="0"/>
        <w:spacing w:line="560" w:lineRule="exact"/>
        <w:rPr>
          <w:rFonts w:eastAsia="仿宋_GB2312"/>
          <w:sz w:val="32"/>
          <w:szCs w:val="32"/>
        </w:rPr>
      </w:pPr>
      <w:r>
        <w:rPr>
          <w:rFonts w:hint="eastAsia" w:eastAsia="仿宋_GB2312" w:cs="仿宋_GB2312"/>
          <w:sz w:val="32"/>
          <w:szCs w:val="32"/>
        </w:rPr>
        <w:t>各乡、镇人民政府，县政府各部门、各直属机构：</w:t>
      </w:r>
    </w:p>
    <w:p>
      <w:pPr>
        <w:widowControl w:val="0"/>
        <w:spacing w:line="560" w:lineRule="exact"/>
        <w:ind w:firstLine="640" w:firstLineChars="200"/>
        <w:rPr>
          <w:rFonts w:eastAsia="仿宋_GB2312"/>
          <w:sz w:val="32"/>
          <w:szCs w:val="32"/>
        </w:rPr>
      </w:pPr>
      <w:r>
        <w:rPr>
          <w:rFonts w:eastAsia="仿宋_GB2312"/>
          <w:sz w:val="32"/>
          <w:szCs w:val="32"/>
        </w:rPr>
        <w:t>2021</w:t>
      </w:r>
      <w:r>
        <w:rPr>
          <w:rFonts w:hint="eastAsia" w:eastAsia="仿宋_GB2312" w:cs="仿宋_GB2312"/>
          <w:sz w:val="32"/>
          <w:szCs w:val="32"/>
        </w:rPr>
        <w:t>年</w:t>
      </w:r>
      <w:r>
        <w:rPr>
          <w:rFonts w:eastAsia="仿宋_GB2312"/>
          <w:sz w:val="32"/>
          <w:szCs w:val="32"/>
        </w:rPr>
        <w:t>11</w:t>
      </w:r>
      <w:r>
        <w:rPr>
          <w:rFonts w:hint="eastAsia" w:eastAsia="仿宋_GB2312" w:cs="仿宋_GB2312"/>
          <w:sz w:val="32"/>
          <w:szCs w:val="32"/>
        </w:rPr>
        <w:t>月</w:t>
      </w:r>
      <w:r>
        <w:rPr>
          <w:rFonts w:eastAsia="仿宋_GB2312"/>
          <w:sz w:val="32"/>
          <w:szCs w:val="32"/>
        </w:rPr>
        <w:t>18</w:t>
      </w:r>
      <w:r>
        <w:rPr>
          <w:rFonts w:hint="eastAsia" w:eastAsia="仿宋_GB2312" w:cs="仿宋_GB2312"/>
          <w:sz w:val="32"/>
          <w:szCs w:val="32"/>
        </w:rPr>
        <w:t>日印发的《祁门县农村村民建房管理暂行办法》有误，现重新印发，请以此件为准，原件请自行销毁。</w:t>
      </w:r>
    </w:p>
    <w:p>
      <w:pPr>
        <w:widowControl w:val="0"/>
        <w:spacing w:line="560" w:lineRule="exact"/>
        <w:ind w:firstLine="640" w:firstLineChars="200"/>
        <w:rPr>
          <w:rFonts w:eastAsia="仿宋_GB2312"/>
          <w:sz w:val="32"/>
          <w:szCs w:val="32"/>
        </w:rPr>
      </w:pPr>
    </w:p>
    <w:p>
      <w:pPr>
        <w:widowControl w:val="0"/>
        <w:spacing w:line="560" w:lineRule="exact"/>
        <w:ind w:firstLine="4800" w:firstLineChars="1500"/>
        <w:rPr>
          <w:rFonts w:eastAsia="仿宋_GB2312"/>
          <w:sz w:val="32"/>
          <w:szCs w:val="32"/>
        </w:rPr>
      </w:pPr>
    </w:p>
    <w:p>
      <w:pPr>
        <w:widowControl w:val="0"/>
        <w:spacing w:line="560" w:lineRule="exact"/>
        <w:ind w:firstLine="4800" w:firstLineChars="1500"/>
        <w:rPr>
          <w:rFonts w:eastAsia="仿宋_GB2312"/>
          <w:sz w:val="32"/>
          <w:szCs w:val="32"/>
        </w:rPr>
      </w:pPr>
    </w:p>
    <w:p>
      <w:pPr>
        <w:widowControl w:val="0"/>
        <w:spacing w:line="560" w:lineRule="exact"/>
        <w:ind w:firstLine="4800" w:firstLineChars="1500"/>
        <w:rPr>
          <w:rFonts w:eastAsia="仿宋_GB2312"/>
          <w:sz w:val="32"/>
          <w:szCs w:val="32"/>
        </w:rPr>
      </w:pPr>
      <w:r>
        <w:rPr>
          <w:rFonts w:hint="eastAsia" w:eastAsia="仿宋_GB2312" w:cs="仿宋_GB2312"/>
          <w:sz w:val="32"/>
          <w:szCs w:val="32"/>
        </w:rPr>
        <w:t>祁门县人民政府办公室</w:t>
      </w:r>
    </w:p>
    <w:p>
      <w:pPr>
        <w:widowControl w:val="0"/>
        <w:topLinePunct/>
        <w:adjustRightInd w:val="0"/>
        <w:snapToGrid w:val="0"/>
        <w:spacing w:line="540" w:lineRule="exact"/>
        <w:ind w:firstLine="5120" w:firstLineChars="1600"/>
        <w:rPr>
          <w:rFonts w:eastAsia="方正小标宋简体"/>
          <w:sz w:val="44"/>
          <w:szCs w:val="44"/>
        </w:rPr>
      </w:pPr>
      <w:r>
        <w:rPr>
          <w:rFonts w:eastAsia="仿宋_GB2312"/>
          <w:sz w:val="32"/>
          <w:szCs w:val="32"/>
        </w:rPr>
        <w:t>2021</w:t>
      </w:r>
      <w:r>
        <w:rPr>
          <w:rFonts w:hint="eastAsia" w:eastAsia="仿宋_GB2312" w:cs="仿宋_GB2312"/>
          <w:sz w:val="32"/>
          <w:szCs w:val="32"/>
        </w:rPr>
        <w:t>年</w:t>
      </w:r>
      <w:r>
        <w:rPr>
          <w:rFonts w:eastAsia="仿宋_GB2312"/>
          <w:sz w:val="32"/>
          <w:szCs w:val="32"/>
        </w:rPr>
        <w:t>12</w:t>
      </w:r>
      <w:r>
        <w:rPr>
          <w:rFonts w:hint="eastAsia" w:eastAsia="仿宋_GB2312" w:cs="仿宋_GB2312"/>
          <w:sz w:val="32"/>
          <w:szCs w:val="32"/>
        </w:rPr>
        <w:t>月</w:t>
      </w:r>
      <w:r>
        <w:rPr>
          <w:rFonts w:eastAsia="仿宋_GB2312"/>
          <w:sz w:val="32"/>
          <w:szCs w:val="32"/>
        </w:rPr>
        <w:t>28</w:t>
      </w:r>
      <w:r>
        <w:rPr>
          <w:rFonts w:hint="eastAsia" w:eastAsia="仿宋_GB2312" w:cs="仿宋_GB2312"/>
          <w:sz w:val="32"/>
          <w:szCs w:val="32"/>
        </w:rPr>
        <w:t>日</w:t>
      </w:r>
      <w:r>
        <w:rPr>
          <w:rFonts w:eastAsia="方正小标宋简体"/>
          <w:sz w:val="44"/>
          <w:szCs w:val="44"/>
        </w:rPr>
        <w:br w:type="page"/>
      </w:r>
    </w:p>
    <w:p>
      <w:pPr>
        <w:widowControl w:val="0"/>
        <w:topLinePunct/>
        <w:adjustRightInd w:val="0"/>
        <w:snapToGrid w:val="0"/>
        <w:spacing w:line="540" w:lineRule="exact"/>
        <w:jc w:val="center"/>
        <w:rPr>
          <w:rFonts w:eastAsia="仿宋_GB2312"/>
          <w:color w:val="000000"/>
          <w:sz w:val="44"/>
          <w:szCs w:val="44"/>
        </w:rPr>
      </w:pPr>
      <w:r>
        <w:rPr>
          <w:rFonts w:hint="eastAsia" w:eastAsia="方正小标宋简体" w:cs="方正小标宋简体"/>
          <w:sz w:val="44"/>
          <w:szCs w:val="44"/>
        </w:rPr>
        <w:t>祁门县农村村民建房管理暂行办法</w:t>
      </w:r>
    </w:p>
    <w:p>
      <w:pPr>
        <w:widowControl w:val="0"/>
        <w:topLinePunct/>
        <w:adjustRightInd w:val="0"/>
        <w:snapToGrid w:val="0"/>
        <w:spacing w:line="540" w:lineRule="exact"/>
        <w:rPr>
          <w:rFonts w:eastAsia="仿宋_GB2312"/>
          <w:color w:val="000000"/>
          <w:sz w:val="32"/>
          <w:szCs w:val="32"/>
        </w:rPr>
      </w:pPr>
    </w:p>
    <w:p>
      <w:pPr>
        <w:widowControl w:val="0"/>
        <w:topLinePunct/>
        <w:adjustRightInd w:val="0"/>
        <w:snapToGrid w:val="0"/>
        <w:spacing w:line="540" w:lineRule="exact"/>
        <w:jc w:val="center"/>
        <w:rPr>
          <w:rFonts w:eastAsia="黑体"/>
          <w:color w:val="000000"/>
          <w:sz w:val="32"/>
          <w:szCs w:val="32"/>
        </w:rPr>
      </w:pPr>
      <w:r>
        <w:rPr>
          <w:rFonts w:hint="eastAsia" w:eastAsia="黑体" w:cs="黑体"/>
          <w:color w:val="000000"/>
          <w:sz w:val="32"/>
          <w:szCs w:val="32"/>
        </w:rPr>
        <w:t>第一章</w:t>
      </w:r>
      <w:r>
        <w:rPr>
          <w:rFonts w:eastAsia="黑体"/>
          <w:color w:val="000000"/>
          <w:sz w:val="32"/>
          <w:szCs w:val="32"/>
        </w:rPr>
        <w:t xml:space="preserve">  </w:t>
      </w:r>
      <w:r>
        <w:rPr>
          <w:rFonts w:hint="eastAsia" w:eastAsia="黑体" w:cs="黑体"/>
          <w:color w:val="000000"/>
          <w:sz w:val="32"/>
          <w:szCs w:val="32"/>
        </w:rPr>
        <w:t>总则</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第一条</w:t>
      </w:r>
      <w:r>
        <w:rPr>
          <w:rFonts w:eastAsia="楷体_GB2312"/>
          <w:b/>
          <w:bCs/>
          <w:color w:val="000000"/>
          <w:sz w:val="32"/>
          <w:szCs w:val="32"/>
        </w:rPr>
        <w:t xml:space="preserve"> </w:t>
      </w:r>
      <w:r>
        <w:rPr>
          <w:rFonts w:hint="eastAsia" w:eastAsia="仿宋_GB2312" w:cs="仿宋_GB2312"/>
          <w:color w:val="000000"/>
          <w:sz w:val="32"/>
          <w:szCs w:val="32"/>
        </w:rPr>
        <w:t>为加强</w:t>
      </w:r>
      <w:r>
        <w:rPr>
          <w:rFonts w:hint="eastAsia" w:eastAsia="仿宋_GB2312" w:cs="仿宋_GB2312"/>
          <w:sz w:val="32"/>
          <w:szCs w:val="32"/>
        </w:rPr>
        <w:t>农村村民</w:t>
      </w:r>
      <w:r>
        <w:rPr>
          <w:rFonts w:hint="eastAsia" w:eastAsia="仿宋_GB2312" w:cs="仿宋_GB2312"/>
          <w:color w:val="000000"/>
          <w:sz w:val="32"/>
          <w:szCs w:val="32"/>
        </w:rPr>
        <w:t>建房管理，规范农村村民建房行为，合理利用农村集体土地，保护耕地，改善农村人居环境，建设美丽乡村，促进城乡融合发展，根据《中华人民共和国土地管理法》《中华人民共和国城乡规划法》《中央农村工作领导小组办公室</w:t>
      </w:r>
      <w:r>
        <w:rPr>
          <w:rFonts w:eastAsia="仿宋_GB2312"/>
          <w:color w:val="000000"/>
          <w:sz w:val="32"/>
          <w:szCs w:val="32"/>
        </w:rPr>
        <w:t> </w:t>
      </w:r>
      <w:r>
        <w:rPr>
          <w:rFonts w:hint="eastAsia" w:eastAsia="仿宋_GB2312" w:cs="仿宋_GB2312"/>
          <w:color w:val="000000"/>
          <w:sz w:val="32"/>
          <w:szCs w:val="32"/>
        </w:rPr>
        <w:t>农业农村部关于进一步加强农村宅基地管理的通知》（中农发〔</w:t>
      </w:r>
      <w:r>
        <w:rPr>
          <w:rFonts w:eastAsia="仿宋_GB2312"/>
          <w:color w:val="000000"/>
          <w:sz w:val="32"/>
          <w:szCs w:val="32"/>
        </w:rPr>
        <w:t>2019</w:t>
      </w:r>
      <w:r>
        <w:rPr>
          <w:rFonts w:hint="eastAsia" w:eastAsia="仿宋_GB2312" w:cs="仿宋_GB2312"/>
          <w:color w:val="000000"/>
          <w:sz w:val="32"/>
          <w:szCs w:val="32"/>
        </w:rPr>
        <w:t>〕</w:t>
      </w:r>
      <w:r>
        <w:rPr>
          <w:rFonts w:eastAsia="仿宋_GB2312"/>
          <w:color w:val="000000"/>
          <w:sz w:val="32"/>
          <w:szCs w:val="32"/>
        </w:rPr>
        <w:t>11</w:t>
      </w:r>
      <w:r>
        <w:rPr>
          <w:rFonts w:hint="eastAsia" w:eastAsia="仿宋_GB2312" w:cs="仿宋_GB2312"/>
          <w:color w:val="000000"/>
          <w:sz w:val="32"/>
          <w:szCs w:val="32"/>
        </w:rPr>
        <w:t>号）等有关法律、法规和政策，结合本县实际，制定本办法。</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第二条</w:t>
      </w:r>
      <w:r>
        <w:rPr>
          <w:rFonts w:eastAsia="楷体_GB2312"/>
          <w:b/>
          <w:bCs/>
          <w:color w:val="000000"/>
          <w:sz w:val="32"/>
          <w:szCs w:val="32"/>
        </w:rPr>
        <w:t xml:space="preserve"> </w:t>
      </w:r>
      <w:r>
        <w:rPr>
          <w:rFonts w:hint="eastAsia" w:eastAsia="仿宋_GB2312" w:cs="仿宋_GB2312"/>
          <w:color w:val="000000"/>
          <w:sz w:val="32"/>
          <w:szCs w:val="32"/>
        </w:rPr>
        <w:t>本办法适用于本县行政区域内农村村民建房的审批和管理。本办法所称农村村民建房，是指本集体经济组织成员依法在集体土地上新建、拆建、改建、扩建自用住房的行为。</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第三条</w:t>
      </w:r>
      <w:r>
        <w:rPr>
          <w:rFonts w:eastAsia="楷体_GB2312"/>
          <w:b/>
          <w:bCs/>
          <w:color w:val="000000"/>
          <w:sz w:val="32"/>
          <w:szCs w:val="32"/>
        </w:rPr>
        <w:t xml:space="preserve"> </w:t>
      </w:r>
      <w:r>
        <w:rPr>
          <w:rFonts w:hint="eastAsia" w:eastAsia="仿宋_GB2312" w:cs="仿宋_GB2312"/>
          <w:color w:val="000000"/>
          <w:sz w:val="32"/>
          <w:szCs w:val="32"/>
        </w:rPr>
        <w:t>农村村民建房管理必须遵循</w:t>
      </w:r>
      <w:r>
        <w:rPr>
          <w:rFonts w:eastAsia="仿宋_GB2312"/>
          <w:color w:val="000000"/>
          <w:sz w:val="32"/>
          <w:szCs w:val="32"/>
        </w:rPr>
        <w:t>“</w:t>
      </w:r>
      <w:r>
        <w:rPr>
          <w:rFonts w:hint="eastAsia" w:eastAsia="仿宋_GB2312" w:cs="仿宋_GB2312"/>
          <w:color w:val="000000"/>
          <w:sz w:val="32"/>
          <w:szCs w:val="32"/>
        </w:rPr>
        <w:t>先规划、后建设，先审批、后用地，相对集中、节约用地</w:t>
      </w:r>
      <w:r>
        <w:rPr>
          <w:rFonts w:eastAsia="仿宋_GB2312"/>
          <w:color w:val="000000"/>
          <w:sz w:val="32"/>
          <w:szCs w:val="32"/>
        </w:rPr>
        <w:t>”</w:t>
      </w:r>
      <w:r>
        <w:rPr>
          <w:rFonts w:hint="eastAsia" w:eastAsia="仿宋_GB2312" w:cs="仿宋_GB2312"/>
          <w:color w:val="000000"/>
          <w:sz w:val="32"/>
          <w:szCs w:val="32"/>
        </w:rPr>
        <w:t>的原则。</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第四条</w:t>
      </w:r>
      <w:r>
        <w:rPr>
          <w:rFonts w:eastAsia="楷体_GB2312"/>
          <w:b/>
          <w:bCs/>
          <w:color w:val="000000"/>
          <w:sz w:val="32"/>
          <w:szCs w:val="32"/>
        </w:rPr>
        <w:t xml:space="preserve"> </w:t>
      </w:r>
      <w:r>
        <w:rPr>
          <w:rFonts w:hint="eastAsia" w:eastAsia="仿宋_GB2312" w:cs="仿宋_GB2312"/>
          <w:color w:val="000000"/>
          <w:sz w:val="32"/>
          <w:szCs w:val="32"/>
        </w:rPr>
        <w:t>各乡镇人民政府是本行政区域内农村村民建房管理的责任主体，负责农村村民建房的组织管理和日常监管工作。</w:t>
      </w:r>
    </w:p>
    <w:p>
      <w:pPr>
        <w:pStyle w:val="5"/>
        <w:widowControl w:val="0"/>
        <w:shd w:val="clear" w:color="auto" w:fill="FFFFFF"/>
        <w:topLinePunct/>
        <w:adjustRightInd w:val="0"/>
        <w:snapToGrid w:val="0"/>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县城规划区内的农村村民建房由祁山镇人民政府提请祁门县自然资源和规划委员会审查同意后办理相关手续。</w:t>
      </w:r>
    </w:p>
    <w:p>
      <w:pPr>
        <w:widowControl w:val="0"/>
        <w:topLinePunct/>
        <w:adjustRightInd w:val="0"/>
        <w:snapToGrid w:val="0"/>
        <w:spacing w:line="540" w:lineRule="exact"/>
        <w:ind w:firstLine="640" w:firstLineChars="200"/>
        <w:rPr>
          <w:rFonts w:eastAsia="仿宋_GB2312"/>
          <w:color w:val="000000"/>
          <w:sz w:val="32"/>
          <w:szCs w:val="32"/>
        </w:rPr>
      </w:pPr>
      <w:r>
        <w:rPr>
          <w:rFonts w:hint="eastAsia" w:eastAsia="仿宋_GB2312" w:cs="仿宋_GB2312"/>
          <w:sz w:val="32"/>
          <w:szCs w:val="32"/>
        </w:rPr>
        <w:t>县农业农村水利局负责指导农村村民建房使用、流转、纠纷仲裁管理和用地标准、违法用地查处，</w:t>
      </w:r>
      <w:r>
        <w:rPr>
          <w:rFonts w:hint="eastAsia" w:eastAsia="仿宋_GB2312" w:cs="仿宋_GB2312"/>
          <w:color w:val="000000"/>
          <w:sz w:val="32"/>
          <w:szCs w:val="32"/>
        </w:rPr>
        <w:t>贯彻执行农村宅基地改革、管理和使用等相关法律法规及政策，落实闲置宅基地和闲置农房利用相关政策，开展闲置宅基地和闲置农房利用情况调查监测和指导利用。</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县自然资源和规划局负责不动产登记发证和农村集中建房点、安置点、农村村民建房的规划、地类认定、农用地转为建设用地审批，并督促指导乡镇人民政府规划管理工作。</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县住建、城管执法、交通、公路、文物、生态环境、林业、供电等有关部门按照各自职责做好农村村民建房相关管理工作。</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各村民委员会应积极宣传有关土地、规划等法律法规和文件精神，加强对辖区内农村村民建房的监管；加强巡查，发现违法违规建房苗头，应立即劝导，做好化解工作；发现违法违规建房行为，应立即制止，并向当地乡镇人民政府报告。</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第五条</w:t>
      </w:r>
      <w:r>
        <w:rPr>
          <w:rFonts w:eastAsia="楷体_GB2312"/>
          <w:b/>
          <w:bCs/>
          <w:color w:val="000000"/>
          <w:sz w:val="32"/>
          <w:szCs w:val="32"/>
        </w:rPr>
        <w:t xml:space="preserve"> </w:t>
      </w:r>
      <w:r>
        <w:rPr>
          <w:rFonts w:hint="eastAsia" w:eastAsia="仿宋_GB2312" w:cs="仿宋_GB2312"/>
          <w:color w:val="000000"/>
          <w:sz w:val="32"/>
          <w:szCs w:val="32"/>
        </w:rPr>
        <w:t>各乡镇建立村级宅基地协管员制度。各行政村配备</w:t>
      </w:r>
      <w:r>
        <w:rPr>
          <w:rFonts w:hint="eastAsia" w:eastAsia="仿宋_GB2312" w:cs="仿宋_GB2312"/>
          <w:color w:val="000000"/>
          <w:spacing w:val="-8"/>
          <w:sz w:val="32"/>
          <w:szCs w:val="32"/>
        </w:rPr>
        <w:t>村级宅基地协管员一名（由村两委成员担任），负责本村宅基地管理及村民建房相关工作。</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第六条</w:t>
      </w:r>
      <w:r>
        <w:rPr>
          <w:rFonts w:eastAsia="楷体_GB2312"/>
          <w:b/>
          <w:bCs/>
          <w:color w:val="000000"/>
          <w:sz w:val="32"/>
          <w:szCs w:val="32"/>
        </w:rPr>
        <w:t xml:space="preserve"> </w:t>
      </w:r>
      <w:r>
        <w:rPr>
          <w:rFonts w:hint="eastAsia" w:eastAsia="仿宋_GB2312" w:cs="仿宋_GB2312"/>
          <w:color w:val="000000"/>
          <w:sz w:val="32"/>
          <w:szCs w:val="32"/>
        </w:rPr>
        <w:t>各乡镇人民政府成立以主要负责人为组长、分管负责人为副组长，乡村建设管理、自然资源和规划管理、综合执法大队等部门工作人员为成员的农村宅基地管理工作领导小组，具体负责农村村民建房的日常监管。</w:t>
      </w:r>
    </w:p>
    <w:p>
      <w:pPr>
        <w:widowControl w:val="0"/>
        <w:topLinePunct/>
        <w:adjustRightInd w:val="0"/>
        <w:snapToGrid w:val="0"/>
        <w:spacing w:line="560" w:lineRule="exact"/>
        <w:ind w:firstLine="640" w:firstLineChars="200"/>
        <w:rPr>
          <w:rFonts w:eastAsia="黑体"/>
          <w:color w:val="000000"/>
          <w:sz w:val="32"/>
          <w:szCs w:val="32"/>
        </w:rPr>
      </w:pPr>
    </w:p>
    <w:p>
      <w:pPr>
        <w:widowControl w:val="0"/>
        <w:topLinePunct/>
        <w:adjustRightInd w:val="0"/>
        <w:snapToGrid w:val="0"/>
        <w:spacing w:line="560" w:lineRule="exact"/>
        <w:jc w:val="center"/>
        <w:rPr>
          <w:rFonts w:eastAsia="黑体"/>
          <w:color w:val="000000"/>
          <w:sz w:val="32"/>
          <w:szCs w:val="32"/>
        </w:rPr>
      </w:pPr>
      <w:r>
        <w:rPr>
          <w:rFonts w:hint="eastAsia" w:eastAsia="黑体" w:cs="黑体"/>
          <w:color w:val="000000"/>
          <w:sz w:val="32"/>
          <w:szCs w:val="32"/>
        </w:rPr>
        <w:t>第二章</w:t>
      </w:r>
      <w:r>
        <w:rPr>
          <w:rFonts w:eastAsia="黑体"/>
          <w:color w:val="000000"/>
          <w:sz w:val="32"/>
          <w:szCs w:val="32"/>
        </w:rPr>
        <w:t xml:space="preserve">  </w:t>
      </w:r>
      <w:r>
        <w:rPr>
          <w:rFonts w:hint="eastAsia" w:eastAsia="黑体" w:cs="黑体"/>
          <w:color w:val="000000"/>
          <w:sz w:val="32"/>
          <w:szCs w:val="32"/>
        </w:rPr>
        <w:t>规划管理</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第七条</w:t>
      </w:r>
      <w:r>
        <w:rPr>
          <w:rFonts w:eastAsia="楷体_GB2312"/>
          <w:b/>
          <w:bCs/>
          <w:color w:val="000000"/>
          <w:sz w:val="32"/>
          <w:szCs w:val="32"/>
        </w:rPr>
        <w:t xml:space="preserve"> </w:t>
      </w:r>
      <w:r>
        <w:rPr>
          <w:rFonts w:hint="eastAsia" w:eastAsia="仿宋_GB2312" w:cs="仿宋_GB2312"/>
          <w:color w:val="000000"/>
          <w:sz w:val="32"/>
          <w:szCs w:val="32"/>
        </w:rPr>
        <w:t>县自然资源和规划、农业农村水利、住建、生态环境等部门指导乡镇人民政府，按照因地制宜、合理布局、节约用地、保护生态、完善功能、综合防灾等原则，及时编制或修改完善国土空间规划及村庄规划，并负责组织实施和监督管理，引导村民合理、有序进行房屋建设。</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第八条</w:t>
      </w:r>
      <w:r>
        <w:rPr>
          <w:rFonts w:eastAsia="楷体_GB2312"/>
          <w:b/>
          <w:bCs/>
          <w:color w:val="000000"/>
          <w:sz w:val="32"/>
          <w:szCs w:val="32"/>
        </w:rPr>
        <w:t xml:space="preserve"> </w:t>
      </w:r>
      <w:r>
        <w:rPr>
          <w:rFonts w:hint="eastAsia" w:eastAsia="仿宋_GB2312" w:cs="仿宋_GB2312"/>
          <w:color w:val="000000"/>
          <w:sz w:val="32"/>
          <w:szCs w:val="32"/>
        </w:rPr>
        <w:t>村庄规划和农民安置区、集中建房点修建性详细规划必须符合县、乡（镇）国土空间规划，农村村民建房用地必须符合国土空间规划的要求。</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第九条</w:t>
      </w:r>
      <w:r>
        <w:rPr>
          <w:rFonts w:eastAsia="楷体_GB2312"/>
          <w:b/>
          <w:bCs/>
          <w:color w:val="000000"/>
          <w:sz w:val="32"/>
          <w:szCs w:val="32"/>
        </w:rPr>
        <w:t xml:space="preserve"> </w:t>
      </w:r>
      <w:r>
        <w:rPr>
          <w:rFonts w:hint="eastAsia" w:eastAsia="仿宋_GB2312" w:cs="仿宋_GB2312"/>
          <w:color w:val="000000"/>
          <w:sz w:val="32"/>
          <w:szCs w:val="32"/>
        </w:rPr>
        <w:t>公路（铁路）沿线建筑应与公路（铁路）保持规定的距离，从公路（铁路）边沟外缘起：高铁、高速公路不少于</w:t>
      </w:r>
      <w:r>
        <w:rPr>
          <w:rFonts w:eastAsia="仿宋_GB2312"/>
          <w:color w:val="000000"/>
          <w:sz w:val="32"/>
          <w:szCs w:val="32"/>
        </w:rPr>
        <w:t>50</w:t>
      </w:r>
      <w:r>
        <w:rPr>
          <w:rFonts w:hint="eastAsia" w:eastAsia="仿宋_GB2312" w:cs="仿宋_GB2312"/>
          <w:color w:val="000000"/>
          <w:sz w:val="32"/>
          <w:szCs w:val="32"/>
        </w:rPr>
        <w:t>米，铁路干线不少于</w:t>
      </w:r>
      <w:r>
        <w:rPr>
          <w:rFonts w:eastAsia="仿宋_GB2312"/>
          <w:color w:val="000000"/>
          <w:sz w:val="32"/>
          <w:szCs w:val="32"/>
        </w:rPr>
        <w:t>30</w:t>
      </w:r>
      <w:r>
        <w:rPr>
          <w:rFonts w:hint="eastAsia" w:eastAsia="仿宋_GB2312" w:cs="仿宋_GB2312"/>
          <w:color w:val="000000"/>
          <w:sz w:val="32"/>
          <w:szCs w:val="32"/>
        </w:rPr>
        <w:t>米，国道不少于</w:t>
      </w:r>
      <w:r>
        <w:rPr>
          <w:rFonts w:eastAsia="仿宋_GB2312"/>
          <w:color w:val="000000"/>
          <w:sz w:val="32"/>
          <w:szCs w:val="32"/>
        </w:rPr>
        <w:t>20</w:t>
      </w:r>
      <w:r>
        <w:rPr>
          <w:rFonts w:hint="eastAsia" w:eastAsia="仿宋_GB2312" w:cs="仿宋_GB2312"/>
          <w:color w:val="000000"/>
          <w:sz w:val="32"/>
          <w:szCs w:val="32"/>
        </w:rPr>
        <w:t>米，省道不少于</w:t>
      </w:r>
      <w:r>
        <w:rPr>
          <w:rFonts w:eastAsia="仿宋_GB2312"/>
          <w:color w:val="000000"/>
          <w:sz w:val="32"/>
          <w:szCs w:val="32"/>
        </w:rPr>
        <w:t>15</w:t>
      </w:r>
      <w:r>
        <w:rPr>
          <w:rFonts w:hint="eastAsia" w:eastAsia="仿宋_GB2312" w:cs="仿宋_GB2312"/>
          <w:color w:val="000000"/>
          <w:sz w:val="32"/>
          <w:szCs w:val="32"/>
        </w:rPr>
        <w:t>米，县道不少于</w:t>
      </w:r>
      <w:r>
        <w:rPr>
          <w:rFonts w:eastAsia="仿宋_GB2312"/>
          <w:color w:val="000000"/>
          <w:sz w:val="32"/>
          <w:szCs w:val="32"/>
        </w:rPr>
        <w:t>10</w:t>
      </w:r>
      <w:r>
        <w:rPr>
          <w:rFonts w:hint="eastAsia" w:eastAsia="仿宋_GB2312" w:cs="仿宋_GB2312"/>
          <w:color w:val="000000"/>
          <w:sz w:val="32"/>
          <w:szCs w:val="32"/>
        </w:rPr>
        <w:t>米，乡道不少于</w:t>
      </w:r>
      <w:r>
        <w:rPr>
          <w:rFonts w:eastAsia="仿宋_GB2312"/>
          <w:color w:val="000000"/>
          <w:sz w:val="32"/>
          <w:szCs w:val="32"/>
        </w:rPr>
        <w:t>5</w:t>
      </w:r>
      <w:r>
        <w:rPr>
          <w:rFonts w:hint="eastAsia" w:eastAsia="仿宋_GB2312" w:cs="仿宋_GB2312"/>
          <w:color w:val="000000"/>
          <w:sz w:val="32"/>
          <w:szCs w:val="32"/>
        </w:rPr>
        <w:t>米。水源地保护区、生态红线控制区、自然保护地和河道、村镇道路控制区按照相关规定严格控制。在村庄、集镇内，拆除重建的农村村民住房，退让达不到上述要求的，由乡镇会同交通、公路、自然资源和规划、环保、农业农村水利等相关部门结合实际情况审查同意后予以审批。村镇规划区内道路红线按照村镇规划控制要求执行。</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第十条</w:t>
      </w:r>
      <w:r>
        <w:rPr>
          <w:rFonts w:eastAsia="楷体_GB2312"/>
          <w:b/>
          <w:bCs/>
          <w:color w:val="000000"/>
          <w:sz w:val="32"/>
          <w:szCs w:val="32"/>
        </w:rPr>
        <w:t xml:space="preserve"> </w:t>
      </w:r>
      <w:r>
        <w:rPr>
          <w:rFonts w:hint="eastAsia" w:eastAsia="仿宋_GB2312" w:cs="仿宋_GB2312"/>
          <w:color w:val="000000"/>
          <w:sz w:val="32"/>
          <w:szCs w:val="32"/>
        </w:rPr>
        <w:t>农村村民建房应当集中规划建设，对原村庄基础设施条件能够满足村民生产生活需求的，要求村民在原村庄规划区内建设；对规划实施、地质灾害、交通不便等原因确需易地搬迁的，乡镇人民政府应征求村民意见，在符合国土空间规划和村庄建设规划区域，每个行政村选址</w:t>
      </w:r>
      <w:r>
        <w:rPr>
          <w:rFonts w:eastAsia="仿宋_GB2312"/>
          <w:color w:val="000000"/>
          <w:sz w:val="32"/>
          <w:szCs w:val="32"/>
        </w:rPr>
        <w:t>1-2</w:t>
      </w:r>
      <w:r>
        <w:rPr>
          <w:rFonts w:hint="eastAsia" w:eastAsia="仿宋_GB2312" w:cs="仿宋_GB2312"/>
          <w:color w:val="000000"/>
          <w:sz w:val="32"/>
          <w:szCs w:val="32"/>
        </w:rPr>
        <w:t>处设立集中建房点。</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第十一条</w:t>
      </w:r>
      <w:r>
        <w:rPr>
          <w:rFonts w:eastAsia="楷体_GB2312"/>
          <w:b/>
          <w:bCs/>
          <w:color w:val="000000"/>
          <w:sz w:val="32"/>
          <w:szCs w:val="32"/>
        </w:rPr>
        <w:t xml:space="preserve"> </w:t>
      </w:r>
      <w:r>
        <w:rPr>
          <w:rFonts w:hint="eastAsia" w:eastAsia="仿宋_GB2312" w:cs="仿宋_GB2312"/>
          <w:color w:val="000000"/>
          <w:sz w:val="32"/>
          <w:szCs w:val="32"/>
        </w:rPr>
        <w:t>景区景点、文物保护单位和历史文化名镇、名村、传统村落等所划定的保护范围，生态红线控制区、山体和水系保护用地、公路、铁路、地质灾害隐患点、高陡边坡等控制区域，禁止建房。</w:t>
      </w:r>
    </w:p>
    <w:p>
      <w:pPr>
        <w:widowControl w:val="0"/>
        <w:topLinePunct/>
        <w:adjustRightInd w:val="0"/>
        <w:snapToGrid w:val="0"/>
        <w:spacing w:line="540" w:lineRule="exact"/>
        <w:ind w:firstLine="640" w:firstLineChars="200"/>
        <w:rPr>
          <w:rFonts w:eastAsia="仿宋_GB2312"/>
          <w:color w:val="000000"/>
          <w:sz w:val="32"/>
          <w:szCs w:val="32"/>
        </w:rPr>
      </w:pPr>
      <w:r>
        <w:rPr>
          <w:rFonts w:hint="eastAsia" w:eastAsia="仿宋_GB2312" w:cs="仿宋_GB2312"/>
          <w:color w:val="000000"/>
          <w:sz w:val="32"/>
          <w:szCs w:val="32"/>
        </w:rPr>
        <w:t>文物保护单位，历史文化名镇、名村、传统村落，历史建筑等保护范围及建设控制地带内农村村民建房，应当符合相关法律法规及保护规划相关要求。引导农村村民依法、合理、有序建设，对划出的</w:t>
      </w:r>
      <w:r>
        <w:rPr>
          <w:rFonts w:hint="eastAsia" w:eastAsia="仿宋_GB2312" w:cs="仿宋_GB2312"/>
          <w:color w:val="000000"/>
          <w:spacing w:val="-8"/>
          <w:sz w:val="32"/>
          <w:szCs w:val="32"/>
        </w:rPr>
        <w:t>禁止建设区域，所在乡镇及相关部门要予以公示并加大管控力度。</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第十二条</w:t>
      </w:r>
      <w:r>
        <w:rPr>
          <w:rFonts w:eastAsia="楷体_GB2312"/>
          <w:b/>
          <w:bCs/>
          <w:color w:val="000000"/>
          <w:sz w:val="32"/>
          <w:szCs w:val="32"/>
        </w:rPr>
        <w:t xml:space="preserve"> </w:t>
      </w:r>
      <w:r>
        <w:rPr>
          <w:rFonts w:hint="eastAsia" w:eastAsia="仿宋_GB2312" w:cs="仿宋_GB2312"/>
          <w:color w:val="000000"/>
          <w:sz w:val="32"/>
          <w:szCs w:val="32"/>
        </w:rPr>
        <w:t>农村村民建房总层数不超过</w:t>
      </w:r>
      <w:r>
        <w:rPr>
          <w:rFonts w:eastAsia="仿宋_GB2312"/>
          <w:color w:val="000000"/>
          <w:sz w:val="32"/>
          <w:szCs w:val="32"/>
        </w:rPr>
        <w:t>3</w:t>
      </w:r>
      <w:r>
        <w:rPr>
          <w:rFonts w:hint="eastAsia" w:eastAsia="仿宋_GB2312" w:cs="仿宋_GB2312"/>
          <w:color w:val="000000"/>
          <w:sz w:val="32"/>
          <w:szCs w:val="32"/>
        </w:rPr>
        <w:t>层（架空层除外，架空层不得超过</w:t>
      </w:r>
      <w:r>
        <w:rPr>
          <w:rFonts w:eastAsia="仿宋_GB2312"/>
          <w:color w:val="000000"/>
          <w:sz w:val="32"/>
          <w:szCs w:val="32"/>
        </w:rPr>
        <w:t>2.2</w:t>
      </w:r>
      <w:r>
        <w:rPr>
          <w:rFonts w:hint="eastAsia" w:eastAsia="仿宋_GB2312" w:cs="仿宋_GB2312"/>
          <w:color w:val="000000"/>
          <w:sz w:val="32"/>
          <w:szCs w:val="32"/>
        </w:rPr>
        <w:t>米），总建筑高度不超过</w:t>
      </w:r>
      <w:r>
        <w:rPr>
          <w:rFonts w:eastAsia="仿宋_GB2312"/>
          <w:color w:val="000000"/>
          <w:sz w:val="32"/>
          <w:szCs w:val="32"/>
        </w:rPr>
        <w:t>13.5</w:t>
      </w:r>
      <w:r>
        <w:rPr>
          <w:rFonts w:hint="eastAsia" w:eastAsia="仿宋_GB2312" w:cs="仿宋_GB2312"/>
          <w:color w:val="000000"/>
          <w:sz w:val="32"/>
          <w:szCs w:val="32"/>
        </w:rPr>
        <w:t>米。以白墙、灰瓦为主色调，倡导体现徽派建筑风格。</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全县范围内的农村村民建房，其房型、立面、层高、色彩等实行带方案审批（带方案审批是指农户在申请建房时，需提交宅基地建筑平面图、外立面图、层数、高度等，整体建筑风貌需与周边环境相协调。农业农村部门应提供农村建房规范户型图册供农村拟建房户从中选择。</w:t>
      </w:r>
    </w:p>
    <w:p>
      <w:pPr>
        <w:widowControl w:val="0"/>
        <w:topLinePunct/>
        <w:adjustRightInd w:val="0"/>
        <w:snapToGrid w:val="0"/>
        <w:spacing w:line="560" w:lineRule="exact"/>
        <w:ind w:firstLine="640" w:firstLineChars="200"/>
        <w:rPr>
          <w:rFonts w:eastAsia="黑体"/>
          <w:color w:val="000000"/>
          <w:sz w:val="32"/>
          <w:szCs w:val="32"/>
        </w:rPr>
      </w:pPr>
    </w:p>
    <w:p>
      <w:pPr>
        <w:widowControl w:val="0"/>
        <w:topLinePunct/>
        <w:adjustRightInd w:val="0"/>
        <w:snapToGrid w:val="0"/>
        <w:spacing w:line="560" w:lineRule="exact"/>
        <w:jc w:val="center"/>
        <w:rPr>
          <w:rFonts w:eastAsia="黑体"/>
          <w:color w:val="000000"/>
          <w:sz w:val="32"/>
          <w:szCs w:val="32"/>
        </w:rPr>
      </w:pPr>
      <w:r>
        <w:rPr>
          <w:rFonts w:hint="eastAsia" w:eastAsia="黑体" w:cs="黑体"/>
          <w:color w:val="000000"/>
          <w:sz w:val="32"/>
          <w:szCs w:val="32"/>
        </w:rPr>
        <w:t>第三章</w:t>
      </w:r>
      <w:r>
        <w:rPr>
          <w:rFonts w:eastAsia="黑体"/>
          <w:color w:val="000000"/>
          <w:sz w:val="32"/>
          <w:szCs w:val="32"/>
        </w:rPr>
        <w:t xml:space="preserve">  </w:t>
      </w:r>
      <w:r>
        <w:rPr>
          <w:rFonts w:hint="eastAsia" w:eastAsia="黑体" w:cs="黑体"/>
          <w:color w:val="000000"/>
          <w:sz w:val="32"/>
          <w:szCs w:val="32"/>
        </w:rPr>
        <w:t>宅基地管理</w:t>
      </w:r>
    </w:p>
    <w:p>
      <w:pPr>
        <w:widowControl w:val="0"/>
        <w:topLinePunct/>
        <w:adjustRightInd w:val="0"/>
        <w:snapToGrid w:val="0"/>
        <w:spacing w:line="560" w:lineRule="exact"/>
        <w:ind w:firstLine="643" w:firstLineChars="200"/>
        <w:rPr>
          <w:rFonts w:eastAsia="仿宋_GB2312"/>
          <w:color w:val="FF0000"/>
          <w:sz w:val="32"/>
          <w:szCs w:val="32"/>
        </w:rPr>
      </w:pPr>
      <w:r>
        <w:rPr>
          <w:rFonts w:hint="eastAsia" w:eastAsia="楷体_GB2312" w:cs="楷体_GB2312"/>
          <w:b/>
          <w:bCs/>
          <w:color w:val="000000"/>
          <w:sz w:val="32"/>
          <w:szCs w:val="32"/>
        </w:rPr>
        <w:t>第十三条</w:t>
      </w:r>
      <w:r>
        <w:rPr>
          <w:rFonts w:eastAsia="楷体_GB2312"/>
          <w:b/>
          <w:bCs/>
          <w:color w:val="000000"/>
          <w:sz w:val="32"/>
          <w:szCs w:val="32"/>
        </w:rPr>
        <w:t xml:space="preserve"> </w:t>
      </w:r>
      <w:r>
        <w:rPr>
          <w:rFonts w:hint="eastAsia" w:eastAsia="仿宋_GB2312" w:cs="仿宋_GB2312"/>
          <w:color w:val="000000"/>
          <w:sz w:val="32"/>
          <w:szCs w:val="32"/>
        </w:rPr>
        <w:t>农村村民建房只能使用本集体经济组织的土地（确因扶贫搬迁、地质灾害搬迁避让、库区移民、生态环境保护等政策性搬迁因素需易地建住房的，按照相关政策执行）。</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第十四条</w:t>
      </w:r>
      <w:r>
        <w:rPr>
          <w:rFonts w:eastAsia="楷体_GB2312"/>
          <w:b/>
          <w:bCs/>
          <w:color w:val="000000"/>
          <w:sz w:val="32"/>
          <w:szCs w:val="32"/>
        </w:rPr>
        <w:t xml:space="preserve"> </w:t>
      </w:r>
      <w:r>
        <w:rPr>
          <w:rFonts w:hint="eastAsia" w:eastAsia="仿宋_GB2312" w:cs="仿宋_GB2312"/>
          <w:color w:val="000000"/>
          <w:sz w:val="32"/>
          <w:szCs w:val="32"/>
        </w:rPr>
        <w:t>农村村民一户只能拥有一处符合规定面积标准的宅基地。</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农村村民建房应当坚持合理用地、节约集约用地的原则，充分利用原有宅基地和村内空闲地和未利用地，严禁占用基本农田，严格控制占用农用地。凡本村区域内有宅基地或者空闲地未利用的，不得批准占用新增用地。</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任何单位和个人不得非法买卖或者以其他形式转让宅基地。禁止城镇居民在农村购买宅基地。禁止非本村集体经济组织成员购买本集体经济组织的农村宅基地，法定继承人可以继承宅基地上的房产，但不得翻建扩建（仅可修缮），房产自然灭失后，宅基地由村级集体经济组织收回重新分配。原有房屋继承人是本集体经济组织成员、符合宅基地申请条件的，经批准后可对原有房屋进行翻建、改建、扩建。</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第十五条</w:t>
      </w:r>
      <w:r>
        <w:rPr>
          <w:rFonts w:eastAsia="楷体_GB2312"/>
          <w:b/>
          <w:bCs/>
          <w:color w:val="000000"/>
          <w:sz w:val="32"/>
          <w:szCs w:val="32"/>
        </w:rPr>
        <w:t xml:space="preserve"> </w:t>
      </w:r>
      <w:r>
        <w:rPr>
          <w:rFonts w:hint="eastAsia" w:eastAsia="仿宋_GB2312" w:cs="仿宋_GB2312"/>
          <w:color w:val="000000"/>
          <w:sz w:val="32"/>
          <w:szCs w:val="32"/>
        </w:rPr>
        <w:t>本集体经济组织成员符合下列条件之一的，可以申请使用农村宅基地：</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（一）无房户或因结婚等原因，确需建房分户，且原住房占地面积低于人均</w:t>
      </w:r>
      <w:r>
        <w:rPr>
          <w:rFonts w:eastAsia="仿宋_GB2312"/>
          <w:color w:val="000000"/>
          <w:sz w:val="32"/>
          <w:szCs w:val="32"/>
        </w:rPr>
        <w:t>50</w:t>
      </w:r>
      <w:r>
        <w:rPr>
          <w:rFonts w:hint="eastAsia" w:eastAsia="仿宋_GB2312" w:cs="仿宋_GB2312"/>
          <w:color w:val="000000"/>
          <w:sz w:val="32"/>
          <w:szCs w:val="32"/>
        </w:rPr>
        <w:t>平方米的；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（二）因自然灾害、生态移民或者实施规划需要搬迁的；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（三）原有宅基地被依法征收、实行异地重建安置的；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（四）国家法律法规及省级以上主管部门规定的其他条件。</w:t>
      </w:r>
    </w:p>
    <w:p>
      <w:pPr>
        <w:widowControl w:val="0"/>
        <w:topLinePunct/>
        <w:adjustRightInd w:val="0"/>
        <w:snapToGrid w:val="0"/>
        <w:spacing w:line="560" w:lineRule="exact"/>
        <w:ind w:firstLine="643" w:firstLineChars="200"/>
        <w:rPr>
          <w:rFonts w:eastAsia="仿宋_GB2312"/>
          <w:color w:val="000000"/>
          <w:spacing w:val="-8"/>
          <w:sz w:val="32"/>
          <w:szCs w:val="32"/>
        </w:rPr>
      </w:pPr>
      <w:r>
        <w:rPr>
          <w:rFonts w:hint="eastAsia" w:eastAsia="楷体_GB2312" w:cs="楷体_GB2312"/>
          <w:b/>
          <w:bCs/>
          <w:color w:val="000000"/>
          <w:sz w:val="32"/>
          <w:szCs w:val="32"/>
        </w:rPr>
        <w:t>第十六条</w:t>
      </w:r>
      <w:r>
        <w:rPr>
          <w:rFonts w:eastAsia="楷体_GB2312"/>
          <w:b/>
          <w:bCs/>
          <w:color w:val="000000"/>
          <w:sz w:val="32"/>
          <w:szCs w:val="32"/>
        </w:rPr>
        <w:t xml:space="preserve"> </w:t>
      </w:r>
      <w:r>
        <w:rPr>
          <w:rFonts w:hint="eastAsia" w:eastAsia="仿宋_GB2312" w:cs="仿宋_GB2312"/>
          <w:color w:val="000000"/>
          <w:spacing w:val="-8"/>
          <w:sz w:val="32"/>
          <w:szCs w:val="32"/>
        </w:rPr>
        <w:t>农村村民申请宅基地，有下列情形之一，不予批准：</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（一）原有房屋或者宅基地出卖、出租、赠与他人或者改作他用后再申请宅基地的；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（二）不符合</w:t>
      </w:r>
      <w:r>
        <w:rPr>
          <w:rFonts w:eastAsia="仿宋_GB2312"/>
          <w:color w:val="000000"/>
          <w:sz w:val="32"/>
          <w:szCs w:val="32"/>
        </w:rPr>
        <w:t>“</w:t>
      </w:r>
      <w:r>
        <w:rPr>
          <w:rFonts w:hint="eastAsia" w:eastAsia="仿宋_GB2312" w:cs="仿宋_GB2312"/>
          <w:color w:val="000000"/>
          <w:sz w:val="32"/>
          <w:szCs w:val="32"/>
        </w:rPr>
        <w:t>一户一宅</w:t>
      </w:r>
      <w:r>
        <w:rPr>
          <w:rFonts w:eastAsia="仿宋_GB2312"/>
          <w:color w:val="000000"/>
          <w:sz w:val="32"/>
          <w:szCs w:val="32"/>
        </w:rPr>
        <w:t>”</w:t>
      </w:r>
      <w:r>
        <w:rPr>
          <w:rFonts w:hint="eastAsia" w:eastAsia="仿宋_GB2312" w:cs="仿宋_GB2312"/>
          <w:color w:val="000000"/>
          <w:sz w:val="32"/>
          <w:szCs w:val="32"/>
        </w:rPr>
        <w:t>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（三）原有宅基地被依法征收、自愿有偿退出宅基地使用权并选择采用货币化方式安置的；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（四）宅基地选址不符合乡镇国土空间规划和村庄规划的；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（五）申请另址新建房屋，未签订退出原有宅基地协议的；</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（六）国家法律法规规定的其他情形。</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第十七条</w:t>
      </w:r>
      <w:r>
        <w:rPr>
          <w:rFonts w:eastAsia="楷体_GB2312"/>
          <w:b/>
          <w:bCs/>
          <w:color w:val="000000"/>
          <w:sz w:val="32"/>
          <w:szCs w:val="32"/>
        </w:rPr>
        <w:t xml:space="preserve"> </w:t>
      </w:r>
      <w:r>
        <w:rPr>
          <w:rFonts w:hint="eastAsia" w:eastAsia="仿宋_GB2312" w:cs="仿宋_GB2312"/>
          <w:color w:val="000000"/>
          <w:sz w:val="32"/>
          <w:szCs w:val="32"/>
        </w:rPr>
        <w:t>探索农村宅基地所有权、资格权、使用权</w:t>
      </w:r>
      <w:r>
        <w:rPr>
          <w:rFonts w:eastAsia="仿宋_GB2312"/>
          <w:color w:val="000000"/>
          <w:sz w:val="32"/>
          <w:szCs w:val="32"/>
        </w:rPr>
        <w:t>“</w:t>
      </w:r>
      <w:r>
        <w:rPr>
          <w:rFonts w:hint="eastAsia" w:eastAsia="仿宋_GB2312" w:cs="仿宋_GB2312"/>
          <w:color w:val="000000"/>
          <w:sz w:val="32"/>
          <w:szCs w:val="32"/>
        </w:rPr>
        <w:t>三权分置</w:t>
      </w:r>
      <w:r>
        <w:rPr>
          <w:rFonts w:eastAsia="仿宋_GB2312"/>
          <w:color w:val="000000"/>
          <w:sz w:val="32"/>
          <w:szCs w:val="32"/>
        </w:rPr>
        <w:t>”</w:t>
      </w:r>
      <w:r>
        <w:rPr>
          <w:rFonts w:hint="eastAsia" w:eastAsia="仿宋_GB2312" w:cs="仿宋_GB2312"/>
          <w:color w:val="000000"/>
          <w:sz w:val="32"/>
          <w:szCs w:val="32"/>
        </w:rPr>
        <w:t>，盘活农村闲置农房（宅基地），支持乡村新产业新业态和返乡下乡创业。</w:t>
      </w:r>
    </w:p>
    <w:p>
      <w:pPr>
        <w:widowControl w:val="0"/>
        <w:topLinePunct/>
        <w:adjustRightInd w:val="0"/>
        <w:snapToGrid w:val="0"/>
        <w:spacing w:line="560" w:lineRule="exact"/>
        <w:ind w:firstLine="640" w:firstLineChars="200"/>
        <w:rPr>
          <w:rFonts w:eastAsia="仿宋_GB2312"/>
          <w:color w:val="000000"/>
          <w:spacing w:val="6"/>
          <w:sz w:val="32"/>
          <w:szCs w:val="32"/>
        </w:rPr>
      </w:pPr>
      <w:r>
        <w:rPr>
          <w:rFonts w:hint="eastAsia" w:eastAsia="仿宋_GB2312" w:cs="仿宋_GB2312"/>
          <w:color w:val="000000"/>
          <w:sz w:val="32"/>
          <w:szCs w:val="32"/>
        </w:rPr>
        <w:t>鼓励村集体和村民盘活利用闲置宅基地和住宅，通过自营、</w:t>
      </w:r>
      <w:r>
        <w:rPr>
          <w:rFonts w:hint="eastAsia" w:eastAsia="仿宋_GB2312" w:cs="仿宋_GB2312"/>
          <w:color w:val="000000"/>
          <w:spacing w:val="6"/>
          <w:sz w:val="32"/>
          <w:szCs w:val="32"/>
        </w:rPr>
        <w:t>合作经营、委托经营和租赁等形式，依法依规发展农家乐、民宿等。</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第十八条</w:t>
      </w:r>
      <w:r>
        <w:rPr>
          <w:rFonts w:eastAsia="仿宋_GB2312"/>
          <w:color w:val="000000"/>
          <w:sz w:val="32"/>
          <w:szCs w:val="32"/>
        </w:rPr>
        <w:t xml:space="preserve"> 2020</w:t>
      </w:r>
      <w:r>
        <w:rPr>
          <w:rFonts w:hint="eastAsia" w:eastAsia="仿宋_GB2312" w:cs="仿宋_GB2312"/>
          <w:color w:val="000000"/>
          <w:sz w:val="32"/>
          <w:szCs w:val="32"/>
        </w:rPr>
        <w:t>年</w:t>
      </w:r>
      <w:r>
        <w:rPr>
          <w:rFonts w:eastAsia="仿宋_GB2312"/>
          <w:color w:val="000000"/>
          <w:sz w:val="32"/>
          <w:szCs w:val="32"/>
        </w:rPr>
        <w:t>4</w:t>
      </w:r>
      <w:r>
        <w:rPr>
          <w:rFonts w:hint="eastAsia" w:eastAsia="仿宋_GB2312" w:cs="仿宋_GB2312"/>
          <w:color w:val="000000"/>
          <w:sz w:val="32"/>
          <w:szCs w:val="32"/>
        </w:rPr>
        <w:t>月</w:t>
      </w:r>
      <w:r>
        <w:rPr>
          <w:rFonts w:eastAsia="仿宋_GB2312"/>
          <w:color w:val="000000"/>
          <w:sz w:val="32"/>
          <w:szCs w:val="32"/>
        </w:rPr>
        <w:t>3</w:t>
      </w:r>
      <w:r>
        <w:rPr>
          <w:rFonts w:hint="eastAsia" w:eastAsia="仿宋_GB2312" w:cs="仿宋_GB2312"/>
          <w:color w:val="000000"/>
          <w:sz w:val="32"/>
          <w:szCs w:val="32"/>
        </w:rPr>
        <w:t>日以前未及时审批但符合</w:t>
      </w:r>
      <w:r>
        <w:rPr>
          <w:rFonts w:eastAsia="仿宋_GB2312"/>
          <w:color w:val="000000"/>
          <w:sz w:val="32"/>
          <w:szCs w:val="32"/>
        </w:rPr>
        <w:t>“</w:t>
      </w:r>
      <w:r>
        <w:rPr>
          <w:rFonts w:hint="eastAsia" w:eastAsia="仿宋_GB2312" w:cs="仿宋_GB2312"/>
          <w:color w:val="000000"/>
          <w:sz w:val="32"/>
          <w:szCs w:val="32"/>
        </w:rPr>
        <w:t>一户一宅</w:t>
      </w:r>
      <w:r>
        <w:rPr>
          <w:rFonts w:eastAsia="仿宋_GB2312"/>
          <w:color w:val="000000"/>
          <w:sz w:val="32"/>
          <w:szCs w:val="32"/>
        </w:rPr>
        <w:t>”</w:t>
      </w:r>
      <w:r>
        <w:rPr>
          <w:rFonts w:hint="eastAsia" w:eastAsia="仿宋_GB2312" w:cs="仿宋_GB2312"/>
          <w:color w:val="000000"/>
          <w:sz w:val="32"/>
          <w:szCs w:val="32"/>
        </w:rPr>
        <w:t>和规定使用面积的农村宅基地，符合国土空间规划和村庄规划及建设管理要求的，经乡镇人民政府会同县农业农村水利、县自然资源和规划等部门联合审查后，可补办用地审批手续。</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第十九条</w:t>
      </w:r>
      <w:r>
        <w:rPr>
          <w:rFonts w:eastAsia="楷体_GB2312"/>
          <w:b/>
          <w:bCs/>
          <w:color w:val="000000"/>
          <w:sz w:val="32"/>
          <w:szCs w:val="32"/>
        </w:rPr>
        <w:t xml:space="preserve"> </w:t>
      </w:r>
      <w:r>
        <w:rPr>
          <w:rFonts w:hint="eastAsia" w:eastAsia="仿宋_GB2312" w:cs="仿宋_GB2312"/>
          <w:color w:val="000000"/>
          <w:sz w:val="32"/>
          <w:szCs w:val="32"/>
        </w:rPr>
        <w:t>探索建立宅基地退出、退还激励机制，鼓励农村村民自愿有偿退出宅基地。对村民自愿退出因历史原因多占的宅基地、或将原宅基地复垦为耕地退还给本集体经济组织的，经相关部门认定，本集体经济组织要予以补偿。退出的宅基地复垦为耕地的，原使用该宗地的农户有优先承包经营权。</w:t>
      </w:r>
    </w:p>
    <w:p>
      <w:pPr>
        <w:widowControl w:val="0"/>
        <w:topLinePunct/>
        <w:adjustRightInd w:val="0"/>
        <w:snapToGrid w:val="0"/>
        <w:spacing w:line="560" w:lineRule="exact"/>
        <w:ind w:firstLine="640" w:firstLineChars="200"/>
        <w:rPr>
          <w:rFonts w:eastAsia="黑体"/>
          <w:color w:val="000000"/>
          <w:sz w:val="32"/>
          <w:szCs w:val="32"/>
        </w:rPr>
      </w:pPr>
    </w:p>
    <w:p>
      <w:pPr>
        <w:widowControl w:val="0"/>
        <w:topLinePunct/>
        <w:adjustRightInd w:val="0"/>
        <w:snapToGrid w:val="0"/>
        <w:spacing w:line="560" w:lineRule="exact"/>
        <w:jc w:val="center"/>
        <w:rPr>
          <w:rFonts w:eastAsia="黑体"/>
          <w:color w:val="000000"/>
          <w:sz w:val="32"/>
          <w:szCs w:val="32"/>
        </w:rPr>
      </w:pPr>
      <w:r>
        <w:rPr>
          <w:rFonts w:hint="eastAsia" w:eastAsia="黑体" w:cs="黑体"/>
          <w:color w:val="000000"/>
          <w:sz w:val="32"/>
          <w:szCs w:val="32"/>
        </w:rPr>
        <w:t>第四章</w:t>
      </w:r>
      <w:r>
        <w:rPr>
          <w:rFonts w:eastAsia="黑体"/>
          <w:color w:val="000000"/>
          <w:sz w:val="32"/>
          <w:szCs w:val="32"/>
        </w:rPr>
        <w:t xml:space="preserve">  </w:t>
      </w:r>
      <w:r>
        <w:rPr>
          <w:rFonts w:hint="eastAsia" w:eastAsia="黑体" w:cs="黑体"/>
          <w:color w:val="000000"/>
          <w:sz w:val="32"/>
          <w:szCs w:val="32"/>
        </w:rPr>
        <w:t>审批及建设管理</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第二十条</w:t>
      </w:r>
      <w:r>
        <w:rPr>
          <w:rFonts w:eastAsia="楷体_GB2312"/>
          <w:b/>
          <w:bCs/>
          <w:color w:val="000000"/>
          <w:sz w:val="32"/>
          <w:szCs w:val="32"/>
        </w:rPr>
        <w:t xml:space="preserve"> </w:t>
      </w:r>
      <w:r>
        <w:rPr>
          <w:rFonts w:hint="eastAsia" w:eastAsia="仿宋_GB2312" w:cs="仿宋_GB2312"/>
          <w:color w:val="000000"/>
          <w:sz w:val="32"/>
          <w:szCs w:val="32"/>
        </w:rPr>
        <w:t>农村村民建房应当按照有关法律、法规和本办法的规定，依法办理土地、规划等审批手续。</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第二十一条</w:t>
      </w:r>
      <w:r>
        <w:rPr>
          <w:rFonts w:eastAsia="楷体_GB2312"/>
          <w:b/>
          <w:bCs/>
          <w:color w:val="000000"/>
          <w:sz w:val="32"/>
          <w:szCs w:val="32"/>
        </w:rPr>
        <w:t xml:space="preserve"> </w:t>
      </w:r>
      <w:r>
        <w:rPr>
          <w:rFonts w:hint="eastAsia" w:eastAsia="仿宋_GB2312" w:cs="仿宋_GB2312"/>
          <w:color w:val="000000"/>
          <w:sz w:val="32"/>
          <w:szCs w:val="32"/>
        </w:rPr>
        <w:t>农村村民建房用地面积包括主房、附房、阳台、院落、卫生厕所等用地。卫生厕所（卫生间）要严格按技术要求配套建设四格式化粪池或接入污水处理设施。农村村民申请建房的，每户占地面积不得超过</w:t>
      </w:r>
      <w:r>
        <w:rPr>
          <w:rFonts w:eastAsia="仿宋_GB2312"/>
          <w:color w:val="000000"/>
          <w:sz w:val="32"/>
          <w:szCs w:val="32"/>
        </w:rPr>
        <w:t>160</w:t>
      </w:r>
      <w:r>
        <w:rPr>
          <w:rFonts w:hint="eastAsia" w:eastAsia="仿宋_GB2312" w:cs="仿宋_GB2312"/>
          <w:color w:val="000000"/>
          <w:sz w:val="32"/>
          <w:szCs w:val="32"/>
        </w:rPr>
        <w:t>平方米。在原有宅基地上拆旧建新的，原已确权登记发证面积不到</w:t>
      </w:r>
      <w:r>
        <w:rPr>
          <w:rFonts w:eastAsia="仿宋_GB2312"/>
          <w:color w:val="000000"/>
          <w:sz w:val="32"/>
          <w:szCs w:val="32"/>
        </w:rPr>
        <w:t>160</w:t>
      </w:r>
      <w:r>
        <w:rPr>
          <w:rFonts w:hint="eastAsia" w:eastAsia="仿宋_GB2312" w:cs="仿宋_GB2312"/>
          <w:color w:val="000000"/>
          <w:sz w:val="32"/>
          <w:szCs w:val="32"/>
        </w:rPr>
        <w:t>平方米的，不得超过原有宅基地使用面积；原已确权登记发证的面积超过</w:t>
      </w:r>
      <w:r>
        <w:rPr>
          <w:rFonts w:eastAsia="仿宋_GB2312"/>
          <w:color w:val="000000"/>
          <w:sz w:val="32"/>
          <w:szCs w:val="32"/>
        </w:rPr>
        <w:t>160</w:t>
      </w:r>
      <w:r>
        <w:rPr>
          <w:rFonts w:hint="eastAsia" w:eastAsia="仿宋_GB2312" w:cs="仿宋_GB2312"/>
          <w:color w:val="000000"/>
          <w:sz w:val="32"/>
          <w:szCs w:val="32"/>
        </w:rPr>
        <w:t>平方米的，拆旧建新的面积控制在</w:t>
      </w:r>
      <w:r>
        <w:rPr>
          <w:rFonts w:eastAsia="仿宋_GB2312"/>
          <w:color w:val="000000"/>
          <w:sz w:val="32"/>
          <w:szCs w:val="32"/>
        </w:rPr>
        <w:t>160</w:t>
      </w:r>
      <w:r>
        <w:rPr>
          <w:rFonts w:hint="eastAsia" w:eastAsia="仿宋_GB2312" w:cs="仿宋_GB2312"/>
          <w:color w:val="000000"/>
          <w:sz w:val="32"/>
          <w:szCs w:val="32"/>
        </w:rPr>
        <w:t>平方米以内。</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第二十二条</w:t>
      </w:r>
      <w:r>
        <w:rPr>
          <w:rFonts w:eastAsia="楷体_GB2312"/>
          <w:b/>
          <w:bCs/>
          <w:color w:val="000000"/>
          <w:sz w:val="32"/>
          <w:szCs w:val="32"/>
        </w:rPr>
        <w:t xml:space="preserve"> </w:t>
      </w:r>
      <w:r>
        <w:rPr>
          <w:rFonts w:hint="eastAsia" w:eastAsia="仿宋_GB2312" w:cs="仿宋_GB2312"/>
          <w:color w:val="000000"/>
          <w:sz w:val="32"/>
          <w:szCs w:val="32"/>
        </w:rPr>
        <w:t>农村村民建房用地由乡镇人民政府审核批准。乡镇人民政府要因地制宜建立宅基地统一管理机制，依托乡镇乡村建设管理部门统筹协调宅基地用地审查、乡村建设规划许可、农房建设监管等工作，涉及农用地转为建设用地审批的，由县自然资源和规划部门负责办理农用地转为建设用地审批手续后，交由乡镇分配管理使用。地类认定以自然资源和规划部门年度土地利用现状图为准。</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加强农村村民建房档案管理，由乡镇人民政府乡村建设办公室负责农村宅基地审批相关档案管理工作。</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农村村民在尚未取得《农村宅基地批准书》和《乡村建设规划许可证》之前，供电、供水等部门不得为其办理用电、通水等手续。</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第二十三条</w:t>
      </w:r>
      <w:r>
        <w:rPr>
          <w:rFonts w:eastAsia="楷体_GB2312"/>
          <w:b/>
          <w:bCs/>
          <w:color w:val="000000"/>
          <w:sz w:val="32"/>
          <w:szCs w:val="32"/>
        </w:rPr>
        <w:t xml:space="preserve"> </w:t>
      </w:r>
      <w:r>
        <w:rPr>
          <w:rFonts w:hint="eastAsia" w:eastAsia="仿宋_GB2312" w:cs="仿宋_GB2312"/>
          <w:color w:val="000000"/>
          <w:sz w:val="32"/>
          <w:szCs w:val="32"/>
        </w:rPr>
        <w:t>农村村民建房按下列程序办理审批手续：</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（一）向村民小组提出建房申请。建房农户应向所在村民小组提出申请，并提供相关材料。</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（二）村民小组受理。村民小组受理农户建房申请后，应于</w:t>
      </w:r>
      <w:r>
        <w:rPr>
          <w:rFonts w:eastAsia="仿宋_GB2312"/>
          <w:color w:val="000000"/>
          <w:sz w:val="32"/>
          <w:szCs w:val="32"/>
        </w:rPr>
        <w:t>10</w:t>
      </w:r>
      <w:r>
        <w:rPr>
          <w:rFonts w:hint="eastAsia" w:eastAsia="仿宋_GB2312" w:cs="仿宋_GB2312"/>
          <w:color w:val="000000"/>
          <w:sz w:val="32"/>
          <w:szCs w:val="32"/>
        </w:rPr>
        <w:t>日内召开村民小组代表会议集体讨论农户提出的建房申请，核验申请农户是否符合一户一宅、是否属本集体经济组织成员，完成初审。</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（三）村级审核及批前公示。村民小组完成初审后签署意见报村民委员会，村民委员会应于一个月内召开村民代表会议进行讨论，讨论通过后，在本村范围内公示不少于</w:t>
      </w:r>
      <w:r>
        <w:rPr>
          <w:rFonts w:eastAsia="仿宋_GB2312"/>
          <w:color w:val="000000"/>
          <w:sz w:val="32"/>
          <w:szCs w:val="32"/>
        </w:rPr>
        <w:t>5</w:t>
      </w:r>
      <w:r>
        <w:rPr>
          <w:rFonts w:hint="eastAsia" w:eastAsia="仿宋_GB2312" w:cs="仿宋_GB2312"/>
          <w:color w:val="000000"/>
          <w:sz w:val="32"/>
          <w:szCs w:val="32"/>
        </w:rPr>
        <w:t>日。公示的主要内容包括户主姓名、申请用地位置、用地面积、土地权属来源、家庭人口、四至范围、建房外立面方案，建筑层数与檐口高度等。公示期满后，没有异议的，村民委员会应当在</w:t>
      </w:r>
      <w:r>
        <w:rPr>
          <w:rFonts w:eastAsia="仿宋_GB2312"/>
          <w:color w:val="000000"/>
          <w:sz w:val="32"/>
          <w:szCs w:val="32"/>
        </w:rPr>
        <w:t>3</w:t>
      </w:r>
      <w:r>
        <w:rPr>
          <w:rFonts w:hint="eastAsia" w:eastAsia="仿宋_GB2312" w:cs="仿宋_GB2312"/>
          <w:color w:val="000000"/>
          <w:sz w:val="32"/>
          <w:szCs w:val="32"/>
        </w:rPr>
        <w:t>日内签署意见，并上报所在乡镇人民政府，未通过的，村民委员会应及时告知申请人并说明理由。</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（四）乡镇组织联审后审批。乡镇人民政府收到村委会上报</w:t>
      </w:r>
      <w:r>
        <w:rPr>
          <w:rFonts w:hint="eastAsia" w:eastAsia="仿宋_GB2312" w:cs="仿宋_GB2312"/>
          <w:color w:val="000000"/>
          <w:spacing w:val="8"/>
          <w:sz w:val="32"/>
          <w:szCs w:val="32"/>
        </w:rPr>
        <w:t>农户建房申请后，应当会同相关部门在</w:t>
      </w:r>
      <w:r>
        <w:rPr>
          <w:rFonts w:eastAsia="仿宋_GB2312"/>
          <w:color w:val="000000"/>
          <w:spacing w:val="8"/>
          <w:sz w:val="32"/>
          <w:szCs w:val="32"/>
        </w:rPr>
        <w:t>10</w:t>
      </w:r>
      <w:r>
        <w:rPr>
          <w:rFonts w:hint="eastAsia" w:eastAsia="仿宋_GB2312" w:cs="仿宋_GB2312"/>
          <w:color w:val="000000"/>
          <w:spacing w:val="8"/>
          <w:sz w:val="32"/>
          <w:szCs w:val="32"/>
        </w:rPr>
        <w:t>个工作日内完成联审，并在联审通过后</w:t>
      </w:r>
      <w:r>
        <w:rPr>
          <w:rFonts w:eastAsia="仿宋_GB2312"/>
          <w:color w:val="000000"/>
          <w:spacing w:val="8"/>
          <w:sz w:val="32"/>
          <w:szCs w:val="32"/>
        </w:rPr>
        <w:t>5</w:t>
      </w:r>
      <w:r>
        <w:rPr>
          <w:rFonts w:hint="eastAsia" w:eastAsia="仿宋_GB2312" w:cs="仿宋_GB2312"/>
          <w:color w:val="000000"/>
          <w:spacing w:val="8"/>
          <w:sz w:val="32"/>
          <w:szCs w:val="32"/>
        </w:rPr>
        <w:t>个工作日内安排工作人员完成现场踏勘及审核批准工作。</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乡镇人民政府召集乡村建设管理办公室、自然资源和规划所等相关部门进行联合踏勘。现场踏勘后，对符合建房要求的，乡镇召开会议进行研究、审核批准，并发放《乡村建设规划许可证》（建制镇范围发放《建设工程规划许可证》）和《农村宅基地批准书》。待建房户按建筑方案及图纸建设完工，经乡镇验收后报不动产登记中心审核发放不动产权证书。</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第二十四条</w:t>
      </w:r>
      <w:r>
        <w:rPr>
          <w:rFonts w:eastAsia="楷体_GB2312"/>
          <w:b/>
          <w:bCs/>
          <w:color w:val="000000"/>
          <w:sz w:val="32"/>
          <w:szCs w:val="32"/>
        </w:rPr>
        <w:t xml:space="preserve"> </w:t>
      </w:r>
      <w:r>
        <w:rPr>
          <w:rFonts w:hint="eastAsia" w:eastAsia="仿宋_GB2312" w:cs="仿宋_GB2312"/>
          <w:color w:val="000000"/>
          <w:sz w:val="32"/>
          <w:szCs w:val="32"/>
        </w:rPr>
        <w:t>农村建房申请审批需提供的材料：</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（一）《农村宅基地和建房（规划许可）申请表》；</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（二）建房户主身份证、户口簿（包括家庭人口）复印件；</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（三）土地权属来源证明及四邻界线确认协议书，拆旧建新的需提供原宅基地权属证明材料或集体建设用地使用证书；</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（四）农村宅基地使用（建房）和自行拆除私搭乱建建筑物承诺书；</w:t>
      </w:r>
    </w:p>
    <w:p>
      <w:pPr>
        <w:widowControl w:val="0"/>
        <w:topLinePunct/>
        <w:adjustRightInd w:val="0"/>
        <w:snapToGrid w:val="0"/>
        <w:spacing w:line="56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（五）新增建房需提供村民小组集体研究会议记录及公示意见；</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（六）建房废弃物（建筑垃圾）数量、处理方式简易方案；</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（七）其他应提交的材料。</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第二十五条</w:t>
      </w:r>
      <w:r>
        <w:rPr>
          <w:rFonts w:eastAsia="楷体_GB2312"/>
          <w:b/>
          <w:bCs/>
          <w:color w:val="000000"/>
          <w:sz w:val="32"/>
          <w:szCs w:val="32"/>
        </w:rPr>
        <w:t xml:space="preserve"> </w:t>
      </w:r>
      <w:r>
        <w:rPr>
          <w:rFonts w:hint="eastAsia" w:eastAsia="仿宋_GB2312" w:cs="仿宋_GB2312"/>
          <w:color w:val="000000"/>
          <w:sz w:val="32"/>
          <w:szCs w:val="32"/>
        </w:rPr>
        <w:t>各乡镇人民政府应加强农村村民建房的监管，建立健全农村住房建设常态化管理制度，在农村村民建房审批过程中做到</w:t>
      </w:r>
      <w:r>
        <w:rPr>
          <w:rFonts w:eastAsia="仿宋_GB2312"/>
          <w:color w:val="000000"/>
          <w:sz w:val="32"/>
          <w:szCs w:val="32"/>
        </w:rPr>
        <w:t>“</w:t>
      </w:r>
      <w:r>
        <w:rPr>
          <w:rFonts w:hint="eastAsia" w:eastAsia="仿宋_GB2312" w:cs="仿宋_GB2312"/>
          <w:color w:val="000000"/>
          <w:sz w:val="32"/>
          <w:szCs w:val="32"/>
        </w:rPr>
        <w:t>四到场</w:t>
      </w:r>
      <w:r>
        <w:rPr>
          <w:rFonts w:eastAsia="仿宋_GB2312"/>
          <w:color w:val="000000"/>
          <w:sz w:val="32"/>
          <w:szCs w:val="32"/>
        </w:rPr>
        <w:t>”</w:t>
      </w:r>
      <w:r>
        <w:rPr>
          <w:rFonts w:hint="eastAsia" w:eastAsia="仿宋_GB2312" w:cs="仿宋_GB2312"/>
          <w:color w:val="000000"/>
          <w:sz w:val="32"/>
          <w:szCs w:val="32"/>
        </w:rPr>
        <w:t>：</w:t>
      </w:r>
    </w:p>
    <w:p>
      <w:pPr>
        <w:widowControl w:val="0"/>
        <w:topLinePunct/>
        <w:adjustRightInd w:val="0"/>
        <w:snapToGrid w:val="0"/>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（一）选址、审查到场：受理宅基地申请后，要到实地审查申请人是否符合条件、拟用地是否符合规划等；</w:t>
      </w:r>
    </w:p>
    <w:p>
      <w:pPr>
        <w:widowControl w:val="0"/>
        <w:topLinePunct/>
        <w:adjustRightInd w:val="0"/>
        <w:snapToGrid w:val="0"/>
        <w:spacing w:line="540" w:lineRule="exact"/>
        <w:ind w:firstLine="640" w:firstLineChars="200"/>
        <w:rPr>
          <w:rFonts w:eastAsia="仿宋_GB2312"/>
          <w:color w:val="000000"/>
          <w:sz w:val="32"/>
          <w:szCs w:val="32"/>
        </w:rPr>
      </w:pPr>
      <w:r>
        <w:rPr>
          <w:rFonts w:hint="eastAsia" w:eastAsia="仿宋_GB2312" w:cs="仿宋_GB2312"/>
          <w:color w:val="000000"/>
          <w:sz w:val="32"/>
          <w:szCs w:val="32"/>
        </w:rPr>
        <w:t>（二）定点放样到场：宅基地经合法批准后，要到实地根据用地批准文件和建筑方案丈量放样、确定四至范围及面积；</w:t>
      </w:r>
    </w:p>
    <w:p>
      <w:pPr>
        <w:widowControl w:val="0"/>
        <w:topLinePunct/>
        <w:adjustRightInd w:val="0"/>
        <w:snapToGrid w:val="0"/>
        <w:spacing w:line="540" w:lineRule="exact"/>
        <w:ind w:firstLine="640" w:firstLineChars="200"/>
        <w:rPr>
          <w:rFonts w:eastAsia="仿宋_GB2312"/>
          <w:color w:val="000000"/>
          <w:sz w:val="32"/>
          <w:szCs w:val="32"/>
        </w:rPr>
      </w:pPr>
      <w:r>
        <w:rPr>
          <w:rFonts w:hint="eastAsia" w:eastAsia="仿宋_GB2312" w:cs="仿宋_GB2312"/>
          <w:color w:val="000000"/>
          <w:sz w:val="32"/>
          <w:szCs w:val="32"/>
        </w:rPr>
        <w:t>（三）施工过程到场：建房户在施工过程中，乡镇人民政府应组织相关部门、村干部、协管员等进行巡查，对发现未按建筑方案及图纸施工的应及时处置，督促整改，并记录在案；</w:t>
      </w:r>
    </w:p>
    <w:p>
      <w:pPr>
        <w:widowControl w:val="0"/>
        <w:topLinePunct/>
        <w:adjustRightInd w:val="0"/>
        <w:snapToGrid w:val="0"/>
        <w:spacing w:line="540" w:lineRule="exact"/>
        <w:ind w:firstLine="640" w:firstLineChars="200"/>
        <w:rPr>
          <w:rFonts w:eastAsia="仿宋_GB2312"/>
          <w:color w:val="000000"/>
          <w:sz w:val="32"/>
          <w:szCs w:val="32"/>
        </w:rPr>
      </w:pPr>
      <w:r>
        <w:rPr>
          <w:rFonts w:hint="eastAsia" w:eastAsia="仿宋_GB2312" w:cs="仿宋_GB2312"/>
          <w:color w:val="000000"/>
          <w:sz w:val="32"/>
          <w:szCs w:val="32"/>
        </w:rPr>
        <w:t>（四）竣工验收到场：农村村民个人建房建成后，村民申请验收，由村委会上报乡镇人民政府，乡镇人民政府组织相关人员到现场进行实地核实验收，并出具规划核实和用地验收意见。经验收合格后，建房户凭相关材料申请办理不动产登记和生活用电用水入户手续。</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第二十六条</w:t>
      </w:r>
      <w:r>
        <w:rPr>
          <w:rFonts w:eastAsia="楷体_GB2312"/>
          <w:b/>
          <w:bCs/>
          <w:color w:val="000000"/>
          <w:sz w:val="32"/>
          <w:szCs w:val="32"/>
        </w:rPr>
        <w:t xml:space="preserve"> </w:t>
      </w:r>
      <w:r>
        <w:rPr>
          <w:rFonts w:hint="eastAsia" w:eastAsia="仿宋_GB2312" w:cs="仿宋_GB2312"/>
          <w:color w:val="000000"/>
          <w:sz w:val="32"/>
          <w:szCs w:val="32"/>
        </w:rPr>
        <w:t>农村村民需按批准用地和建筑方案要求组织施工，村民委员会、乡镇人民政府实施监督，</w:t>
      </w:r>
      <w:r>
        <w:rPr>
          <w:rFonts w:hint="eastAsia" w:eastAsia="仿宋_GB2312" w:cs="仿宋_GB2312"/>
          <w:sz w:val="32"/>
          <w:szCs w:val="32"/>
        </w:rPr>
        <w:t>督促村民按方案施</w:t>
      </w:r>
      <w:r>
        <w:rPr>
          <w:rFonts w:hint="eastAsia" w:eastAsia="仿宋_GB2312" w:cs="仿宋_GB2312"/>
          <w:color w:val="00B0F0"/>
          <w:sz w:val="32"/>
          <w:szCs w:val="32"/>
        </w:rPr>
        <w:t>工</w:t>
      </w:r>
      <w:r>
        <w:rPr>
          <w:rFonts w:hint="eastAsia" w:eastAsia="仿宋_GB2312" w:cs="仿宋_GB2312"/>
          <w:color w:val="000000"/>
          <w:sz w:val="32"/>
          <w:szCs w:val="32"/>
        </w:rPr>
        <w:t>。建房农户对其建房质量、安全等负总责；设计、施工等单位和个人依法分别承担相应责任。</w:t>
      </w:r>
    </w:p>
    <w:p>
      <w:pPr>
        <w:widowControl w:val="0"/>
        <w:topLinePunct/>
        <w:adjustRightInd w:val="0"/>
        <w:snapToGrid w:val="0"/>
        <w:spacing w:line="540" w:lineRule="exact"/>
        <w:ind w:firstLine="643" w:firstLineChars="200"/>
        <w:rPr>
          <w:rFonts w:eastAsia="仿宋_GB2312"/>
          <w:color w:val="000000"/>
          <w:sz w:val="32"/>
          <w:szCs w:val="32"/>
        </w:rPr>
      </w:pPr>
      <w:r>
        <w:rPr>
          <w:rFonts w:hint="eastAsia" w:eastAsia="楷体_GB2312" w:cs="楷体_GB2312"/>
          <w:b/>
          <w:bCs/>
          <w:color w:val="000000"/>
          <w:sz w:val="32"/>
          <w:szCs w:val="32"/>
        </w:rPr>
        <w:t>第二十七条</w:t>
      </w:r>
      <w:r>
        <w:rPr>
          <w:rFonts w:eastAsia="楷体_GB2312"/>
          <w:b/>
          <w:bCs/>
          <w:color w:val="000000"/>
          <w:sz w:val="32"/>
          <w:szCs w:val="32"/>
        </w:rPr>
        <w:t xml:space="preserve"> </w:t>
      </w:r>
      <w:r>
        <w:rPr>
          <w:rFonts w:hint="eastAsia" w:eastAsia="仿宋_GB2312" w:cs="仿宋_GB2312"/>
          <w:color w:val="000000"/>
          <w:sz w:val="32"/>
          <w:szCs w:val="32"/>
        </w:rPr>
        <w:t>申请人在取得建设规划许可证之日起一年内，应开工建设。确需延迟开工建设的，应当在期限届满</w:t>
      </w:r>
      <w:r>
        <w:rPr>
          <w:rFonts w:eastAsia="仿宋_GB2312"/>
          <w:color w:val="000000"/>
          <w:sz w:val="32"/>
          <w:szCs w:val="32"/>
        </w:rPr>
        <w:t>30</w:t>
      </w:r>
      <w:r>
        <w:rPr>
          <w:rFonts w:hint="eastAsia" w:eastAsia="仿宋_GB2312" w:cs="仿宋_GB2312"/>
          <w:color w:val="000000"/>
          <w:sz w:val="32"/>
          <w:szCs w:val="32"/>
        </w:rPr>
        <w:t>日前向批准机关申请延期，延期期限不得超过</w:t>
      </w:r>
      <w:r>
        <w:rPr>
          <w:rFonts w:eastAsia="仿宋_GB2312"/>
          <w:color w:val="000000"/>
          <w:sz w:val="32"/>
          <w:szCs w:val="32"/>
        </w:rPr>
        <w:t>6</w:t>
      </w:r>
      <w:r>
        <w:rPr>
          <w:rFonts w:hint="eastAsia" w:eastAsia="仿宋_GB2312" w:cs="仿宋_GB2312"/>
          <w:color w:val="000000"/>
          <w:sz w:val="32"/>
          <w:szCs w:val="32"/>
        </w:rPr>
        <w:t>个月。逾期未申请延期或申请未获批准的，原规划许可等审批文件自行失效。</w:t>
      </w:r>
    </w:p>
    <w:p>
      <w:pPr>
        <w:widowControl w:val="0"/>
        <w:topLinePunct/>
        <w:adjustRightInd w:val="0"/>
        <w:snapToGrid w:val="0"/>
        <w:spacing w:line="540" w:lineRule="exact"/>
        <w:ind w:firstLine="640" w:firstLineChars="200"/>
        <w:rPr>
          <w:rFonts w:eastAsia="仿宋_GB2312"/>
          <w:color w:val="000000"/>
          <w:sz w:val="32"/>
          <w:szCs w:val="32"/>
        </w:rPr>
      </w:pPr>
      <w:r>
        <w:rPr>
          <w:rFonts w:hint="eastAsia" w:eastAsia="仿宋_GB2312" w:cs="仿宋_GB2312"/>
          <w:color w:val="000000"/>
          <w:sz w:val="32"/>
          <w:szCs w:val="32"/>
        </w:rPr>
        <w:t>申请人系转业退伍军人、革命军烈属、警烈属的，因历史原因缺失原宅基地相关材料的，在符合</w:t>
      </w:r>
      <w:r>
        <w:rPr>
          <w:rFonts w:eastAsia="仿宋_GB2312"/>
          <w:color w:val="000000"/>
          <w:sz w:val="32"/>
          <w:szCs w:val="32"/>
        </w:rPr>
        <w:t>“</w:t>
      </w:r>
      <w:r>
        <w:rPr>
          <w:rFonts w:hint="eastAsia" w:eastAsia="仿宋_GB2312" w:cs="仿宋_GB2312"/>
          <w:color w:val="000000"/>
          <w:sz w:val="32"/>
          <w:szCs w:val="32"/>
        </w:rPr>
        <w:t>一户一宅</w:t>
      </w:r>
      <w:r>
        <w:rPr>
          <w:rFonts w:eastAsia="仿宋_GB2312"/>
          <w:color w:val="000000"/>
          <w:sz w:val="32"/>
          <w:szCs w:val="32"/>
        </w:rPr>
        <w:t>”</w:t>
      </w:r>
      <w:r>
        <w:rPr>
          <w:rFonts w:hint="eastAsia" w:eastAsia="仿宋_GB2312" w:cs="仿宋_GB2312"/>
          <w:color w:val="000000"/>
          <w:sz w:val="32"/>
          <w:szCs w:val="32"/>
        </w:rPr>
        <w:t>、确属本集体经济组织成员的基础上，由属地乡镇人民政府报县农村宅基地审批管理工作领导小组召开专题会议依法依规处理。</w:t>
      </w:r>
    </w:p>
    <w:p>
      <w:pPr>
        <w:widowControl w:val="0"/>
        <w:topLinePunct/>
        <w:adjustRightInd w:val="0"/>
        <w:snapToGrid w:val="0"/>
        <w:spacing w:line="540" w:lineRule="exact"/>
        <w:ind w:firstLine="640" w:firstLineChars="200"/>
        <w:rPr>
          <w:rFonts w:eastAsia="黑体"/>
          <w:color w:val="000000"/>
          <w:sz w:val="32"/>
          <w:szCs w:val="32"/>
        </w:rPr>
      </w:pPr>
    </w:p>
    <w:p>
      <w:pPr>
        <w:widowControl w:val="0"/>
        <w:topLinePunct/>
        <w:adjustRightInd w:val="0"/>
        <w:snapToGrid w:val="0"/>
        <w:spacing w:line="540" w:lineRule="exact"/>
        <w:jc w:val="center"/>
        <w:rPr>
          <w:rFonts w:eastAsia="黑体"/>
          <w:color w:val="000000"/>
          <w:sz w:val="32"/>
          <w:szCs w:val="32"/>
        </w:rPr>
      </w:pPr>
      <w:r>
        <w:rPr>
          <w:rFonts w:hint="eastAsia" w:eastAsia="黑体" w:cs="黑体"/>
          <w:color w:val="000000"/>
          <w:sz w:val="32"/>
          <w:szCs w:val="32"/>
        </w:rPr>
        <w:t>第五章</w:t>
      </w:r>
      <w:r>
        <w:rPr>
          <w:rFonts w:eastAsia="黑体"/>
          <w:color w:val="000000"/>
          <w:sz w:val="32"/>
          <w:szCs w:val="32"/>
        </w:rPr>
        <w:t xml:space="preserve">  </w:t>
      </w:r>
      <w:r>
        <w:rPr>
          <w:rFonts w:hint="eastAsia" w:eastAsia="黑体" w:cs="黑体"/>
          <w:color w:val="000000"/>
          <w:sz w:val="32"/>
          <w:szCs w:val="32"/>
        </w:rPr>
        <w:t>日常监管</w:t>
      </w:r>
    </w:p>
    <w:p>
      <w:pPr>
        <w:widowControl w:val="0"/>
        <w:topLinePunct/>
        <w:adjustRightInd w:val="0"/>
        <w:snapToGrid w:val="0"/>
        <w:spacing w:line="580" w:lineRule="exact"/>
        <w:ind w:firstLine="643" w:firstLineChars="200"/>
        <w:rPr>
          <w:rFonts w:eastAsia="仿宋_GB2312"/>
          <w:color w:val="000000"/>
          <w:sz w:val="32"/>
          <w:szCs w:val="32"/>
        </w:rPr>
      </w:pPr>
      <w:r>
        <w:rPr>
          <w:rFonts w:hint="eastAsia" w:eastAsia="楷体_GB2312" w:cs="楷体_GB2312"/>
          <w:b/>
          <w:bCs/>
          <w:color w:val="000000"/>
          <w:sz w:val="32"/>
          <w:szCs w:val="32"/>
        </w:rPr>
        <w:t>第二十八条</w:t>
      </w:r>
      <w:r>
        <w:rPr>
          <w:rFonts w:eastAsia="楷体_GB2312"/>
          <w:b/>
          <w:bCs/>
          <w:color w:val="000000"/>
          <w:sz w:val="32"/>
          <w:szCs w:val="32"/>
        </w:rPr>
        <w:t xml:space="preserve"> </w:t>
      </w:r>
      <w:r>
        <w:rPr>
          <w:rFonts w:hint="eastAsia" w:eastAsia="仿宋_GB2312" w:cs="仿宋_GB2312"/>
          <w:color w:val="000000"/>
          <w:sz w:val="32"/>
          <w:szCs w:val="32"/>
        </w:rPr>
        <w:t>建立动态巡查制度。各乡镇要加强对辖区范围内农村村民建房行为的日常巡查工作，实行</w:t>
      </w:r>
      <w:r>
        <w:rPr>
          <w:rFonts w:eastAsia="仿宋_GB2312"/>
          <w:color w:val="000000"/>
          <w:sz w:val="32"/>
          <w:szCs w:val="32"/>
        </w:rPr>
        <w:t>“</w:t>
      </w:r>
      <w:r>
        <w:rPr>
          <w:rFonts w:hint="eastAsia" w:eastAsia="仿宋_GB2312" w:cs="仿宋_GB2312"/>
          <w:color w:val="000000"/>
          <w:sz w:val="32"/>
          <w:szCs w:val="32"/>
        </w:rPr>
        <w:t>分片巡查、包村到人、责任考核</w:t>
      </w:r>
      <w:r>
        <w:rPr>
          <w:rFonts w:eastAsia="仿宋_GB2312"/>
          <w:color w:val="000000"/>
          <w:sz w:val="32"/>
          <w:szCs w:val="32"/>
        </w:rPr>
        <w:t>”</w:t>
      </w:r>
      <w:r>
        <w:rPr>
          <w:rFonts w:hint="eastAsia" w:eastAsia="仿宋_GB2312" w:cs="仿宋_GB2312"/>
          <w:color w:val="000000"/>
          <w:sz w:val="32"/>
          <w:szCs w:val="32"/>
        </w:rPr>
        <w:t>的动态巡查机制，及时发现和制止违法建设情况。县农业农村水利、自然资源和规划、城管执法、交通、林业、生态环境、文物、住建等职能部门要加强各自职能范围的巡查指导工作。</w:t>
      </w:r>
    </w:p>
    <w:p>
      <w:pPr>
        <w:widowControl w:val="0"/>
        <w:topLinePunct/>
        <w:adjustRightInd w:val="0"/>
        <w:snapToGrid w:val="0"/>
        <w:spacing w:line="580" w:lineRule="exact"/>
        <w:ind w:firstLine="643" w:firstLineChars="200"/>
        <w:rPr>
          <w:rFonts w:eastAsia="仿宋_GB2312"/>
          <w:color w:val="000000"/>
          <w:sz w:val="32"/>
          <w:szCs w:val="32"/>
        </w:rPr>
      </w:pPr>
      <w:r>
        <w:rPr>
          <w:rFonts w:hint="eastAsia" w:eastAsia="楷体_GB2312" w:cs="楷体_GB2312"/>
          <w:b/>
          <w:bCs/>
          <w:color w:val="000000"/>
          <w:sz w:val="32"/>
          <w:szCs w:val="32"/>
        </w:rPr>
        <w:t>第二十九条</w:t>
      </w:r>
      <w:r>
        <w:rPr>
          <w:rFonts w:eastAsia="楷体_GB2312"/>
          <w:b/>
          <w:bCs/>
          <w:color w:val="000000"/>
          <w:sz w:val="32"/>
          <w:szCs w:val="32"/>
        </w:rPr>
        <w:t xml:space="preserve"> </w:t>
      </w:r>
      <w:r>
        <w:rPr>
          <w:rFonts w:hint="eastAsia" w:eastAsia="仿宋_GB2312" w:cs="仿宋_GB2312"/>
          <w:color w:val="000000"/>
          <w:sz w:val="32"/>
          <w:szCs w:val="32"/>
        </w:rPr>
        <w:t>村民委员会应加强对农村村民建房的管理和服务，做好宅基地分配、调换、信息公示以及政策法规宣传、权属纠纷调处等基础性工作。在乡镇政府指导下拟定含有农村村民建房自治管理内容的村规民约，经村民代表会议讨论通过后实施；指导村民依法实施建房行为，为村民提供建房审批等事项的代办服务。</w:t>
      </w:r>
    </w:p>
    <w:p>
      <w:pPr>
        <w:widowControl w:val="0"/>
        <w:topLinePunct/>
        <w:adjustRightInd w:val="0"/>
        <w:snapToGrid w:val="0"/>
        <w:spacing w:line="580" w:lineRule="exact"/>
        <w:ind w:firstLine="643" w:firstLineChars="200"/>
        <w:rPr>
          <w:rFonts w:eastAsia="仿宋_GB2312"/>
          <w:color w:val="000000"/>
          <w:sz w:val="32"/>
          <w:szCs w:val="32"/>
        </w:rPr>
      </w:pPr>
      <w:r>
        <w:rPr>
          <w:rFonts w:hint="eastAsia" w:eastAsia="楷体_GB2312" w:cs="楷体_GB2312"/>
          <w:b/>
          <w:bCs/>
          <w:color w:val="000000"/>
          <w:sz w:val="32"/>
          <w:szCs w:val="32"/>
        </w:rPr>
        <w:t>第三十条</w:t>
      </w:r>
      <w:r>
        <w:rPr>
          <w:rFonts w:eastAsia="楷体_GB2312"/>
          <w:b/>
          <w:bCs/>
          <w:color w:val="000000"/>
          <w:sz w:val="32"/>
          <w:szCs w:val="32"/>
        </w:rPr>
        <w:t xml:space="preserve"> </w:t>
      </w:r>
      <w:r>
        <w:rPr>
          <w:rFonts w:hint="eastAsia" w:eastAsia="仿宋_GB2312" w:cs="仿宋_GB2312"/>
          <w:color w:val="000000"/>
          <w:sz w:val="32"/>
          <w:szCs w:val="32"/>
        </w:rPr>
        <w:t>建立投诉举报制度。各乡镇和县直有关部门应设立投诉举报电话和受理机构，并向社会公开。</w:t>
      </w:r>
    </w:p>
    <w:p>
      <w:pPr>
        <w:widowControl w:val="0"/>
        <w:topLinePunct/>
        <w:adjustRightInd w:val="0"/>
        <w:snapToGrid w:val="0"/>
        <w:spacing w:line="580" w:lineRule="exact"/>
        <w:ind w:firstLine="640" w:firstLineChars="200"/>
        <w:rPr>
          <w:rFonts w:eastAsia="黑体"/>
          <w:color w:val="000000"/>
          <w:sz w:val="32"/>
          <w:szCs w:val="32"/>
        </w:rPr>
      </w:pPr>
    </w:p>
    <w:p>
      <w:pPr>
        <w:widowControl w:val="0"/>
        <w:topLinePunct/>
        <w:adjustRightInd w:val="0"/>
        <w:snapToGrid w:val="0"/>
        <w:spacing w:line="580" w:lineRule="exact"/>
        <w:jc w:val="center"/>
        <w:rPr>
          <w:rFonts w:eastAsia="黑体"/>
          <w:color w:val="000000"/>
          <w:sz w:val="32"/>
          <w:szCs w:val="32"/>
        </w:rPr>
      </w:pPr>
      <w:r>
        <w:rPr>
          <w:rFonts w:hint="eastAsia" w:eastAsia="黑体" w:cs="黑体"/>
          <w:color w:val="000000"/>
          <w:sz w:val="32"/>
          <w:szCs w:val="32"/>
        </w:rPr>
        <w:t>第六章</w:t>
      </w:r>
      <w:r>
        <w:rPr>
          <w:rFonts w:eastAsia="黑体"/>
          <w:color w:val="000000"/>
          <w:sz w:val="32"/>
          <w:szCs w:val="32"/>
        </w:rPr>
        <w:t xml:space="preserve">  </w:t>
      </w:r>
      <w:r>
        <w:rPr>
          <w:rFonts w:hint="eastAsia" w:eastAsia="黑体" w:cs="黑体"/>
          <w:color w:val="000000"/>
          <w:sz w:val="32"/>
          <w:szCs w:val="32"/>
        </w:rPr>
        <w:t>执法程序</w:t>
      </w:r>
    </w:p>
    <w:p>
      <w:pPr>
        <w:widowControl w:val="0"/>
        <w:topLinePunct/>
        <w:adjustRightInd w:val="0"/>
        <w:snapToGrid w:val="0"/>
        <w:spacing w:line="580" w:lineRule="exact"/>
        <w:ind w:firstLine="643" w:firstLineChars="200"/>
        <w:rPr>
          <w:rFonts w:eastAsia="仿宋_GB2312"/>
          <w:color w:val="000000"/>
          <w:sz w:val="32"/>
          <w:szCs w:val="32"/>
        </w:rPr>
      </w:pPr>
      <w:r>
        <w:rPr>
          <w:rFonts w:hint="eastAsia" w:eastAsia="楷体_GB2312" w:cs="楷体_GB2312"/>
          <w:b/>
          <w:bCs/>
          <w:color w:val="000000"/>
          <w:sz w:val="32"/>
          <w:szCs w:val="32"/>
        </w:rPr>
        <w:t>第三十一条</w:t>
      </w:r>
      <w:r>
        <w:rPr>
          <w:rFonts w:eastAsia="楷体_GB2312"/>
          <w:b/>
          <w:bCs/>
          <w:color w:val="000000"/>
          <w:sz w:val="32"/>
          <w:szCs w:val="32"/>
        </w:rPr>
        <w:t xml:space="preserve"> </w:t>
      </w:r>
      <w:r>
        <w:rPr>
          <w:rFonts w:hint="eastAsia" w:eastAsia="仿宋_GB2312" w:cs="仿宋_GB2312"/>
          <w:color w:val="000000"/>
          <w:sz w:val="32"/>
          <w:szCs w:val="32"/>
        </w:rPr>
        <w:t>及时发现、制止违法用地行为。各乡镇和县直相关职能部门严格按照法律、法规要求，切实履行监管和查处职能，做到对违法用地行为早发现、早制止、早查处。并通过举报电话、举报信箱、网上举报平台等多种渠道，受理农村村民住宅建设违法行为的举报和投诉。</w:t>
      </w:r>
    </w:p>
    <w:p>
      <w:pPr>
        <w:widowControl w:val="0"/>
        <w:topLinePunct/>
        <w:adjustRightInd w:val="0"/>
        <w:snapToGrid w:val="0"/>
        <w:spacing w:line="580" w:lineRule="exact"/>
        <w:ind w:firstLine="643" w:firstLineChars="200"/>
        <w:rPr>
          <w:rFonts w:eastAsia="仿宋_GB2312"/>
          <w:color w:val="000000"/>
          <w:sz w:val="32"/>
          <w:szCs w:val="32"/>
        </w:rPr>
      </w:pPr>
      <w:r>
        <w:rPr>
          <w:rFonts w:hint="eastAsia" w:eastAsia="楷体_GB2312" w:cs="楷体_GB2312"/>
          <w:b/>
          <w:bCs/>
          <w:color w:val="000000"/>
          <w:sz w:val="32"/>
          <w:szCs w:val="32"/>
        </w:rPr>
        <w:t>第三十二条</w:t>
      </w:r>
      <w:r>
        <w:rPr>
          <w:rFonts w:eastAsia="楷体_GB2312"/>
          <w:b/>
          <w:bCs/>
          <w:color w:val="000000"/>
          <w:sz w:val="32"/>
          <w:szCs w:val="32"/>
        </w:rPr>
        <w:t xml:space="preserve"> </w:t>
      </w:r>
      <w:r>
        <w:rPr>
          <w:rFonts w:hint="eastAsia" w:eastAsia="仿宋_GB2312" w:cs="仿宋_GB2312"/>
          <w:color w:val="000000"/>
          <w:sz w:val="32"/>
          <w:szCs w:val="32"/>
        </w:rPr>
        <w:t>村级协管员要切实履职尽责，做到第一时间将发现的违法建设情况报乡镇人民政府并同时现场予以制止。乡镇人民政府要在接报告后</w:t>
      </w:r>
      <w:r>
        <w:rPr>
          <w:rFonts w:eastAsia="仿宋_GB2312"/>
          <w:color w:val="000000"/>
          <w:sz w:val="32"/>
          <w:szCs w:val="32"/>
        </w:rPr>
        <w:t>24</w:t>
      </w:r>
      <w:r>
        <w:rPr>
          <w:rFonts w:hint="eastAsia" w:eastAsia="仿宋_GB2312" w:cs="仿宋_GB2312"/>
          <w:color w:val="000000"/>
          <w:sz w:val="32"/>
          <w:szCs w:val="32"/>
        </w:rPr>
        <w:t>小时内组织乡镇综合执法大队、乡村建设管理、乡镇自然资源和规划所等部门立案调查，确认属违法行为后下达责令停止违法建设行为通知书。</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第三十三条</w:t>
      </w:r>
      <w:r>
        <w:rPr>
          <w:rFonts w:eastAsia="楷体_GB2312"/>
          <w:b/>
          <w:bCs/>
          <w:color w:val="000000"/>
          <w:sz w:val="32"/>
          <w:szCs w:val="32"/>
        </w:rPr>
        <w:t xml:space="preserve"> </w:t>
      </w:r>
      <w:r>
        <w:rPr>
          <w:rFonts w:hint="eastAsia" w:eastAsia="仿宋_GB2312" w:cs="仿宋_GB2312"/>
          <w:color w:val="000000"/>
          <w:sz w:val="32"/>
          <w:szCs w:val="32"/>
        </w:rPr>
        <w:t>乡镇人民政府下达停止违法建设行为通知书后，违法当事人不服从自行拆除决定且继续违法建设行为的，由乡镇人民政府会同县农业农村水利、县自然资源和规划、县城管执法等部门依法拆除。</w:t>
      </w:r>
    </w:p>
    <w:p>
      <w:pPr>
        <w:widowControl w:val="0"/>
        <w:topLinePunct/>
        <w:adjustRightInd w:val="0"/>
        <w:snapToGrid w:val="0"/>
        <w:spacing w:line="560" w:lineRule="exact"/>
        <w:ind w:firstLine="640" w:firstLineChars="200"/>
        <w:rPr>
          <w:rFonts w:eastAsia="黑体"/>
          <w:color w:val="000000"/>
          <w:sz w:val="32"/>
          <w:szCs w:val="32"/>
        </w:rPr>
      </w:pPr>
    </w:p>
    <w:p>
      <w:pPr>
        <w:widowControl w:val="0"/>
        <w:topLinePunct/>
        <w:adjustRightInd w:val="0"/>
        <w:snapToGrid w:val="0"/>
        <w:spacing w:line="560" w:lineRule="exact"/>
        <w:jc w:val="center"/>
        <w:rPr>
          <w:rFonts w:eastAsia="黑体"/>
          <w:color w:val="000000"/>
          <w:sz w:val="32"/>
          <w:szCs w:val="32"/>
        </w:rPr>
      </w:pPr>
      <w:r>
        <w:rPr>
          <w:rFonts w:hint="eastAsia" w:eastAsia="黑体" w:cs="黑体"/>
          <w:color w:val="000000"/>
          <w:sz w:val="32"/>
          <w:szCs w:val="32"/>
        </w:rPr>
        <w:t>第七章</w:t>
      </w:r>
      <w:r>
        <w:rPr>
          <w:rFonts w:eastAsia="黑体"/>
          <w:color w:val="000000"/>
          <w:sz w:val="32"/>
          <w:szCs w:val="32"/>
        </w:rPr>
        <w:t xml:space="preserve">  </w:t>
      </w:r>
      <w:r>
        <w:rPr>
          <w:rFonts w:hint="eastAsia" w:eastAsia="黑体" w:cs="黑体"/>
          <w:color w:val="000000"/>
          <w:sz w:val="32"/>
          <w:szCs w:val="32"/>
        </w:rPr>
        <w:t>责任追究</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第三十四条</w:t>
      </w:r>
      <w:r>
        <w:rPr>
          <w:rFonts w:eastAsia="楷体_GB2312"/>
          <w:b/>
          <w:bCs/>
          <w:color w:val="000000"/>
          <w:sz w:val="32"/>
          <w:szCs w:val="32"/>
        </w:rPr>
        <w:t xml:space="preserve"> </w:t>
      </w:r>
      <w:r>
        <w:rPr>
          <w:rFonts w:hint="eastAsia" w:eastAsia="仿宋_GB2312" w:cs="仿宋_GB2312"/>
          <w:color w:val="000000"/>
          <w:sz w:val="32"/>
          <w:szCs w:val="32"/>
        </w:rPr>
        <w:t>在乡镇、村庄规划区内农村村民建房未依法批准或未按照规划要求进行建设的，由乡镇人民政府责令其停止建设、限期改正；逾期不改正的，乡镇人民政府可以组织拆除。超过批准宅基地面积标准的，多占的土地以非法占用土地论处。</w:t>
      </w:r>
    </w:p>
    <w:p>
      <w:pPr>
        <w:widowControl w:val="0"/>
        <w:topLinePunct/>
        <w:adjustRightInd w:val="0"/>
        <w:snapToGrid w:val="0"/>
        <w:spacing w:line="560" w:lineRule="exact"/>
        <w:ind w:firstLine="643" w:firstLineChars="200"/>
        <w:rPr>
          <w:rFonts w:ascii="仿宋_GB2312" w:eastAsia="仿宋_GB2312"/>
          <w:color w:val="000000"/>
          <w:sz w:val="32"/>
          <w:szCs w:val="32"/>
        </w:rPr>
      </w:pPr>
      <w:r>
        <w:rPr>
          <w:rFonts w:hint="eastAsia" w:eastAsia="楷体_GB2312" w:cs="楷体_GB2312"/>
          <w:b/>
          <w:bCs/>
          <w:color w:val="000000"/>
          <w:sz w:val="32"/>
          <w:szCs w:val="32"/>
        </w:rPr>
        <w:t>第三十五条</w:t>
      </w:r>
      <w:r>
        <w:rPr>
          <w:rFonts w:hint="eastAsia" w:ascii="仿宋_GB2312" w:eastAsia="仿宋_GB2312" w:cs="仿宋_GB2312"/>
          <w:color w:val="000000"/>
          <w:sz w:val="32"/>
          <w:szCs w:val="32"/>
        </w:rPr>
        <w:t>在乡镇、村庄规划区外，依照《中华人民共和国土地管理法》规定，由县农业农村水利部门责令限期拆除在非法占用的土地上新建的建筑物和其他设施，建设单位或者个人必须立即停止施工，自行拆除；对继续违法施工的，县农业农村水利部门有权予以制止。建设单位或者个人对责令限期拆除的行政处罚决定不服的，可以在接到责令限期拆除之日起十五日内，向人民法院起诉；期满不起诉又不自行拆除的，由县农业农村水利部门依法申请人民法院强制执行，费用由违法者承担。</w:t>
      </w:r>
    </w:p>
    <w:p>
      <w:pPr>
        <w:widowControl w:val="0"/>
        <w:topLinePunct/>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违法建房个人及相关人员妨害、阻碍国家工作人员依法执行公务的，依照《中华人民共和国治安管理处罚法》的有关规定予以处罚</w:t>
      </w:r>
      <w:r>
        <w:rPr>
          <w:rFonts w:ascii="仿宋_GB2312" w:eastAsia="仿宋_GB2312" w:cs="仿宋_GB2312"/>
          <w:color w:val="000000"/>
          <w:sz w:val="32"/>
          <w:szCs w:val="32"/>
        </w:rPr>
        <w:t>;</w:t>
      </w:r>
      <w:r>
        <w:rPr>
          <w:rFonts w:hint="eastAsia" w:ascii="仿宋_GB2312" w:eastAsia="仿宋_GB2312" w:cs="仿宋_GB2312"/>
          <w:color w:val="000000"/>
          <w:sz w:val="32"/>
          <w:szCs w:val="32"/>
        </w:rPr>
        <w:t>涉嫌犯罪的，依法追究刑事责任。</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第三十六条</w:t>
      </w:r>
      <w:r>
        <w:rPr>
          <w:rFonts w:eastAsia="楷体_GB2312"/>
          <w:b/>
          <w:bCs/>
          <w:color w:val="000000"/>
          <w:sz w:val="32"/>
          <w:szCs w:val="32"/>
        </w:rPr>
        <w:t xml:space="preserve"> </w:t>
      </w:r>
      <w:r>
        <w:rPr>
          <w:rFonts w:hint="eastAsia" w:eastAsia="仿宋_GB2312" w:cs="仿宋_GB2312"/>
          <w:color w:val="000000"/>
          <w:sz w:val="32"/>
          <w:szCs w:val="32"/>
        </w:rPr>
        <w:t>在农村村民建房审批、监管、查处工作中，乡镇人民政府和县相关部门及其工作人员失职失责，以及存在徇私舞弊、索贿受贿等行为的，依规依纪依法处理；涉嫌犯罪的、依法追究刑事责任。</w:t>
      </w:r>
    </w:p>
    <w:p>
      <w:pPr>
        <w:widowControl w:val="0"/>
        <w:topLinePunct/>
        <w:adjustRightInd w:val="0"/>
        <w:snapToGrid w:val="0"/>
        <w:spacing w:line="560" w:lineRule="exact"/>
        <w:ind w:firstLine="640" w:firstLineChars="200"/>
        <w:rPr>
          <w:rFonts w:eastAsia="黑体"/>
          <w:color w:val="000000"/>
          <w:sz w:val="32"/>
          <w:szCs w:val="32"/>
        </w:rPr>
      </w:pPr>
    </w:p>
    <w:p>
      <w:pPr>
        <w:widowControl w:val="0"/>
        <w:topLinePunct/>
        <w:adjustRightInd w:val="0"/>
        <w:snapToGrid w:val="0"/>
        <w:spacing w:line="560" w:lineRule="exact"/>
        <w:jc w:val="center"/>
        <w:rPr>
          <w:rFonts w:eastAsia="黑体"/>
          <w:color w:val="000000"/>
          <w:sz w:val="32"/>
          <w:szCs w:val="32"/>
        </w:rPr>
      </w:pPr>
      <w:r>
        <w:rPr>
          <w:rFonts w:hint="eastAsia" w:eastAsia="黑体" w:cs="黑体"/>
          <w:color w:val="000000"/>
          <w:sz w:val="32"/>
          <w:szCs w:val="32"/>
        </w:rPr>
        <w:t>第八章</w:t>
      </w:r>
      <w:r>
        <w:rPr>
          <w:rFonts w:eastAsia="黑体"/>
          <w:color w:val="000000"/>
          <w:sz w:val="32"/>
          <w:szCs w:val="32"/>
        </w:rPr>
        <w:t xml:space="preserve">  </w:t>
      </w:r>
      <w:r>
        <w:rPr>
          <w:rFonts w:hint="eastAsia" w:eastAsia="黑体" w:cs="黑体"/>
          <w:color w:val="000000"/>
          <w:sz w:val="32"/>
          <w:szCs w:val="32"/>
        </w:rPr>
        <w:t>附则</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第三十七条</w:t>
      </w:r>
      <w:r>
        <w:rPr>
          <w:rFonts w:eastAsia="楷体_GB2312"/>
          <w:b/>
          <w:bCs/>
          <w:color w:val="000000"/>
          <w:sz w:val="32"/>
          <w:szCs w:val="32"/>
        </w:rPr>
        <w:t xml:space="preserve"> </w:t>
      </w:r>
      <w:r>
        <w:rPr>
          <w:rFonts w:hint="eastAsia" w:eastAsia="仿宋_GB2312" w:cs="仿宋_GB2312"/>
          <w:color w:val="000000"/>
          <w:sz w:val="32"/>
          <w:szCs w:val="32"/>
        </w:rPr>
        <w:t>国土空间规划未编制批准执行前，仍执行现行乡镇总体规划和土地利用总体规划。</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第三十八条</w:t>
      </w:r>
      <w:r>
        <w:rPr>
          <w:rFonts w:eastAsia="楷体_GB2312"/>
          <w:b/>
          <w:bCs/>
          <w:color w:val="000000"/>
          <w:sz w:val="32"/>
          <w:szCs w:val="32"/>
        </w:rPr>
        <w:t xml:space="preserve"> </w:t>
      </w:r>
      <w:r>
        <w:rPr>
          <w:rFonts w:hint="eastAsia" w:eastAsia="仿宋_GB2312" w:cs="仿宋_GB2312"/>
          <w:color w:val="000000"/>
          <w:sz w:val="32"/>
          <w:szCs w:val="32"/>
        </w:rPr>
        <w:t>本办法由祁门县农业农村水利局、祁门县自然资源和规划局负责解释。</w:t>
      </w:r>
    </w:p>
    <w:p>
      <w:pPr>
        <w:widowControl w:val="0"/>
        <w:topLinePunct/>
        <w:adjustRightInd w:val="0"/>
        <w:snapToGrid w:val="0"/>
        <w:spacing w:line="560" w:lineRule="exact"/>
        <w:ind w:firstLine="643" w:firstLineChars="200"/>
        <w:rPr>
          <w:rFonts w:eastAsia="仿宋_GB2312"/>
          <w:color w:val="000000"/>
          <w:sz w:val="32"/>
          <w:szCs w:val="32"/>
        </w:rPr>
      </w:pPr>
      <w:r>
        <w:rPr>
          <w:rFonts w:hint="eastAsia" w:eastAsia="楷体_GB2312" w:cs="楷体_GB2312"/>
          <w:b/>
          <w:bCs/>
          <w:color w:val="000000"/>
          <w:sz w:val="32"/>
          <w:szCs w:val="32"/>
        </w:rPr>
        <w:t>第三十九条</w:t>
      </w:r>
      <w:r>
        <w:rPr>
          <w:rFonts w:eastAsia="楷体_GB2312"/>
          <w:b/>
          <w:bCs/>
          <w:color w:val="000000"/>
          <w:sz w:val="32"/>
          <w:szCs w:val="32"/>
        </w:rPr>
        <w:t xml:space="preserve"> </w:t>
      </w:r>
      <w:r>
        <w:rPr>
          <w:rFonts w:hint="eastAsia" w:eastAsia="仿宋_GB2312" w:cs="仿宋_GB2312"/>
          <w:color w:val="000000"/>
          <w:sz w:val="32"/>
          <w:szCs w:val="32"/>
        </w:rPr>
        <w:t>本办法自</w:t>
      </w:r>
      <w:r>
        <w:rPr>
          <w:rFonts w:eastAsia="仿宋_GB2312"/>
          <w:color w:val="000000"/>
          <w:sz w:val="32"/>
          <w:szCs w:val="32"/>
        </w:rPr>
        <w:t>2021</w:t>
      </w:r>
      <w:r>
        <w:rPr>
          <w:rFonts w:hint="eastAsia" w:eastAsia="仿宋_GB2312" w:cs="仿宋_GB2312"/>
          <w:color w:val="000000"/>
          <w:sz w:val="32"/>
          <w:szCs w:val="32"/>
        </w:rPr>
        <w:t>年</w:t>
      </w:r>
      <w:r>
        <w:rPr>
          <w:rFonts w:eastAsia="仿宋_GB2312"/>
          <w:color w:val="000000"/>
          <w:sz w:val="32"/>
          <w:szCs w:val="32"/>
        </w:rPr>
        <w:t>12</w:t>
      </w:r>
      <w:r>
        <w:rPr>
          <w:rFonts w:hint="eastAsia" w:eastAsia="仿宋_GB2312" w:cs="仿宋_GB2312"/>
          <w:color w:val="000000"/>
          <w:sz w:val="32"/>
          <w:szCs w:val="32"/>
        </w:rPr>
        <w:t>月</w:t>
      </w:r>
      <w:r>
        <w:rPr>
          <w:rFonts w:eastAsia="仿宋_GB2312"/>
          <w:color w:val="000000"/>
          <w:sz w:val="32"/>
          <w:szCs w:val="32"/>
        </w:rPr>
        <w:t>1</w:t>
      </w:r>
      <w:r>
        <w:rPr>
          <w:rFonts w:hint="eastAsia" w:eastAsia="仿宋_GB2312" w:cs="仿宋_GB2312"/>
          <w:color w:val="000000"/>
          <w:sz w:val="32"/>
          <w:szCs w:val="32"/>
        </w:rPr>
        <w:t>日起施行。此前发布的有关规定与本办法不一致的，以本办法为准。</w:t>
      </w:r>
    </w:p>
    <w:p>
      <w:pPr>
        <w:widowControl w:val="0"/>
        <w:topLinePunct/>
        <w:adjustRightInd w:val="0"/>
        <w:snapToGrid w:val="0"/>
        <w:spacing w:line="560" w:lineRule="exact"/>
        <w:ind w:firstLine="420" w:firstLineChars="200"/>
      </w:pPr>
    </w:p>
    <w:p/>
    <w:p/>
    <w:p/>
    <w:p/>
    <w:p/>
    <w:p/>
    <w:p/>
    <w:p/>
    <w:p/>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r>
        <w:rPr>
          <w:rFonts w:hint="eastAsia" w:eastAsia="黑体" w:cs="黑体"/>
          <w:sz w:val="32"/>
          <w:szCs w:val="32"/>
        </w:rPr>
        <w:t>附件</w:t>
      </w:r>
      <w:r>
        <w:rPr>
          <w:rFonts w:eastAsia="黑体"/>
          <w:sz w:val="32"/>
          <w:szCs w:val="32"/>
        </w:rPr>
        <w:t>1</w:t>
      </w:r>
      <w:r>
        <w:rPr>
          <w:rFonts w:hint="eastAsia" w:eastAsia="黑体" w:cs="黑体"/>
          <w:sz w:val="32"/>
          <w:szCs w:val="32"/>
        </w:rPr>
        <w:t>：</w:t>
      </w:r>
    </w:p>
    <w:p>
      <w:pPr>
        <w:jc w:val="center"/>
        <w:rPr>
          <w:rFonts w:eastAsia="方正小标宋简体"/>
          <w:sz w:val="44"/>
          <w:szCs w:val="44"/>
        </w:rPr>
      </w:pPr>
      <w:r>
        <w:rPr>
          <w:rFonts w:hint="eastAsia" w:eastAsia="方正小标宋简体" w:cs="方正小标宋简体"/>
          <w:sz w:val="44"/>
          <w:szCs w:val="44"/>
        </w:rPr>
        <w:t>农村宅基地和建房（规划许可）申请表</w:t>
      </w:r>
    </w:p>
    <w:p>
      <w:pPr>
        <w:spacing w:line="240" w:lineRule="exact"/>
      </w:pPr>
    </w:p>
    <w:tbl>
      <w:tblPr>
        <w:tblStyle w:val="6"/>
        <w:tblW w:w="96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
        <w:gridCol w:w="852"/>
        <w:gridCol w:w="995"/>
        <w:gridCol w:w="141"/>
        <w:gridCol w:w="568"/>
        <w:gridCol w:w="142"/>
        <w:gridCol w:w="465"/>
        <w:gridCol w:w="245"/>
        <w:gridCol w:w="426"/>
        <w:gridCol w:w="142"/>
        <w:gridCol w:w="568"/>
        <w:gridCol w:w="142"/>
        <w:gridCol w:w="142"/>
        <w:gridCol w:w="326"/>
        <w:gridCol w:w="100"/>
        <w:gridCol w:w="568"/>
        <w:gridCol w:w="328"/>
        <w:gridCol w:w="98"/>
        <w:gridCol w:w="426"/>
        <w:gridCol w:w="284"/>
        <w:gridCol w:w="188"/>
        <w:gridCol w:w="96"/>
        <w:gridCol w:w="425"/>
        <w:gridCol w:w="474"/>
        <w:gridCol w:w="364"/>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94" w:type="dxa"/>
            <w:gridSpan w:val="2"/>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申请户主信息</w:t>
            </w:r>
          </w:p>
        </w:tc>
        <w:tc>
          <w:tcPr>
            <w:tcW w:w="1136"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姓名</w:t>
            </w:r>
          </w:p>
        </w:tc>
        <w:tc>
          <w:tcPr>
            <w:tcW w:w="1175" w:type="dxa"/>
            <w:gridSpan w:val="3"/>
            <w:vAlign w:val="center"/>
          </w:tcPr>
          <w:p>
            <w:pPr>
              <w:widowControl w:val="0"/>
              <w:tabs>
                <w:tab w:val="center" w:pos="4153"/>
                <w:tab w:val="right" w:pos="8306"/>
              </w:tabs>
              <w:snapToGrid w:val="0"/>
              <w:jc w:val="center"/>
              <w:rPr>
                <w:rFonts w:eastAsia="仿宋_GB2312"/>
                <w:sz w:val="18"/>
                <w:szCs w:val="18"/>
              </w:rPr>
            </w:pPr>
          </w:p>
        </w:tc>
        <w:tc>
          <w:tcPr>
            <w:tcW w:w="671"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性别</w:t>
            </w:r>
          </w:p>
        </w:tc>
        <w:tc>
          <w:tcPr>
            <w:tcW w:w="710" w:type="dxa"/>
            <w:gridSpan w:val="2"/>
            <w:vAlign w:val="center"/>
          </w:tcPr>
          <w:p>
            <w:pPr>
              <w:widowControl w:val="0"/>
              <w:tabs>
                <w:tab w:val="center" w:pos="4153"/>
                <w:tab w:val="right" w:pos="8306"/>
              </w:tabs>
              <w:snapToGrid w:val="0"/>
              <w:jc w:val="center"/>
              <w:rPr>
                <w:rFonts w:eastAsia="仿宋_GB2312"/>
                <w:sz w:val="18"/>
                <w:szCs w:val="18"/>
              </w:rPr>
            </w:pPr>
          </w:p>
        </w:tc>
        <w:tc>
          <w:tcPr>
            <w:tcW w:w="710"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年龄</w:t>
            </w:r>
          </w:p>
        </w:tc>
        <w:tc>
          <w:tcPr>
            <w:tcW w:w="896" w:type="dxa"/>
            <w:gridSpan w:val="2"/>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w:t>
            </w:r>
            <w:r>
              <w:rPr>
                <w:rFonts w:hint="eastAsia" w:eastAsia="仿宋_GB2312" w:cs="仿宋_GB2312"/>
                <w:sz w:val="18"/>
                <w:szCs w:val="18"/>
              </w:rPr>
              <w:t>岁</w:t>
            </w:r>
          </w:p>
        </w:tc>
        <w:tc>
          <w:tcPr>
            <w:tcW w:w="1092" w:type="dxa"/>
            <w:gridSpan w:val="5"/>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联系电话</w:t>
            </w:r>
          </w:p>
        </w:tc>
        <w:tc>
          <w:tcPr>
            <w:tcW w:w="2272" w:type="dxa"/>
            <w:gridSpan w:val="4"/>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1704" w:type="dxa"/>
            <w:gridSpan w:val="3"/>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身份证号码</w:t>
            </w:r>
          </w:p>
        </w:tc>
        <w:tc>
          <w:tcPr>
            <w:tcW w:w="2272" w:type="dxa"/>
            <w:gridSpan w:val="8"/>
            <w:vAlign w:val="center"/>
          </w:tcPr>
          <w:p>
            <w:pPr>
              <w:widowControl w:val="0"/>
              <w:tabs>
                <w:tab w:val="center" w:pos="4153"/>
                <w:tab w:val="right" w:pos="8306"/>
              </w:tabs>
              <w:snapToGrid w:val="0"/>
              <w:jc w:val="center"/>
              <w:rPr>
                <w:rFonts w:eastAsia="仿宋_GB2312"/>
                <w:sz w:val="18"/>
                <w:szCs w:val="18"/>
              </w:rPr>
            </w:pPr>
          </w:p>
        </w:tc>
        <w:tc>
          <w:tcPr>
            <w:tcW w:w="1322"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户口所在地</w:t>
            </w:r>
          </w:p>
        </w:tc>
        <w:tc>
          <w:tcPr>
            <w:tcW w:w="3364" w:type="dxa"/>
            <w:gridSpan w:val="9"/>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994" w:type="dxa"/>
            <w:gridSpan w:val="2"/>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家庭成</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员信息</w:t>
            </w:r>
          </w:p>
        </w:tc>
        <w:tc>
          <w:tcPr>
            <w:tcW w:w="1704" w:type="dxa"/>
            <w:gridSpan w:val="3"/>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姓名</w:t>
            </w:r>
          </w:p>
        </w:tc>
        <w:tc>
          <w:tcPr>
            <w:tcW w:w="852" w:type="dxa"/>
            <w:gridSpan w:val="3"/>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年龄</w:t>
            </w:r>
          </w:p>
        </w:tc>
        <w:tc>
          <w:tcPr>
            <w:tcW w:w="1420" w:type="dxa"/>
            <w:gridSpan w:val="5"/>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与户主关系</w:t>
            </w:r>
          </w:p>
        </w:tc>
        <w:tc>
          <w:tcPr>
            <w:tcW w:w="2318" w:type="dxa"/>
            <w:gridSpan w:val="8"/>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身份证号</w:t>
            </w:r>
          </w:p>
        </w:tc>
        <w:tc>
          <w:tcPr>
            <w:tcW w:w="2368" w:type="dxa"/>
            <w:gridSpan w:val="5"/>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1704" w:type="dxa"/>
            <w:gridSpan w:val="3"/>
            <w:vAlign w:val="center"/>
          </w:tcPr>
          <w:p>
            <w:pPr>
              <w:widowControl w:val="0"/>
              <w:tabs>
                <w:tab w:val="center" w:pos="4153"/>
                <w:tab w:val="right" w:pos="8306"/>
              </w:tabs>
              <w:snapToGrid w:val="0"/>
              <w:jc w:val="center"/>
              <w:rPr>
                <w:rFonts w:eastAsia="仿宋_GB2312"/>
                <w:sz w:val="18"/>
                <w:szCs w:val="18"/>
              </w:rPr>
            </w:pPr>
          </w:p>
        </w:tc>
        <w:tc>
          <w:tcPr>
            <w:tcW w:w="852" w:type="dxa"/>
            <w:gridSpan w:val="3"/>
            <w:vAlign w:val="center"/>
          </w:tcPr>
          <w:p>
            <w:pPr>
              <w:widowControl w:val="0"/>
              <w:tabs>
                <w:tab w:val="center" w:pos="4153"/>
                <w:tab w:val="right" w:pos="8306"/>
              </w:tabs>
              <w:snapToGrid w:val="0"/>
              <w:jc w:val="center"/>
              <w:rPr>
                <w:rFonts w:eastAsia="仿宋_GB2312"/>
                <w:sz w:val="18"/>
                <w:szCs w:val="18"/>
              </w:rPr>
            </w:pPr>
          </w:p>
        </w:tc>
        <w:tc>
          <w:tcPr>
            <w:tcW w:w="1420" w:type="dxa"/>
            <w:gridSpan w:val="5"/>
            <w:vAlign w:val="center"/>
          </w:tcPr>
          <w:p>
            <w:pPr>
              <w:widowControl w:val="0"/>
              <w:tabs>
                <w:tab w:val="center" w:pos="4153"/>
                <w:tab w:val="right" w:pos="8306"/>
              </w:tabs>
              <w:snapToGrid w:val="0"/>
              <w:jc w:val="center"/>
              <w:rPr>
                <w:rFonts w:eastAsia="仿宋_GB2312"/>
                <w:sz w:val="18"/>
                <w:szCs w:val="18"/>
              </w:rPr>
            </w:pPr>
          </w:p>
        </w:tc>
        <w:tc>
          <w:tcPr>
            <w:tcW w:w="2318" w:type="dxa"/>
            <w:gridSpan w:val="8"/>
            <w:vAlign w:val="center"/>
          </w:tcPr>
          <w:p>
            <w:pPr>
              <w:widowControl w:val="0"/>
              <w:tabs>
                <w:tab w:val="center" w:pos="4153"/>
                <w:tab w:val="right" w:pos="8306"/>
              </w:tabs>
              <w:snapToGrid w:val="0"/>
              <w:jc w:val="center"/>
              <w:rPr>
                <w:rFonts w:eastAsia="仿宋_GB2312"/>
                <w:sz w:val="18"/>
                <w:szCs w:val="18"/>
              </w:rPr>
            </w:pPr>
          </w:p>
        </w:tc>
        <w:tc>
          <w:tcPr>
            <w:tcW w:w="2368" w:type="dxa"/>
            <w:gridSpan w:val="5"/>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1704" w:type="dxa"/>
            <w:gridSpan w:val="3"/>
            <w:vAlign w:val="center"/>
          </w:tcPr>
          <w:p>
            <w:pPr>
              <w:widowControl w:val="0"/>
              <w:tabs>
                <w:tab w:val="center" w:pos="4153"/>
                <w:tab w:val="right" w:pos="8306"/>
              </w:tabs>
              <w:snapToGrid w:val="0"/>
              <w:jc w:val="center"/>
              <w:rPr>
                <w:rFonts w:eastAsia="仿宋_GB2312"/>
                <w:sz w:val="18"/>
                <w:szCs w:val="18"/>
              </w:rPr>
            </w:pPr>
          </w:p>
        </w:tc>
        <w:tc>
          <w:tcPr>
            <w:tcW w:w="852" w:type="dxa"/>
            <w:gridSpan w:val="3"/>
            <w:vAlign w:val="center"/>
          </w:tcPr>
          <w:p>
            <w:pPr>
              <w:widowControl w:val="0"/>
              <w:tabs>
                <w:tab w:val="center" w:pos="4153"/>
                <w:tab w:val="right" w:pos="8306"/>
              </w:tabs>
              <w:snapToGrid w:val="0"/>
              <w:jc w:val="center"/>
              <w:rPr>
                <w:rFonts w:eastAsia="仿宋_GB2312"/>
                <w:sz w:val="18"/>
                <w:szCs w:val="18"/>
              </w:rPr>
            </w:pPr>
          </w:p>
        </w:tc>
        <w:tc>
          <w:tcPr>
            <w:tcW w:w="1420" w:type="dxa"/>
            <w:gridSpan w:val="5"/>
            <w:vAlign w:val="center"/>
          </w:tcPr>
          <w:p>
            <w:pPr>
              <w:widowControl w:val="0"/>
              <w:tabs>
                <w:tab w:val="center" w:pos="4153"/>
                <w:tab w:val="right" w:pos="8306"/>
              </w:tabs>
              <w:snapToGrid w:val="0"/>
              <w:jc w:val="center"/>
              <w:rPr>
                <w:rFonts w:eastAsia="仿宋_GB2312"/>
                <w:sz w:val="18"/>
                <w:szCs w:val="18"/>
              </w:rPr>
            </w:pPr>
          </w:p>
        </w:tc>
        <w:tc>
          <w:tcPr>
            <w:tcW w:w="2318" w:type="dxa"/>
            <w:gridSpan w:val="8"/>
            <w:vAlign w:val="center"/>
          </w:tcPr>
          <w:p>
            <w:pPr>
              <w:widowControl w:val="0"/>
              <w:tabs>
                <w:tab w:val="center" w:pos="4153"/>
                <w:tab w:val="right" w:pos="8306"/>
              </w:tabs>
              <w:snapToGrid w:val="0"/>
              <w:jc w:val="center"/>
              <w:rPr>
                <w:rFonts w:eastAsia="仿宋_GB2312"/>
                <w:sz w:val="18"/>
                <w:szCs w:val="18"/>
              </w:rPr>
            </w:pPr>
          </w:p>
        </w:tc>
        <w:tc>
          <w:tcPr>
            <w:tcW w:w="2368" w:type="dxa"/>
            <w:gridSpan w:val="5"/>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1704" w:type="dxa"/>
            <w:gridSpan w:val="3"/>
            <w:vAlign w:val="center"/>
          </w:tcPr>
          <w:p>
            <w:pPr>
              <w:widowControl w:val="0"/>
              <w:tabs>
                <w:tab w:val="center" w:pos="4153"/>
                <w:tab w:val="right" w:pos="8306"/>
              </w:tabs>
              <w:snapToGrid w:val="0"/>
              <w:jc w:val="center"/>
              <w:rPr>
                <w:rFonts w:eastAsia="仿宋_GB2312"/>
                <w:sz w:val="18"/>
                <w:szCs w:val="18"/>
              </w:rPr>
            </w:pPr>
          </w:p>
        </w:tc>
        <w:tc>
          <w:tcPr>
            <w:tcW w:w="852" w:type="dxa"/>
            <w:gridSpan w:val="3"/>
            <w:vAlign w:val="center"/>
          </w:tcPr>
          <w:p>
            <w:pPr>
              <w:widowControl w:val="0"/>
              <w:tabs>
                <w:tab w:val="center" w:pos="4153"/>
                <w:tab w:val="right" w:pos="8306"/>
              </w:tabs>
              <w:snapToGrid w:val="0"/>
              <w:jc w:val="center"/>
              <w:rPr>
                <w:rFonts w:eastAsia="仿宋_GB2312"/>
                <w:sz w:val="18"/>
                <w:szCs w:val="18"/>
              </w:rPr>
            </w:pPr>
          </w:p>
        </w:tc>
        <w:tc>
          <w:tcPr>
            <w:tcW w:w="1420" w:type="dxa"/>
            <w:gridSpan w:val="5"/>
            <w:vAlign w:val="center"/>
          </w:tcPr>
          <w:p>
            <w:pPr>
              <w:widowControl w:val="0"/>
              <w:tabs>
                <w:tab w:val="center" w:pos="4153"/>
                <w:tab w:val="right" w:pos="8306"/>
              </w:tabs>
              <w:snapToGrid w:val="0"/>
              <w:jc w:val="center"/>
              <w:rPr>
                <w:rFonts w:eastAsia="仿宋_GB2312"/>
                <w:sz w:val="18"/>
                <w:szCs w:val="18"/>
              </w:rPr>
            </w:pPr>
          </w:p>
        </w:tc>
        <w:tc>
          <w:tcPr>
            <w:tcW w:w="2318" w:type="dxa"/>
            <w:gridSpan w:val="8"/>
            <w:vAlign w:val="center"/>
          </w:tcPr>
          <w:p>
            <w:pPr>
              <w:widowControl w:val="0"/>
              <w:tabs>
                <w:tab w:val="center" w:pos="4153"/>
                <w:tab w:val="right" w:pos="8306"/>
              </w:tabs>
              <w:snapToGrid w:val="0"/>
              <w:jc w:val="center"/>
              <w:rPr>
                <w:rFonts w:eastAsia="仿宋_GB2312"/>
                <w:sz w:val="18"/>
                <w:szCs w:val="18"/>
              </w:rPr>
            </w:pPr>
          </w:p>
        </w:tc>
        <w:tc>
          <w:tcPr>
            <w:tcW w:w="2368" w:type="dxa"/>
            <w:gridSpan w:val="5"/>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1704" w:type="dxa"/>
            <w:gridSpan w:val="3"/>
            <w:vAlign w:val="center"/>
          </w:tcPr>
          <w:p>
            <w:pPr>
              <w:widowControl w:val="0"/>
              <w:tabs>
                <w:tab w:val="center" w:pos="4153"/>
                <w:tab w:val="right" w:pos="8306"/>
              </w:tabs>
              <w:snapToGrid w:val="0"/>
              <w:jc w:val="center"/>
              <w:rPr>
                <w:rFonts w:eastAsia="仿宋_GB2312"/>
                <w:sz w:val="18"/>
                <w:szCs w:val="18"/>
              </w:rPr>
            </w:pPr>
          </w:p>
        </w:tc>
        <w:tc>
          <w:tcPr>
            <w:tcW w:w="852" w:type="dxa"/>
            <w:gridSpan w:val="3"/>
            <w:vAlign w:val="center"/>
          </w:tcPr>
          <w:p>
            <w:pPr>
              <w:widowControl w:val="0"/>
              <w:tabs>
                <w:tab w:val="center" w:pos="4153"/>
                <w:tab w:val="right" w:pos="8306"/>
              </w:tabs>
              <w:snapToGrid w:val="0"/>
              <w:jc w:val="center"/>
              <w:rPr>
                <w:rFonts w:eastAsia="仿宋_GB2312"/>
                <w:sz w:val="18"/>
                <w:szCs w:val="18"/>
              </w:rPr>
            </w:pPr>
          </w:p>
        </w:tc>
        <w:tc>
          <w:tcPr>
            <w:tcW w:w="1420" w:type="dxa"/>
            <w:gridSpan w:val="5"/>
            <w:vAlign w:val="center"/>
          </w:tcPr>
          <w:p>
            <w:pPr>
              <w:widowControl w:val="0"/>
              <w:tabs>
                <w:tab w:val="center" w:pos="4153"/>
                <w:tab w:val="right" w:pos="8306"/>
              </w:tabs>
              <w:snapToGrid w:val="0"/>
              <w:jc w:val="center"/>
              <w:rPr>
                <w:rFonts w:eastAsia="仿宋_GB2312"/>
                <w:sz w:val="18"/>
                <w:szCs w:val="18"/>
              </w:rPr>
            </w:pPr>
          </w:p>
        </w:tc>
        <w:tc>
          <w:tcPr>
            <w:tcW w:w="2318" w:type="dxa"/>
            <w:gridSpan w:val="8"/>
            <w:vAlign w:val="center"/>
          </w:tcPr>
          <w:p>
            <w:pPr>
              <w:widowControl w:val="0"/>
              <w:tabs>
                <w:tab w:val="center" w:pos="4153"/>
                <w:tab w:val="right" w:pos="8306"/>
              </w:tabs>
              <w:snapToGrid w:val="0"/>
              <w:jc w:val="center"/>
              <w:rPr>
                <w:rFonts w:eastAsia="仿宋_GB2312"/>
                <w:sz w:val="18"/>
                <w:szCs w:val="18"/>
              </w:rPr>
            </w:pPr>
          </w:p>
        </w:tc>
        <w:tc>
          <w:tcPr>
            <w:tcW w:w="2368" w:type="dxa"/>
            <w:gridSpan w:val="5"/>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94" w:type="dxa"/>
            <w:gridSpan w:val="2"/>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现宅基地及农房情况</w:t>
            </w:r>
          </w:p>
        </w:tc>
        <w:tc>
          <w:tcPr>
            <w:tcW w:w="1704" w:type="dxa"/>
            <w:gridSpan w:val="3"/>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宅基地面积</w:t>
            </w:r>
          </w:p>
        </w:tc>
        <w:tc>
          <w:tcPr>
            <w:tcW w:w="1420" w:type="dxa"/>
            <w:gridSpan w:val="5"/>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r>
              <w:rPr>
                <w:rFonts w:eastAsia="仿宋_GB2312"/>
                <w:sz w:val="18"/>
                <w:szCs w:val="18"/>
                <w:vertAlign w:val="superscript"/>
              </w:rPr>
              <w:t>2</w:t>
            </w:r>
          </w:p>
        </w:tc>
        <w:tc>
          <w:tcPr>
            <w:tcW w:w="1178"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建筑面积</w:t>
            </w:r>
          </w:p>
        </w:tc>
        <w:tc>
          <w:tcPr>
            <w:tcW w:w="1094" w:type="dxa"/>
            <w:gridSpan w:val="4"/>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r>
              <w:rPr>
                <w:rFonts w:eastAsia="仿宋_GB2312"/>
                <w:sz w:val="18"/>
                <w:szCs w:val="18"/>
                <w:vertAlign w:val="superscript"/>
              </w:rPr>
              <w:t>2</w:t>
            </w:r>
          </w:p>
        </w:tc>
        <w:tc>
          <w:tcPr>
            <w:tcW w:w="1419" w:type="dxa"/>
            <w:gridSpan w:val="5"/>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权属证书</w:t>
            </w:r>
          </w:p>
        </w:tc>
        <w:tc>
          <w:tcPr>
            <w:tcW w:w="1847" w:type="dxa"/>
            <w:gridSpan w:val="3"/>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2311" w:type="dxa"/>
            <w:gridSpan w:val="5"/>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现宅基地处置情况</w:t>
            </w:r>
          </w:p>
        </w:tc>
        <w:tc>
          <w:tcPr>
            <w:tcW w:w="6351" w:type="dxa"/>
            <w:gridSpan w:val="19"/>
            <w:vAlign w:val="center"/>
          </w:tcPr>
          <w:p>
            <w:pPr>
              <w:widowControl w:val="0"/>
              <w:tabs>
                <w:tab w:val="center" w:pos="4153"/>
                <w:tab w:val="right" w:pos="8306"/>
              </w:tabs>
              <w:snapToGrid w:val="0"/>
              <w:jc w:val="left"/>
              <w:rPr>
                <w:rFonts w:eastAsia="仿宋_GB2312"/>
                <w:sz w:val="18"/>
                <w:szCs w:val="18"/>
              </w:rPr>
            </w:pPr>
            <w:r>
              <w:rPr>
                <w:rFonts w:eastAsia="仿宋_GB2312"/>
                <w:sz w:val="18"/>
                <w:szCs w:val="18"/>
              </w:rPr>
              <w:t>1.</w:t>
            </w:r>
            <w:r>
              <w:rPr>
                <w:rFonts w:hint="eastAsia" w:eastAsia="仿宋_GB2312" w:cs="仿宋_GB2312"/>
                <w:sz w:val="18"/>
                <w:szCs w:val="18"/>
              </w:rPr>
              <w:t>保留（</w:t>
            </w:r>
            <w:r>
              <w:rPr>
                <w:rFonts w:eastAsia="仿宋_GB2312"/>
                <w:sz w:val="18"/>
                <w:szCs w:val="18"/>
              </w:rPr>
              <w:t xml:space="preserve">        m</w:t>
            </w:r>
            <w:r>
              <w:rPr>
                <w:rFonts w:eastAsia="仿宋_GB2312"/>
                <w:sz w:val="18"/>
                <w:szCs w:val="18"/>
                <w:vertAlign w:val="superscript"/>
              </w:rPr>
              <w:t>2</w:t>
            </w:r>
            <w:r>
              <w:rPr>
                <w:rFonts w:hint="eastAsia" w:eastAsia="仿宋_GB2312" w:cs="仿宋_GB2312"/>
                <w:sz w:val="18"/>
                <w:szCs w:val="18"/>
              </w:rPr>
              <w:t>）；</w:t>
            </w:r>
            <w:r>
              <w:rPr>
                <w:rFonts w:eastAsia="仿宋_GB2312"/>
                <w:sz w:val="18"/>
                <w:szCs w:val="18"/>
              </w:rPr>
              <w:t>2.</w:t>
            </w:r>
            <w:r>
              <w:rPr>
                <w:rFonts w:hint="eastAsia" w:eastAsia="仿宋_GB2312" w:cs="仿宋_GB2312"/>
                <w:sz w:val="18"/>
                <w:szCs w:val="18"/>
              </w:rPr>
              <w:t>退给村集体；</w:t>
            </w:r>
            <w:r>
              <w:rPr>
                <w:rFonts w:eastAsia="仿宋_GB2312"/>
                <w:sz w:val="18"/>
                <w:szCs w:val="18"/>
              </w:rPr>
              <w:t>3.</w:t>
            </w:r>
            <w:r>
              <w:rPr>
                <w:rFonts w:hint="eastAsia" w:eastAsia="仿宋_GB2312" w:cs="仿宋_GB2312"/>
                <w:sz w:val="18"/>
                <w:szCs w:val="18"/>
              </w:rPr>
              <w:t>其他（</w:t>
            </w:r>
            <w:r>
              <w:rPr>
                <w:rFonts w:eastAsia="仿宋_GB2312"/>
                <w:sz w:val="18"/>
                <w:szCs w:val="18"/>
              </w:rPr>
              <w:t xml:space="preserve">      </w:t>
            </w:r>
            <w:r>
              <w:rPr>
                <w:rFonts w:hint="eastAsia"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94" w:type="dxa"/>
            <w:gridSpan w:val="2"/>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拟申请宅基地及建房（规划许可）</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情况</w:t>
            </w:r>
          </w:p>
        </w:tc>
        <w:tc>
          <w:tcPr>
            <w:tcW w:w="1846"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宅基地面积</w:t>
            </w:r>
          </w:p>
        </w:tc>
        <w:tc>
          <w:tcPr>
            <w:tcW w:w="2456" w:type="dxa"/>
            <w:gridSpan w:val="8"/>
            <w:vAlign w:val="center"/>
          </w:tcPr>
          <w:p>
            <w:pPr>
              <w:widowControl w:val="0"/>
              <w:tabs>
                <w:tab w:val="center" w:pos="4153"/>
                <w:tab w:val="right" w:pos="8306"/>
              </w:tabs>
              <w:snapToGrid w:val="0"/>
              <w:jc w:val="left"/>
              <w:rPr>
                <w:rFonts w:eastAsia="仿宋_GB2312"/>
                <w:sz w:val="18"/>
                <w:szCs w:val="18"/>
              </w:rPr>
            </w:pPr>
            <w:r>
              <w:rPr>
                <w:rFonts w:eastAsia="仿宋_GB2312"/>
                <w:sz w:val="18"/>
                <w:szCs w:val="18"/>
              </w:rPr>
              <w:t xml:space="preserve">      ≤       m</w:t>
            </w:r>
            <w:r>
              <w:rPr>
                <w:rFonts w:eastAsia="仿宋_GB2312"/>
                <w:sz w:val="18"/>
                <w:szCs w:val="18"/>
                <w:vertAlign w:val="superscript"/>
              </w:rPr>
              <w:t>2</w:t>
            </w:r>
          </w:p>
        </w:tc>
        <w:tc>
          <w:tcPr>
            <w:tcW w:w="1992" w:type="dxa"/>
            <w:gridSpan w:val="7"/>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房基占地面积</w:t>
            </w:r>
          </w:p>
        </w:tc>
        <w:tc>
          <w:tcPr>
            <w:tcW w:w="2368" w:type="dxa"/>
            <w:gridSpan w:val="5"/>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m</w:t>
            </w:r>
            <w:r>
              <w:rPr>
                <w:rFonts w:eastAsia="仿宋_GB2312"/>
                <w:sz w:val="18"/>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995" w:type="dxa"/>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地址</w:t>
            </w:r>
          </w:p>
        </w:tc>
        <w:tc>
          <w:tcPr>
            <w:tcW w:w="7667" w:type="dxa"/>
            <w:gridSpan w:val="23"/>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995" w:type="dxa"/>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四至</w:t>
            </w:r>
          </w:p>
        </w:tc>
        <w:tc>
          <w:tcPr>
            <w:tcW w:w="4827" w:type="dxa"/>
            <w:gridSpan w:val="16"/>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东至：</w:t>
            </w:r>
            <w:r>
              <w:rPr>
                <w:rFonts w:eastAsia="仿宋_GB2312"/>
                <w:sz w:val="18"/>
                <w:szCs w:val="18"/>
              </w:rPr>
              <w:t xml:space="preserve">            </w:t>
            </w:r>
            <w:r>
              <w:rPr>
                <w:rFonts w:hint="eastAsia" w:eastAsia="仿宋_GB2312" w:cs="仿宋_GB2312"/>
                <w:sz w:val="18"/>
                <w:szCs w:val="18"/>
              </w:rPr>
              <w:t>南至：</w:t>
            </w:r>
            <w:r>
              <w:rPr>
                <w:rFonts w:eastAsia="仿宋_GB2312"/>
                <w:sz w:val="18"/>
                <w:szCs w:val="18"/>
              </w:rPr>
              <w:t xml:space="preserve">     </w:t>
            </w:r>
          </w:p>
        </w:tc>
        <w:tc>
          <w:tcPr>
            <w:tcW w:w="2840" w:type="dxa"/>
            <w:gridSpan w:val="7"/>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建房类型：</w:t>
            </w:r>
            <w:r>
              <w:rPr>
                <w:rFonts w:eastAsia="仿宋_GB2312"/>
                <w:sz w:val="18"/>
                <w:szCs w:val="18"/>
              </w:rPr>
              <w:t>1.</w:t>
            </w:r>
            <w:r>
              <w:rPr>
                <w:rFonts w:hint="eastAsia" w:eastAsia="仿宋_GB2312" w:cs="仿宋_GB2312"/>
                <w:sz w:val="18"/>
                <w:szCs w:val="18"/>
              </w:rPr>
              <w:t>原址翻建</w:t>
            </w:r>
          </w:p>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2.</w:t>
            </w:r>
            <w:r>
              <w:rPr>
                <w:rFonts w:hint="eastAsia" w:eastAsia="仿宋_GB2312" w:cs="仿宋_GB2312"/>
                <w:sz w:val="18"/>
                <w:szCs w:val="18"/>
              </w:rPr>
              <w:t>改扩建</w:t>
            </w:r>
          </w:p>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3.</w:t>
            </w:r>
            <w:r>
              <w:rPr>
                <w:rFonts w:hint="eastAsia" w:eastAsia="仿宋_GB2312" w:cs="仿宋_GB2312"/>
                <w:sz w:val="18"/>
                <w:szCs w:val="18"/>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995" w:type="dxa"/>
            <w:vMerge w:val="continue"/>
            <w:vAlign w:val="center"/>
          </w:tcPr>
          <w:p>
            <w:pPr>
              <w:widowControl w:val="0"/>
              <w:tabs>
                <w:tab w:val="center" w:pos="4153"/>
                <w:tab w:val="right" w:pos="8306"/>
              </w:tabs>
              <w:snapToGrid w:val="0"/>
              <w:jc w:val="center"/>
              <w:rPr>
                <w:rFonts w:eastAsia="仿宋_GB2312"/>
                <w:sz w:val="18"/>
                <w:szCs w:val="18"/>
              </w:rPr>
            </w:pPr>
          </w:p>
        </w:tc>
        <w:tc>
          <w:tcPr>
            <w:tcW w:w="4827" w:type="dxa"/>
            <w:gridSpan w:val="16"/>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西至：</w:t>
            </w:r>
            <w:r>
              <w:rPr>
                <w:rFonts w:eastAsia="仿宋_GB2312"/>
                <w:sz w:val="18"/>
                <w:szCs w:val="18"/>
              </w:rPr>
              <w:t xml:space="preserve">            </w:t>
            </w:r>
            <w:r>
              <w:rPr>
                <w:rFonts w:hint="eastAsia" w:eastAsia="仿宋_GB2312" w:cs="仿宋_GB2312"/>
                <w:sz w:val="18"/>
                <w:szCs w:val="18"/>
              </w:rPr>
              <w:t>北至：</w:t>
            </w:r>
          </w:p>
        </w:tc>
        <w:tc>
          <w:tcPr>
            <w:tcW w:w="2840" w:type="dxa"/>
            <w:gridSpan w:val="7"/>
            <w:vMerge w:val="continue"/>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995" w:type="dxa"/>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地类</w:t>
            </w:r>
          </w:p>
        </w:tc>
        <w:tc>
          <w:tcPr>
            <w:tcW w:w="4827" w:type="dxa"/>
            <w:gridSpan w:val="16"/>
            <w:vAlign w:val="center"/>
          </w:tcPr>
          <w:p>
            <w:pPr>
              <w:widowControl w:val="0"/>
              <w:tabs>
                <w:tab w:val="center" w:pos="4153"/>
                <w:tab w:val="right" w:pos="8306"/>
              </w:tabs>
              <w:snapToGrid w:val="0"/>
              <w:jc w:val="left"/>
              <w:rPr>
                <w:rFonts w:eastAsia="仿宋_GB2312"/>
                <w:sz w:val="18"/>
                <w:szCs w:val="18"/>
              </w:rPr>
            </w:pPr>
            <w:r>
              <w:rPr>
                <w:rFonts w:eastAsia="仿宋_GB2312"/>
                <w:sz w:val="18"/>
                <w:szCs w:val="18"/>
              </w:rPr>
              <w:t>1.</w:t>
            </w:r>
            <w:r>
              <w:rPr>
                <w:rFonts w:hint="eastAsia" w:eastAsia="仿宋_GB2312" w:cs="仿宋_GB2312"/>
                <w:sz w:val="18"/>
                <w:szCs w:val="18"/>
              </w:rPr>
              <w:t>建设用地</w:t>
            </w:r>
            <w:r>
              <w:rPr>
                <w:rFonts w:eastAsia="仿宋_GB2312"/>
                <w:sz w:val="18"/>
                <w:szCs w:val="18"/>
              </w:rPr>
              <w:t xml:space="preserve">      2.</w:t>
            </w:r>
            <w:r>
              <w:rPr>
                <w:rFonts w:hint="eastAsia" w:eastAsia="仿宋_GB2312" w:cs="仿宋_GB2312"/>
                <w:sz w:val="18"/>
                <w:szCs w:val="18"/>
              </w:rPr>
              <w:t>未利用地</w:t>
            </w:r>
          </w:p>
          <w:p>
            <w:pPr>
              <w:widowControl w:val="0"/>
              <w:tabs>
                <w:tab w:val="center" w:pos="4153"/>
                <w:tab w:val="right" w:pos="8306"/>
              </w:tabs>
              <w:snapToGrid w:val="0"/>
              <w:jc w:val="left"/>
              <w:rPr>
                <w:rFonts w:eastAsia="仿宋_GB2312"/>
                <w:sz w:val="18"/>
                <w:szCs w:val="18"/>
              </w:rPr>
            </w:pPr>
            <w:r>
              <w:rPr>
                <w:rFonts w:eastAsia="仿宋_GB2312"/>
                <w:sz w:val="18"/>
                <w:szCs w:val="18"/>
              </w:rPr>
              <w:t>3.</w:t>
            </w:r>
            <w:r>
              <w:rPr>
                <w:rFonts w:hint="eastAsia" w:eastAsia="仿宋_GB2312" w:cs="仿宋_GB2312"/>
                <w:sz w:val="18"/>
                <w:szCs w:val="18"/>
              </w:rPr>
              <w:t>农用地（耕地、林地、草地、其它）</w:t>
            </w:r>
          </w:p>
        </w:tc>
        <w:tc>
          <w:tcPr>
            <w:tcW w:w="2840" w:type="dxa"/>
            <w:gridSpan w:val="7"/>
            <w:vMerge w:val="continue"/>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1846"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住房建筑面积</w:t>
            </w:r>
          </w:p>
        </w:tc>
        <w:tc>
          <w:tcPr>
            <w:tcW w:w="1988" w:type="dxa"/>
            <w:gridSpan w:val="6"/>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r>
              <w:rPr>
                <w:rFonts w:eastAsia="仿宋_GB2312"/>
                <w:sz w:val="18"/>
                <w:szCs w:val="18"/>
                <w:vertAlign w:val="superscript"/>
              </w:rPr>
              <w:t>2</w:t>
            </w:r>
          </w:p>
        </w:tc>
        <w:tc>
          <w:tcPr>
            <w:tcW w:w="1136"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建筑层数</w:t>
            </w:r>
          </w:p>
        </w:tc>
        <w:tc>
          <w:tcPr>
            <w:tcW w:w="1136" w:type="dxa"/>
            <w:gridSpan w:val="4"/>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w:t>
            </w:r>
            <w:r>
              <w:rPr>
                <w:rFonts w:hint="eastAsia" w:eastAsia="仿宋_GB2312" w:cs="仿宋_GB2312"/>
                <w:sz w:val="18"/>
                <w:szCs w:val="18"/>
              </w:rPr>
              <w:t>层</w:t>
            </w:r>
          </w:p>
        </w:tc>
        <w:tc>
          <w:tcPr>
            <w:tcW w:w="1183" w:type="dxa"/>
            <w:gridSpan w:val="4"/>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建筑高度</w:t>
            </w:r>
          </w:p>
        </w:tc>
        <w:tc>
          <w:tcPr>
            <w:tcW w:w="1373" w:type="dxa"/>
            <w:gridSpan w:val="2"/>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w:t>
            </w:r>
            <w:r>
              <w:rPr>
                <w:rFonts w:hint="eastAsia" w:eastAsia="仿宋_GB2312" w:cs="仿宋_GB2312"/>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94" w:type="dxa"/>
            <w:gridSpan w:val="2"/>
            <w:vMerge w:val="continue"/>
            <w:vAlign w:val="center"/>
          </w:tcPr>
          <w:p>
            <w:pPr>
              <w:widowControl w:val="0"/>
              <w:tabs>
                <w:tab w:val="center" w:pos="4153"/>
                <w:tab w:val="right" w:pos="8306"/>
              </w:tabs>
              <w:snapToGrid w:val="0"/>
              <w:jc w:val="center"/>
              <w:rPr>
                <w:rFonts w:eastAsia="仿宋_GB2312"/>
                <w:sz w:val="18"/>
                <w:szCs w:val="18"/>
              </w:rPr>
            </w:pPr>
          </w:p>
        </w:tc>
        <w:tc>
          <w:tcPr>
            <w:tcW w:w="8662" w:type="dxa"/>
            <w:gridSpan w:val="24"/>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是否征求相邻权利人意见：</w:t>
            </w:r>
            <w:r>
              <w:rPr>
                <w:rFonts w:eastAsia="仿宋_GB2312"/>
                <w:sz w:val="18"/>
                <w:szCs w:val="18"/>
              </w:rPr>
              <w:t xml:space="preserve"> 1.</w:t>
            </w:r>
            <w:r>
              <w:rPr>
                <w:rFonts w:hint="eastAsia" w:eastAsia="仿宋_GB2312" w:cs="仿宋_GB2312"/>
                <w:sz w:val="18"/>
                <w:szCs w:val="18"/>
              </w:rPr>
              <w:t>是</w:t>
            </w:r>
            <w:r>
              <w:rPr>
                <w:rFonts w:eastAsia="仿宋_GB2312"/>
                <w:sz w:val="18"/>
                <w:szCs w:val="18"/>
              </w:rPr>
              <w:t xml:space="preserve">      2.</w:t>
            </w:r>
            <w:r>
              <w:rPr>
                <w:rFonts w:hint="eastAsia" w:eastAsia="仿宋_GB2312" w:cs="仿宋_GB23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994"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申请</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理由</w:t>
            </w:r>
          </w:p>
        </w:tc>
        <w:tc>
          <w:tcPr>
            <w:tcW w:w="8662" w:type="dxa"/>
            <w:gridSpan w:val="24"/>
            <w:vAlign w:val="center"/>
          </w:tcPr>
          <w:p>
            <w:pPr>
              <w:widowControl w:val="0"/>
              <w:tabs>
                <w:tab w:val="center" w:pos="4153"/>
                <w:tab w:val="right" w:pos="8306"/>
              </w:tabs>
              <w:snapToGrid w:val="0"/>
              <w:jc w:val="left"/>
              <w:rPr>
                <w:rFonts w:eastAsia="仿宋_GB2312"/>
                <w:sz w:val="18"/>
                <w:szCs w:val="18"/>
              </w:rPr>
            </w:pPr>
          </w:p>
          <w:p>
            <w:pPr>
              <w:widowControl w:val="0"/>
              <w:tabs>
                <w:tab w:val="center" w:pos="4153"/>
                <w:tab w:val="right" w:pos="8306"/>
              </w:tabs>
              <w:snapToGrid w:val="0"/>
              <w:jc w:val="left"/>
              <w:rPr>
                <w:rFonts w:eastAsia="仿宋_GB2312"/>
                <w:sz w:val="18"/>
                <w:szCs w:val="18"/>
              </w:rPr>
            </w:pPr>
            <w:r>
              <w:rPr>
                <w:rFonts w:eastAsia="仿宋_GB2312"/>
                <w:sz w:val="18"/>
                <w:szCs w:val="18"/>
              </w:rPr>
              <w:t xml:space="preserve">                                                                   </w:t>
            </w:r>
            <w:r>
              <w:rPr>
                <w:rFonts w:hint="eastAsia" w:eastAsia="仿宋_GB2312" w:cs="仿宋_GB2312"/>
                <w:sz w:val="18"/>
                <w:szCs w:val="18"/>
              </w:rPr>
              <w:t>申请人：</w:t>
            </w:r>
            <w:r>
              <w:rPr>
                <w:rFonts w:eastAsia="仿宋_GB2312"/>
                <w:sz w:val="18"/>
                <w:szCs w:val="18"/>
              </w:rPr>
              <w:t xml:space="preserve">                                      </w:t>
            </w:r>
          </w:p>
          <w:p>
            <w:pPr>
              <w:widowControl w:val="0"/>
              <w:tabs>
                <w:tab w:val="center" w:pos="4153"/>
                <w:tab w:val="right" w:pos="8306"/>
              </w:tabs>
              <w:snapToGrid w:val="0"/>
              <w:ind w:firstLine="7020" w:firstLineChars="3900"/>
              <w:jc w:val="left"/>
              <w:rPr>
                <w:rFonts w:eastAsia="仿宋_GB2312"/>
                <w:sz w:val="18"/>
                <w:szCs w:val="18"/>
              </w:rPr>
            </w:pP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p>
            <w:pPr>
              <w:widowControl w:val="0"/>
              <w:tabs>
                <w:tab w:val="center" w:pos="4153"/>
                <w:tab w:val="right" w:pos="8306"/>
              </w:tabs>
              <w:snapToGrid w:val="0"/>
              <w:jc w:val="left"/>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994"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村民小组意见</w:t>
            </w:r>
          </w:p>
        </w:tc>
        <w:tc>
          <w:tcPr>
            <w:tcW w:w="8662" w:type="dxa"/>
            <w:gridSpan w:val="24"/>
            <w:vAlign w:val="center"/>
          </w:tcPr>
          <w:p>
            <w:pPr>
              <w:widowControl w:val="0"/>
              <w:tabs>
                <w:tab w:val="center" w:pos="4153"/>
                <w:tab w:val="right" w:pos="8306"/>
              </w:tabs>
              <w:snapToGrid w:val="0"/>
              <w:jc w:val="left"/>
              <w:rPr>
                <w:rFonts w:eastAsia="仿宋_GB2312"/>
                <w:sz w:val="18"/>
                <w:szCs w:val="18"/>
              </w:rPr>
            </w:pPr>
            <w:r>
              <w:rPr>
                <w:rFonts w:eastAsia="仿宋_GB2312"/>
                <w:sz w:val="18"/>
                <w:szCs w:val="18"/>
              </w:rPr>
              <w:t xml:space="preserve">                                                                  </w:t>
            </w:r>
            <w:r>
              <w:rPr>
                <w:rFonts w:hint="eastAsia" w:eastAsia="仿宋_GB2312" w:cs="仿宋_GB2312"/>
                <w:sz w:val="18"/>
                <w:szCs w:val="18"/>
              </w:rPr>
              <w:t>负责人：</w:t>
            </w:r>
            <w:r>
              <w:rPr>
                <w:rFonts w:eastAsia="仿宋_GB2312"/>
                <w:sz w:val="18"/>
                <w:szCs w:val="18"/>
              </w:rPr>
              <w:t xml:space="preserve">                                     </w:t>
            </w:r>
          </w:p>
          <w:p>
            <w:pPr>
              <w:widowControl w:val="0"/>
              <w:tabs>
                <w:tab w:val="center" w:pos="4153"/>
                <w:tab w:val="right" w:pos="8306"/>
              </w:tabs>
              <w:snapToGrid w:val="0"/>
              <w:jc w:val="left"/>
              <w:rPr>
                <w:rFonts w:eastAsia="仿宋_GB2312"/>
                <w:sz w:val="18"/>
                <w:szCs w:val="18"/>
              </w:rPr>
            </w:pP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jc w:val="center"/>
        </w:trPr>
        <w:tc>
          <w:tcPr>
            <w:tcW w:w="994"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村集体经济组织或村民委员会意见</w:t>
            </w:r>
          </w:p>
        </w:tc>
        <w:tc>
          <w:tcPr>
            <w:tcW w:w="8662" w:type="dxa"/>
            <w:gridSpan w:val="24"/>
            <w:vAlign w:val="center"/>
          </w:tcPr>
          <w:p>
            <w:pPr>
              <w:widowControl w:val="0"/>
              <w:tabs>
                <w:tab w:val="center" w:pos="4153"/>
                <w:tab w:val="right" w:pos="8306"/>
              </w:tabs>
              <w:snapToGrid w:val="0"/>
              <w:jc w:val="left"/>
              <w:rPr>
                <w:rFonts w:eastAsia="仿宋_GB2312"/>
                <w:sz w:val="18"/>
                <w:szCs w:val="18"/>
              </w:rPr>
            </w:pPr>
            <w:r>
              <w:rPr>
                <w:rFonts w:eastAsia="仿宋_GB2312"/>
                <w:sz w:val="18"/>
                <w:szCs w:val="18"/>
              </w:rPr>
              <w:t xml:space="preserve">                                                                       </w:t>
            </w:r>
            <w:r>
              <w:rPr>
                <w:rFonts w:hint="eastAsia" w:eastAsia="仿宋_GB2312" w:cs="仿宋_GB2312"/>
                <w:sz w:val="18"/>
                <w:szCs w:val="18"/>
              </w:rPr>
              <w:t>（盖章）</w:t>
            </w:r>
          </w:p>
          <w:p>
            <w:pPr>
              <w:widowControl w:val="0"/>
              <w:tabs>
                <w:tab w:val="center" w:pos="4153"/>
                <w:tab w:val="right" w:pos="8306"/>
              </w:tabs>
              <w:snapToGrid w:val="0"/>
              <w:ind w:firstLine="5940" w:firstLineChars="3300"/>
              <w:jc w:val="left"/>
              <w:rPr>
                <w:rFonts w:eastAsia="仿宋_GB2312"/>
                <w:sz w:val="18"/>
                <w:szCs w:val="18"/>
              </w:rPr>
            </w:pPr>
            <w:r>
              <w:rPr>
                <w:rFonts w:hint="eastAsia" w:eastAsia="仿宋_GB2312" w:cs="仿宋_GB2312"/>
                <w:sz w:val="18"/>
                <w:szCs w:val="18"/>
              </w:rPr>
              <w:t>负责人：</w:t>
            </w:r>
            <w:r>
              <w:rPr>
                <w:rFonts w:eastAsia="仿宋_GB2312"/>
                <w:sz w:val="18"/>
                <w:szCs w:val="18"/>
              </w:rPr>
              <w:t xml:space="preserve">                                       </w:t>
            </w:r>
          </w:p>
          <w:p>
            <w:pPr>
              <w:widowControl w:val="0"/>
              <w:tabs>
                <w:tab w:val="center" w:pos="4153"/>
                <w:tab w:val="right" w:pos="8306"/>
              </w:tabs>
              <w:snapToGrid w:val="0"/>
              <w:ind w:firstLine="6930" w:firstLineChars="3850"/>
              <w:jc w:val="left"/>
              <w:rPr>
                <w:rFonts w:eastAsia="仿宋_GB2312"/>
                <w:sz w:val="18"/>
                <w:szCs w:val="18"/>
              </w:rPr>
            </w:pP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2" w:type="dxa"/>
          <w:wAfter w:w="1009" w:type="dxa"/>
          <w:trHeight w:val="13882" w:hRule="atLeast"/>
          <w:jc w:val="center"/>
        </w:trPr>
        <w:tc>
          <w:tcPr>
            <w:tcW w:w="8505" w:type="dxa"/>
            <w:gridSpan w:val="24"/>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拟建房平面图、外立面图等</w:t>
            </w:r>
          </w:p>
        </w:tc>
      </w:tr>
    </w:tbl>
    <w:p>
      <w:pPr>
        <w:rPr>
          <w:rFonts w:eastAsia="黑体"/>
          <w:sz w:val="32"/>
          <w:szCs w:val="32"/>
        </w:rPr>
      </w:pPr>
      <w:r>
        <w:rPr>
          <w:rFonts w:hint="eastAsia" w:eastAsia="黑体" w:cs="黑体"/>
          <w:sz w:val="32"/>
          <w:szCs w:val="32"/>
        </w:rPr>
        <w:t>附件</w:t>
      </w:r>
      <w:r>
        <w:rPr>
          <w:rFonts w:eastAsia="黑体"/>
          <w:sz w:val="32"/>
          <w:szCs w:val="32"/>
        </w:rPr>
        <w:t>2</w:t>
      </w:r>
      <w:r>
        <w:rPr>
          <w:rFonts w:hint="eastAsia" w:eastAsia="黑体" w:cs="黑体"/>
          <w:sz w:val="32"/>
          <w:szCs w:val="32"/>
        </w:rPr>
        <w:t>：</w:t>
      </w:r>
    </w:p>
    <w:p>
      <w:pPr>
        <w:spacing w:line="240" w:lineRule="exact"/>
        <w:ind w:firstLine="880" w:firstLineChars="200"/>
        <w:rPr>
          <w:rFonts w:eastAsia="方正大标宋简体"/>
          <w:sz w:val="44"/>
          <w:szCs w:val="44"/>
        </w:rPr>
      </w:pPr>
    </w:p>
    <w:p>
      <w:pPr>
        <w:widowControl w:val="0"/>
        <w:spacing w:line="560" w:lineRule="exact"/>
        <w:jc w:val="center"/>
        <w:rPr>
          <w:rFonts w:eastAsia="方正小标宋简体"/>
          <w:sz w:val="44"/>
          <w:szCs w:val="44"/>
        </w:rPr>
      </w:pPr>
      <w:r>
        <w:rPr>
          <w:rFonts w:hint="eastAsia" w:eastAsia="方正小标宋简体" w:cs="方正小标宋简体"/>
          <w:sz w:val="44"/>
          <w:szCs w:val="44"/>
        </w:rPr>
        <w:t>农村宅基地使用（建房）和</w:t>
      </w:r>
    </w:p>
    <w:p>
      <w:pPr>
        <w:widowControl w:val="0"/>
        <w:spacing w:line="560" w:lineRule="exact"/>
        <w:jc w:val="center"/>
        <w:rPr>
          <w:rFonts w:eastAsia="方正小标宋简体"/>
          <w:sz w:val="44"/>
          <w:szCs w:val="44"/>
        </w:rPr>
      </w:pPr>
      <w:r>
        <w:rPr>
          <w:rFonts w:hint="eastAsia" w:eastAsia="方正小标宋简体" w:cs="方正小标宋简体"/>
          <w:color w:val="000000"/>
          <w:sz w:val="44"/>
          <w:szCs w:val="44"/>
        </w:rPr>
        <w:t>自行拆除私搭乱建建筑物</w:t>
      </w:r>
      <w:r>
        <w:rPr>
          <w:rFonts w:hint="eastAsia" w:eastAsia="方正小标宋简体" w:cs="方正小标宋简体"/>
          <w:sz w:val="44"/>
          <w:szCs w:val="44"/>
        </w:rPr>
        <w:t>承诺书</w:t>
      </w:r>
    </w:p>
    <w:p>
      <w:pPr>
        <w:widowControl w:val="0"/>
        <w:spacing w:line="560" w:lineRule="exact"/>
        <w:ind w:firstLine="640" w:firstLineChars="200"/>
        <w:rPr>
          <w:rFonts w:eastAsia="仿宋_GB2312"/>
          <w:sz w:val="32"/>
          <w:szCs w:val="32"/>
        </w:rPr>
      </w:pPr>
    </w:p>
    <w:p>
      <w:pPr>
        <w:widowControl w:val="0"/>
        <w:spacing w:line="560" w:lineRule="exact"/>
        <w:ind w:firstLine="640" w:firstLineChars="200"/>
        <w:rPr>
          <w:rFonts w:eastAsia="仿宋_GB2312"/>
          <w:sz w:val="32"/>
          <w:szCs w:val="32"/>
        </w:rPr>
      </w:pPr>
      <w:r>
        <w:rPr>
          <w:rFonts w:hint="eastAsia" w:eastAsia="仿宋_GB2312" w:cs="仿宋_GB2312"/>
          <w:sz w:val="32"/>
          <w:szCs w:val="32"/>
        </w:rPr>
        <w:t>因</w:t>
      </w:r>
      <w:r>
        <w:rPr>
          <w:rFonts w:eastAsia="仿宋_GB2312"/>
          <w:sz w:val="32"/>
          <w:szCs w:val="32"/>
        </w:rPr>
        <w:t>(1.</w:t>
      </w:r>
      <w:r>
        <w:rPr>
          <w:rFonts w:hint="eastAsia" w:eastAsia="仿宋_GB2312" w:cs="仿宋_GB2312"/>
          <w:sz w:val="32"/>
          <w:szCs w:val="32"/>
        </w:rPr>
        <w:t>分户新建住房</w:t>
      </w:r>
      <w:r>
        <w:rPr>
          <w:rFonts w:eastAsia="仿宋_GB2312"/>
          <w:sz w:val="32"/>
          <w:szCs w:val="32"/>
        </w:rPr>
        <w:t xml:space="preserve">  2.</w:t>
      </w:r>
      <w:r>
        <w:rPr>
          <w:rFonts w:hint="eastAsia" w:eastAsia="仿宋_GB2312" w:cs="仿宋_GB2312"/>
          <w:sz w:val="32"/>
          <w:szCs w:val="32"/>
        </w:rPr>
        <w:t>按照规划迁址新建住房</w:t>
      </w:r>
      <w:r>
        <w:rPr>
          <w:rFonts w:eastAsia="仿宋_GB2312"/>
          <w:sz w:val="32"/>
          <w:szCs w:val="32"/>
        </w:rPr>
        <w:t xml:space="preserve">  3.</w:t>
      </w:r>
      <w:r>
        <w:rPr>
          <w:rFonts w:hint="eastAsia" w:eastAsia="仿宋_GB2312" w:cs="仿宋_GB2312"/>
          <w:sz w:val="32"/>
          <w:szCs w:val="32"/>
        </w:rPr>
        <w:t>原址改、扩、翻建住房</w:t>
      </w:r>
      <w:r>
        <w:rPr>
          <w:rFonts w:eastAsia="仿宋_GB2312"/>
          <w:sz w:val="32"/>
          <w:szCs w:val="32"/>
        </w:rPr>
        <w:t xml:space="preserve">  4.</w:t>
      </w:r>
      <w:r>
        <w:rPr>
          <w:rFonts w:hint="eastAsia" w:eastAsia="仿宋_GB2312" w:cs="仿宋_GB2312"/>
          <w:sz w:val="32"/>
          <w:szCs w:val="32"/>
        </w:rPr>
        <w:t>其他</w:t>
      </w:r>
      <w:r>
        <w:rPr>
          <w:rFonts w:eastAsia="仿宋_GB2312"/>
          <w:sz w:val="32"/>
          <w:szCs w:val="32"/>
        </w:rPr>
        <w:t>)</w:t>
      </w:r>
      <w:r>
        <w:rPr>
          <w:rFonts w:hint="eastAsia" w:eastAsia="仿宋_GB2312" w:cs="仿宋_GB2312"/>
          <w:sz w:val="32"/>
          <w:szCs w:val="32"/>
        </w:rPr>
        <w:t>需要，本人申请在</w:t>
      </w:r>
      <w:r>
        <w:rPr>
          <w:rFonts w:eastAsia="仿宋_GB2312"/>
          <w:sz w:val="32"/>
          <w:szCs w:val="32"/>
          <w:u w:val="single"/>
        </w:rPr>
        <w:t xml:space="preserve">          </w:t>
      </w:r>
      <w:r>
        <w:rPr>
          <w:rFonts w:hint="eastAsia" w:eastAsia="仿宋_GB2312" w:cs="仿宋_GB2312"/>
          <w:sz w:val="32"/>
          <w:szCs w:val="32"/>
        </w:rPr>
        <w:t>乡（镇、街道）</w:t>
      </w:r>
      <w:r>
        <w:rPr>
          <w:rFonts w:eastAsia="仿宋_GB2312"/>
          <w:sz w:val="32"/>
          <w:szCs w:val="32"/>
          <w:u w:val="single"/>
        </w:rPr>
        <w:t xml:space="preserve">        </w:t>
      </w:r>
      <w:r>
        <w:rPr>
          <w:rFonts w:hint="eastAsia" w:eastAsia="仿宋_GB2312" w:cs="仿宋_GB2312"/>
          <w:sz w:val="32"/>
          <w:szCs w:val="32"/>
        </w:rPr>
        <w:t>村</w:t>
      </w:r>
      <w:r>
        <w:rPr>
          <w:rFonts w:eastAsia="仿宋_GB2312"/>
          <w:sz w:val="32"/>
          <w:szCs w:val="32"/>
          <w:u w:val="single"/>
        </w:rPr>
        <w:t xml:space="preserve">        </w:t>
      </w:r>
      <w:r>
        <w:rPr>
          <w:rFonts w:hint="eastAsia" w:eastAsia="仿宋_GB2312" w:cs="仿宋_GB2312"/>
          <w:sz w:val="32"/>
          <w:szCs w:val="32"/>
        </w:rPr>
        <w:t>组使用宅基地建房，现郑重承诺</w:t>
      </w:r>
      <w:r>
        <w:rPr>
          <w:rFonts w:eastAsia="仿宋_GB2312"/>
          <w:sz w:val="32"/>
          <w:szCs w:val="32"/>
        </w:rPr>
        <w:t>:</w:t>
      </w:r>
    </w:p>
    <w:p>
      <w:pPr>
        <w:widowControl w:val="0"/>
        <w:spacing w:line="56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．本人及家庭成员符合</w:t>
      </w:r>
      <w:r>
        <w:rPr>
          <w:rFonts w:eastAsia="仿宋_GB2312"/>
          <w:sz w:val="32"/>
          <w:szCs w:val="32"/>
        </w:rPr>
        <w:t>“</w:t>
      </w:r>
      <w:r>
        <w:rPr>
          <w:rFonts w:hint="eastAsia" w:eastAsia="仿宋_GB2312" w:cs="仿宋_GB2312"/>
          <w:sz w:val="32"/>
          <w:szCs w:val="32"/>
        </w:rPr>
        <w:t>一户一宅</w:t>
      </w:r>
      <w:r>
        <w:rPr>
          <w:rFonts w:eastAsia="仿宋_GB2312"/>
          <w:sz w:val="32"/>
          <w:szCs w:val="32"/>
        </w:rPr>
        <w:t>”</w:t>
      </w:r>
      <w:r>
        <w:rPr>
          <w:rFonts w:hint="eastAsia" w:eastAsia="仿宋_GB2312" w:cs="仿宋_GB2312"/>
          <w:sz w:val="32"/>
          <w:szCs w:val="32"/>
        </w:rPr>
        <w:t>申请条件，申请材料真实有效</w:t>
      </w:r>
      <w:r>
        <w:rPr>
          <w:rFonts w:eastAsia="仿宋_GB2312"/>
          <w:sz w:val="32"/>
          <w:szCs w:val="32"/>
        </w:rPr>
        <w:t>:</w:t>
      </w:r>
    </w:p>
    <w:p>
      <w:pPr>
        <w:widowControl w:val="0"/>
        <w:spacing w:line="56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．宅基地和建房申请经批准后，我将严格按照批复位置和面积动工建设，在批准后</w:t>
      </w:r>
      <w:r>
        <w:rPr>
          <w:rFonts w:eastAsia="仿宋_GB2312"/>
          <w:sz w:val="32"/>
          <w:szCs w:val="32"/>
          <w:u w:val="single"/>
        </w:rPr>
        <w:t xml:space="preserve">       </w:t>
      </w:r>
      <w:r>
        <w:rPr>
          <w:rFonts w:hint="eastAsia" w:eastAsia="仿宋_GB2312" w:cs="仿宋_GB2312"/>
          <w:sz w:val="32"/>
          <w:szCs w:val="32"/>
        </w:rPr>
        <w:t>月内建成并使用</w:t>
      </w:r>
      <w:r>
        <w:rPr>
          <w:rFonts w:eastAsia="仿宋_GB2312"/>
          <w:sz w:val="32"/>
          <w:szCs w:val="32"/>
        </w:rPr>
        <w:t>;</w:t>
      </w:r>
    </w:p>
    <w:p>
      <w:pPr>
        <w:widowControl w:val="0"/>
        <w:spacing w:line="56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．新住房建设完成后，按照规定</w:t>
      </w:r>
      <w:r>
        <w:rPr>
          <w:rFonts w:eastAsia="仿宋_GB2312"/>
          <w:sz w:val="32"/>
          <w:szCs w:val="32"/>
          <w:u w:val="single"/>
        </w:rPr>
        <w:t xml:space="preserve">     </w:t>
      </w:r>
      <w:r>
        <w:rPr>
          <w:rFonts w:hint="eastAsia" w:eastAsia="仿宋_GB2312" w:cs="仿宋_GB2312"/>
          <w:sz w:val="32"/>
          <w:szCs w:val="32"/>
        </w:rPr>
        <w:t>日内自行拆除旧房及私搭乱建建设物，承诺新建房周边不再私搭乱建，并无偿退出原有宅基地；</w:t>
      </w:r>
    </w:p>
    <w:p>
      <w:pPr>
        <w:widowControl w:val="0"/>
        <w:spacing w:line="560" w:lineRule="exact"/>
        <w:ind w:firstLine="640" w:firstLineChars="200"/>
        <w:rPr>
          <w:rFonts w:eastAsia="仿宋_GB2312"/>
          <w:sz w:val="32"/>
          <w:szCs w:val="32"/>
        </w:rPr>
      </w:pPr>
      <w:r>
        <w:rPr>
          <w:rFonts w:hint="eastAsia" w:eastAsia="仿宋_GB2312" w:cs="仿宋_GB2312"/>
          <w:sz w:val="32"/>
          <w:szCs w:val="32"/>
        </w:rPr>
        <w:t>如有隐瞒或未履行承诺，本人愿承担一切经济和法律责任。</w:t>
      </w:r>
    </w:p>
    <w:p>
      <w:pPr>
        <w:widowControl w:val="0"/>
        <w:spacing w:line="560" w:lineRule="exact"/>
        <w:ind w:firstLine="640" w:firstLineChars="200"/>
        <w:rPr>
          <w:rFonts w:eastAsia="仿宋_GB2312"/>
          <w:sz w:val="32"/>
          <w:szCs w:val="32"/>
        </w:rPr>
      </w:pPr>
    </w:p>
    <w:p>
      <w:pPr>
        <w:widowControl w:val="0"/>
        <w:spacing w:line="560" w:lineRule="exact"/>
        <w:ind w:firstLine="640" w:firstLineChars="200"/>
        <w:rPr>
          <w:rFonts w:eastAsia="仿宋_GB2312"/>
          <w:sz w:val="32"/>
          <w:szCs w:val="32"/>
        </w:rPr>
      </w:pPr>
    </w:p>
    <w:p>
      <w:pPr>
        <w:widowControl w:val="0"/>
        <w:spacing w:line="560" w:lineRule="exact"/>
        <w:ind w:firstLine="640" w:firstLineChars="200"/>
        <w:rPr>
          <w:rFonts w:eastAsia="仿宋_GB2312"/>
          <w:sz w:val="32"/>
          <w:szCs w:val="32"/>
        </w:rPr>
      </w:pPr>
      <w:r>
        <w:rPr>
          <w:rFonts w:eastAsia="仿宋_GB2312"/>
          <w:sz w:val="32"/>
          <w:szCs w:val="32"/>
        </w:rPr>
        <w:t xml:space="preserve">                              </w:t>
      </w:r>
    </w:p>
    <w:p>
      <w:pPr>
        <w:widowControl w:val="0"/>
        <w:spacing w:line="560" w:lineRule="exact"/>
        <w:ind w:firstLine="5120" w:firstLineChars="1600"/>
        <w:rPr>
          <w:rFonts w:eastAsia="仿宋_GB2312"/>
          <w:sz w:val="32"/>
          <w:szCs w:val="32"/>
        </w:rPr>
      </w:pPr>
      <w:r>
        <w:rPr>
          <w:rFonts w:hint="eastAsia" w:eastAsia="仿宋_GB2312" w:cs="仿宋_GB2312"/>
          <w:sz w:val="32"/>
          <w:szCs w:val="32"/>
        </w:rPr>
        <w:t>承诺人</w:t>
      </w:r>
      <w:r>
        <w:rPr>
          <w:rFonts w:eastAsia="仿宋_GB2312"/>
          <w:sz w:val="32"/>
          <w:szCs w:val="32"/>
        </w:rPr>
        <w:t>:</w:t>
      </w:r>
    </w:p>
    <w:p>
      <w:pPr>
        <w:widowControl w:val="0"/>
        <w:spacing w:line="560" w:lineRule="exact"/>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
      <w:pPr>
        <w:rPr>
          <w:rFonts w:eastAsia="黑体"/>
          <w:sz w:val="32"/>
          <w:szCs w:val="32"/>
        </w:rPr>
      </w:pPr>
      <w:r>
        <w:rPr>
          <w:rFonts w:eastAsia="黑体"/>
          <w:sz w:val="32"/>
          <w:szCs w:val="32"/>
        </w:rPr>
        <w:br w:type="page"/>
      </w:r>
      <w:r>
        <w:rPr>
          <w:rFonts w:hint="eastAsia" w:eastAsia="黑体" w:cs="黑体"/>
          <w:sz w:val="32"/>
          <w:szCs w:val="32"/>
        </w:rPr>
        <w:t>附件</w:t>
      </w:r>
      <w:r>
        <w:rPr>
          <w:rFonts w:eastAsia="黑体"/>
          <w:sz w:val="32"/>
          <w:szCs w:val="32"/>
        </w:rPr>
        <w:t>3</w:t>
      </w:r>
      <w:r>
        <w:rPr>
          <w:rFonts w:hint="eastAsia" w:eastAsia="黑体" w:cs="黑体"/>
          <w:sz w:val="32"/>
          <w:szCs w:val="32"/>
        </w:rPr>
        <w:t>：</w:t>
      </w:r>
    </w:p>
    <w:p>
      <w:pPr>
        <w:jc w:val="center"/>
        <w:rPr>
          <w:rFonts w:eastAsia="方正小标宋简体"/>
          <w:sz w:val="44"/>
          <w:szCs w:val="44"/>
        </w:rPr>
      </w:pPr>
      <w:r>
        <w:rPr>
          <w:rFonts w:hint="eastAsia" w:eastAsia="方正小标宋简体" w:cs="方正小标宋简体"/>
          <w:sz w:val="44"/>
          <w:szCs w:val="44"/>
        </w:rPr>
        <w:t>四邻界线确认协议书</w:t>
      </w:r>
    </w:p>
    <w:p>
      <w:pPr>
        <w:spacing w:line="560" w:lineRule="exact"/>
        <w:rPr>
          <w:rFonts w:eastAsia="仿宋_GB2312"/>
          <w:sz w:val="32"/>
          <w:szCs w:val="32"/>
        </w:rPr>
      </w:pPr>
      <w:r>
        <w:rPr>
          <w:rFonts w:hint="eastAsia" w:eastAsia="仿宋_GB2312" w:cs="仿宋_GB2312"/>
          <w:sz w:val="32"/>
          <w:szCs w:val="32"/>
        </w:rPr>
        <w:t>甲方</w:t>
      </w:r>
      <w:r>
        <w:rPr>
          <w:rFonts w:eastAsia="仿宋_GB2312"/>
          <w:sz w:val="32"/>
          <w:szCs w:val="32"/>
        </w:rPr>
        <w:t>(</w:t>
      </w:r>
      <w:r>
        <w:rPr>
          <w:rFonts w:hint="eastAsia" w:eastAsia="仿宋_GB2312" w:cs="仿宋_GB2312"/>
          <w:sz w:val="32"/>
          <w:szCs w:val="32"/>
        </w:rPr>
        <w:t>建设单位</w:t>
      </w:r>
      <w:r>
        <w:rPr>
          <w:rFonts w:eastAsia="仿宋_GB2312"/>
          <w:sz w:val="32"/>
          <w:szCs w:val="32"/>
        </w:rPr>
        <w:t xml:space="preserve">) </w:t>
      </w:r>
      <w:r>
        <w:rPr>
          <w:rFonts w:eastAsia="仿宋_GB2312"/>
          <w:sz w:val="32"/>
          <w:szCs w:val="32"/>
          <w:u w:val="single"/>
        </w:rPr>
        <w:t xml:space="preserve">                                   </w:t>
      </w:r>
    </w:p>
    <w:p>
      <w:pPr>
        <w:spacing w:line="560" w:lineRule="exact"/>
        <w:rPr>
          <w:rFonts w:eastAsia="仿宋_GB2312"/>
          <w:sz w:val="32"/>
          <w:szCs w:val="32"/>
        </w:rPr>
      </w:pPr>
      <w:r>
        <w:rPr>
          <w:rFonts w:hint="eastAsia" w:eastAsia="仿宋_GB2312" w:cs="仿宋_GB2312"/>
          <w:sz w:val="32"/>
          <w:szCs w:val="32"/>
        </w:rPr>
        <w:t>乙方</w:t>
      </w:r>
      <w:r>
        <w:rPr>
          <w:rFonts w:eastAsia="仿宋_GB2312"/>
          <w:sz w:val="32"/>
          <w:szCs w:val="32"/>
        </w:rPr>
        <w:t>(</w:t>
      </w:r>
      <w:r>
        <w:rPr>
          <w:rFonts w:hint="eastAsia" w:eastAsia="仿宋_GB2312" w:cs="仿宋_GB2312"/>
          <w:sz w:val="32"/>
          <w:szCs w:val="32"/>
        </w:rPr>
        <w:t>相邻单位或个人</w:t>
      </w:r>
      <w:r>
        <w:rPr>
          <w:rFonts w:eastAsia="仿宋_GB2312"/>
          <w:sz w:val="32"/>
          <w:szCs w:val="32"/>
        </w:rPr>
        <w:t xml:space="preserve">) </w:t>
      </w:r>
      <w:r>
        <w:rPr>
          <w:rFonts w:eastAsia="仿宋_GB2312"/>
          <w:sz w:val="32"/>
          <w:szCs w:val="32"/>
          <w:u w:val="single"/>
        </w:rPr>
        <w:t xml:space="preserve">                             </w:t>
      </w:r>
      <w:r>
        <w:rPr>
          <w:rFonts w:eastAsia="仿宋_GB2312"/>
          <w:sz w:val="32"/>
          <w:szCs w:val="32"/>
        </w:rPr>
        <w:t xml:space="preserve">  </w:t>
      </w:r>
    </w:p>
    <w:p>
      <w:pPr>
        <w:spacing w:line="560" w:lineRule="exact"/>
        <w:ind w:firstLine="640" w:firstLineChars="200"/>
        <w:rPr>
          <w:rFonts w:eastAsia="仿宋_GB2312"/>
          <w:sz w:val="32"/>
          <w:szCs w:val="32"/>
        </w:rPr>
      </w:pPr>
      <w:r>
        <w:rPr>
          <w:rFonts w:hint="eastAsia" w:eastAsia="仿宋_GB2312" w:cs="仿宋_GB2312"/>
          <w:sz w:val="32"/>
          <w:szCs w:val="32"/>
        </w:rPr>
        <w:t>因</w:t>
      </w:r>
      <w:r>
        <w:rPr>
          <w:rFonts w:eastAsia="仿宋_GB2312"/>
          <w:sz w:val="32"/>
          <w:szCs w:val="32"/>
          <w:u w:val="single"/>
        </w:rPr>
        <w:t xml:space="preserve">                              </w:t>
      </w:r>
      <w:r>
        <w:rPr>
          <w:rFonts w:eastAsia="仿宋_GB2312"/>
          <w:sz w:val="32"/>
          <w:szCs w:val="32"/>
        </w:rPr>
        <w:t>(</w:t>
      </w:r>
      <w:r>
        <w:rPr>
          <w:rFonts w:hint="eastAsia" w:eastAsia="仿宋_GB2312" w:cs="仿宋_GB2312"/>
          <w:sz w:val="32"/>
          <w:szCs w:val="32"/>
        </w:rPr>
        <w:t>单位或个人</w:t>
      </w:r>
      <w:r>
        <w:rPr>
          <w:rFonts w:eastAsia="仿宋_GB2312"/>
          <w:sz w:val="32"/>
          <w:szCs w:val="32"/>
        </w:rPr>
        <w:t>)</w:t>
      </w:r>
      <w:r>
        <w:rPr>
          <w:rFonts w:hint="eastAsia" w:eastAsia="仿宋_GB2312" w:cs="仿宋_GB2312"/>
          <w:sz w:val="32"/>
          <w:szCs w:val="32"/>
        </w:rPr>
        <w:t>向城镇规划管理部门、土地行政管理部门、建设管理等部门申请建设房屋，甲乙双方根据国家法律法规的有关规定，经协商一致达成以下协议</w:t>
      </w:r>
      <w:r>
        <w:rPr>
          <w:rFonts w:eastAsia="仿宋_GB2312"/>
          <w:sz w:val="32"/>
          <w:szCs w:val="32"/>
        </w:rPr>
        <w:t>:</w:t>
      </w:r>
    </w:p>
    <w:p>
      <w:pPr>
        <w:spacing w:line="560" w:lineRule="exact"/>
        <w:ind w:firstLine="640" w:firstLineChars="200"/>
        <w:rPr>
          <w:rFonts w:eastAsia="仿宋_GB2312"/>
          <w:sz w:val="32"/>
          <w:szCs w:val="32"/>
          <w:u w:val="single"/>
        </w:rPr>
      </w:pPr>
      <w:r>
        <w:rPr>
          <w:rFonts w:hint="eastAsia" w:eastAsia="仿宋_GB2312" w:cs="仿宋_GB2312"/>
          <w:sz w:val="32"/>
          <w:szCs w:val="32"/>
        </w:rPr>
        <w:t>一、甲方所建房屋的基本情况为</w:t>
      </w:r>
      <w:r>
        <w:rPr>
          <w:rFonts w:eastAsia="仿宋_GB2312"/>
          <w:sz w:val="32"/>
          <w:szCs w:val="32"/>
        </w:rPr>
        <w:t>:</w:t>
      </w:r>
      <w:r>
        <w:rPr>
          <w:rFonts w:hint="eastAsia" w:eastAsia="仿宋_GB2312" w:cs="仿宋_GB2312"/>
          <w:sz w:val="32"/>
          <w:szCs w:val="32"/>
        </w:rPr>
        <w:t>建设房屋位于</w:t>
      </w:r>
      <w:r>
        <w:rPr>
          <w:rFonts w:eastAsia="仿宋_GB2312"/>
          <w:sz w:val="32"/>
          <w:szCs w:val="32"/>
          <w:u w:val="single"/>
        </w:rPr>
        <w:t xml:space="preserve">         </w:t>
      </w:r>
    </w:p>
    <w:p>
      <w:pPr>
        <w:spacing w:line="560" w:lineRule="exact"/>
        <w:jc w:val="left"/>
        <w:rPr>
          <w:rFonts w:eastAsia="仿宋_GB2312"/>
          <w:sz w:val="32"/>
          <w:szCs w:val="32"/>
        </w:rPr>
      </w:pPr>
      <w:r>
        <w:rPr>
          <w:rFonts w:eastAsia="仿宋_GB2312"/>
          <w:sz w:val="32"/>
          <w:szCs w:val="32"/>
          <w:u w:val="single"/>
        </w:rPr>
        <w:t xml:space="preserve">                              </w:t>
      </w:r>
      <w:r>
        <w:rPr>
          <w:rFonts w:hint="eastAsia" w:eastAsia="仿宋_GB2312" w:cs="仿宋_GB2312"/>
          <w:sz w:val="32"/>
          <w:szCs w:val="32"/>
        </w:rPr>
        <w:t>，建筑面积</w:t>
      </w:r>
      <w:r>
        <w:rPr>
          <w:rFonts w:eastAsia="仿宋_GB2312"/>
          <w:sz w:val="32"/>
          <w:szCs w:val="32"/>
          <w:u w:val="single"/>
        </w:rPr>
        <w:t xml:space="preserve">          </w:t>
      </w:r>
      <w:r>
        <w:rPr>
          <w:rFonts w:hint="eastAsia" w:eastAsia="仿宋_GB2312" w:cs="仿宋_GB2312"/>
          <w:sz w:val="32"/>
          <w:szCs w:val="32"/>
        </w:rPr>
        <w:t>平方米，</w:t>
      </w:r>
      <w:r>
        <w:rPr>
          <w:rFonts w:eastAsia="仿宋_GB2312"/>
          <w:sz w:val="32"/>
          <w:szCs w:val="32"/>
          <w:u w:val="single"/>
        </w:rPr>
        <w:t xml:space="preserve">          </w:t>
      </w:r>
      <w:r>
        <w:rPr>
          <w:rFonts w:hint="eastAsia" w:eastAsia="仿宋_GB2312" w:cs="仿宋_GB2312"/>
          <w:sz w:val="32"/>
          <w:szCs w:val="32"/>
        </w:rPr>
        <w:t>结构，建筑物高度不超过</w:t>
      </w:r>
      <w:r>
        <w:rPr>
          <w:rFonts w:eastAsia="仿宋_GB2312"/>
          <w:sz w:val="32"/>
          <w:szCs w:val="32"/>
          <w:u w:val="single"/>
        </w:rPr>
        <w:t xml:space="preserve">     </w:t>
      </w:r>
      <w:r>
        <w:rPr>
          <w:rFonts w:hint="eastAsia" w:eastAsia="仿宋_GB2312" w:cs="仿宋_GB2312"/>
          <w:sz w:val="32"/>
          <w:szCs w:val="32"/>
        </w:rPr>
        <w:t>米。</w:t>
      </w:r>
    </w:p>
    <w:p>
      <w:pPr>
        <w:spacing w:line="560" w:lineRule="exact"/>
        <w:ind w:firstLine="640" w:firstLineChars="200"/>
        <w:rPr>
          <w:rFonts w:eastAsia="仿宋_GB2312"/>
          <w:sz w:val="32"/>
          <w:szCs w:val="32"/>
        </w:rPr>
      </w:pPr>
      <w:r>
        <w:rPr>
          <w:rFonts w:hint="eastAsia" w:eastAsia="仿宋_GB2312" w:cs="仿宋_GB2312"/>
          <w:sz w:val="32"/>
          <w:szCs w:val="32"/>
        </w:rPr>
        <w:t>二、乙方同意甲方按照前述房屋的基本情况向有关政府机关申请办理建房的行政许可审批手续，乙方已全部了解甲方所建房屋的详细情况，并对于甲方所建房屋后的对乙方可能产生的供水、排水、通风、采光、通道及檐水地使用等问题全部知悉并表示全面谅解，免于追究甲方责任。</w:t>
      </w:r>
    </w:p>
    <w:p>
      <w:pPr>
        <w:spacing w:line="560" w:lineRule="exact"/>
        <w:ind w:firstLine="640" w:firstLineChars="200"/>
        <w:rPr>
          <w:rFonts w:eastAsia="仿宋_GB2312"/>
          <w:sz w:val="32"/>
          <w:szCs w:val="32"/>
        </w:rPr>
      </w:pPr>
      <w:r>
        <w:rPr>
          <w:rFonts w:hint="eastAsia" w:eastAsia="仿宋_GB2312" w:cs="仿宋_GB2312"/>
          <w:sz w:val="32"/>
          <w:szCs w:val="32"/>
        </w:rPr>
        <w:t>三、本协议一式四份，系甲乙方双方自愿签署，自签字之日起生效。</w:t>
      </w:r>
    </w:p>
    <w:p>
      <w:pPr>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甲方</w:t>
      </w:r>
      <w:r>
        <w:rPr>
          <w:rFonts w:eastAsia="仿宋_GB2312"/>
          <w:sz w:val="32"/>
          <w:szCs w:val="32"/>
        </w:rPr>
        <w:t>(</w:t>
      </w:r>
      <w:r>
        <w:rPr>
          <w:rFonts w:hint="eastAsia" w:eastAsia="仿宋_GB2312" w:cs="仿宋_GB2312"/>
          <w:sz w:val="32"/>
          <w:szCs w:val="32"/>
        </w:rPr>
        <w:t>签字盖章</w:t>
      </w:r>
      <w:r>
        <w:rPr>
          <w:rFonts w:eastAsia="仿宋_GB2312"/>
          <w:sz w:val="32"/>
          <w:szCs w:val="32"/>
        </w:rPr>
        <w:t xml:space="preserve">):  </w:t>
      </w:r>
      <w:r>
        <w:rPr>
          <w:rFonts w:eastAsia="仿宋_GB2312"/>
          <w:sz w:val="32"/>
          <w:szCs w:val="32"/>
          <w:u w:val="single"/>
        </w:rPr>
        <w:t xml:space="preserve">              </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联系电话</w:t>
      </w:r>
      <w:r>
        <w:rPr>
          <w:rFonts w:eastAsia="仿宋_GB2312"/>
          <w:sz w:val="32"/>
          <w:szCs w:val="32"/>
        </w:rPr>
        <w:t>:</w:t>
      </w:r>
    </w:p>
    <w:p>
      <w:pPr>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乙方</w:t>
      </w:r>
      <w:r>
        <w:rPr>
          <w:rFonts w:eastAsia="仿宋_GB2312"/>
          <w:sz w:val="32"/>
          <w:szCs w:val="32"/>
        </w:rPr>
        <w:t>(</w:t>
      </w:r>
      <w:r>
        <w:rPr>
          <w:rFonts w:hint="eastAsia" w:eastAsia="仿宋_GB2312" w:cs="仿宋_GB2312"/>
          <w:sz w:val="32"/>
          <w:szCs w:val="32"/>
        </w:rPr>
        <w:t>签字盖章</w:t>
      </w:r>
      <w:r>
        <w:rPr>
          <w:rFonts w:eastAsia="仿宋_GB2312"/>
          <w:sz w:val="32"/>
          <w:szCs w:val="32"/>
        </w:rPr>
        <w:t xml:space="preserve">):  </w:t>
      </w:r>
      <w:r>
        <w:rPr>
          <w:rFonts w:eastAsia="仿宋_GB2312"/>
          <w:sz w:val="32"/>
          <w:szCs w:val="32"/>
          <w:u w:val="single"/>
        </w:rPr>
        <w:t xml:space="preserve">              </w:t>
      </w:r>
    </w:p>
    <w:p>
      <w:pPr>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联系电话</w:t>
      </w:r>
      <w:r>
        <w:rPr>
          <w:rFonts w:eastAsia="仿宋_GB2312"/>
          <w:sz w:val="32"/>
          <w:szCs w:val="32"/>
        </w:rPr>
        <w:t>:</w:t>
      </w:r>
    </w:p>
    <w:p>
      <w:pPr>
        <w:ind w:firstLine="640" w:firstLineChars="200"/>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hint="eastAsia" w:eastAsia="仿宋_GB2312" w:cs="仿宋_GB2312"/>
          <w:sz w:val="32"/>
          <w:szCs w:val="32"/>
        </w:rPr>
        <w:t>年</w:t>
      </w:r>
      <w:r>
        <w:rPr>
          <w:rFonts w:eastAsia="仿宋_GB2312"/>
          <w:sz w:val="32"/>
          <w:szCs w:val="32"/>
          <w:u w:val="single"/>
        </w:rPr>
        <w:t xml:space="preserve">    </w:t>
      </w:r>
      <w:r>
        <w:rPr>
          <w:rFonts w:hint="eastAsia" w:eastAsia="仿宋_GB2312" w:cs="仿宋_GB2312"/>
          <w:sz w:val="32"/>
          <w:szCs w:val="32"/>
        </w:rPr>
        <w:t>月</w:t>
      </w:r>
      <w:r>
        <w:rPr>
          <w:rFonts w:eastAsia="仿宋_GB2312"/>
          <w:sz w:val="32"/>
          <w:szCs w:val="32"/>
          <w:u w:val="single"/>
        </w:rPr>
        <w:t xml:space="preserve">   </w:t>
      </w:r>
      <w:r>
        <w:rPr>
          <w:rFonts w:hint="eastAsia" w:eastAsia="仿宋_GB2312" w:cs="仿宋_GB2312"/>
          <w:sz w:val="32"/>
          <w:szCs w:val="32"/>
        </w:rPr>
        <w:t>日</w:t>
      </w:r>
    </w:p>
    <w:p>
      <w:pPr>
        <w:rPr>
          <w:rFonts w:eastAsia="黑体"/>
          <w:sz w:val="32"/>
          <w:szCs w:val="32"/>
        </w:rPr>
      </w:pPr>
      <w:r>
        <w:rPr>
          <w:rFonts w:eastAsia="黑体"/>
          <w:sz w:val="32"/>
          <w:szCs w:val="32"/>
        </w:rPr>
        <w:br w:type="page"/>
      </w:r>
      <w:r>
        <w:rPr>
          <w:rFonts w:hint="eastAsia" w:eastAsia="黑体" w:cs="黑体"/>
          <w:sz w:val="32"/>
          <w:szCs w:val="32"/>
        </w:rPr>
        <w:t>附件</w:t>
      </w:r>
      <w:r>
        <w:rPr>
          <w:rFonts w:eastAsia="黑体"/>
          <w:sz w:val="32"/>
          <w:szCs w:val="32"/>
        </w:rPr>
        <w:t>4</w:t>
      </w:r>
      <w:r>
        <w:rPr>
          <w:rFonts w:hint="eastAsia" w:eastAsia="黑体" w:cs="黑体"/>
          <w:sz w:val="32"/>
          <w:szCs w:val="32"/>
        </w:rPr>
        <w:t>：</w:t>
      </w:r>
    </w:p>
    <w:p>
      <w:pPr>
        <w:jc w:val="center"/>
        <w:rPr>
          <w:rFonts w:eastAsia="方正小标宋简体"/>
          <w:sz w:val="44"/>
          <w:szCs w:val="44"/>
        </w:rPr>
      </w:pPr>
      <w:r>
        <w:rPr>
          <w:rFonts w:hint="eastAsia" w:eastAsia="方正小标宋简体" w:cs="方正小标宋简体"/>
          <w:sz w:val="44"/>
          <w:szCs w:val="44"/>
        </w:rPr>
        <w:t>土地权属证明</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cs="仿宋_GB2312"/>
          <w:sz w:val="32"/>
          <w:szCs w:val="32"/>
        </w:rPr>
        <w:t>兹有我村</w:t>
      </w:r>
      <w:r>
        <w:rPr>
          <w:rFonts w:eastAsia="仿宋_GB2312"/>
          <w:sz w:val="32"/>
          <w:szCs w:val="32"/>
        </w:rPr>
        <w:t xml:space="preserve">    </w:t>
      </w:r>
      <w:r>
        <w:rPr>
          <w:rFonts w:hint="eastAsia" w:eastAsia="仿宋_GB2312" w:cs="仿宋_GB2312"/>
          <w:sz w:val="32"/>
          <w:szCs w:val="32"/>
        </w:rPr>
        <w:t>组村民</w:t>
      </w:r>
      <w:r>
        <w:rPr>
          <w:rFonts w:eastAsia="仿宋_GB2312"/>
          <w:sz w:val="32"/>
          <w:szCs w:val="32"/>
        </w:rPr>
        <w:t xml:space="preserve">       </w:t>
      </w:r>
      <w:r>
        <w:rPr>
          <w:rFonts w:hint="eastAsia" w:eastAsia="仿宋_GB2312" w:cs="仿宋_GB2312"/>
          <w:sz w:val="32"/>
          <w:szCs w:val="32"/>
        </w:rPr>
        <w:t>，拟申请宅基地建房，宗地</w:t>
      </w:r>
      <w:r>
        <w:rPr>
          <w:rFonts w:hint="default" w:eastAsia="仿宋_GB2312" w:cs="仿宋_GB2312"/>
          <w:sz w:val="32"/>
          <w:szCs w:val="32"/>
          <w:lang w:val="en"/>
        </w:rPr>
        <w:t>坐落</w:t>
      </w:r>
      <w:r>
        <w:rPr>
          <w:rFonts w:hint="eastAsia" w:eastAsia="仿宋_GB2312" w:cs="仿宋_GB2312"/>
          <w:sz w:val="32"/>
          <w:szCs w:val="32"/>
        </w:rPr>
        <w:t>于</w:t>
      </w:r>
      <w:r>
        <w:rPr>
          <w:rFonts w:eastAsia="仿宋_GB2312"/>
          <w:sz w:val="32"/>
          <w:szCs w:val="32"/>
        </w:rPr>
        <w:t xml:space="preserve">                        </w:t>
      </w:r>
      <w:r>
        <w:rPr>
          <w:rFonts w:hint="eastAsia" w:eastAsia="仿宋_GB2312" w:cs="仿宋_GB2312"/>
          <w:sz w:val="32"/>
          <w:szCs w:val="32"/>
        </w:rPr>
        <w:t>，占地面积</w:t>
      </w:r>
      <w:r>
        <w:rPr>
          <w:rFonts w:eastAsia="仿宋_GB2312"/>
          <w:sz w:val="32"/>
          <w:szCs w:val="32"/>
        </w:rPr>
        <w:t xml:space="preserve">      m</w:t>
      </w:r>
      <w:r>
        <w:rPr>
          <w:rFonts w:eastAsia="仿宋_GB2312"/>
          <w:sz w:val="32"/>
          <w:szCs w:val="32"/>
          <w:vertAlign w:val="superscript"/>
        </w:rPr>
        <w:t>2</w:t>
      </w:r>
      <w:r>
        <w:rPr>
          <w:rFonts w:hint="eastAsia" w:eastAsia="仿宋_GB2312" w:cs="仿宋_GB2312"/>
          <w:sz w:val="32"/>
          <w:szCs w:val="32"/>
        </w:rPr>
        <w:t>，东至</w:t>
      </w:r>
      <w:r>
        <w:rPr>
          <w:rFonts w:eastAsia="仿宋_GB2312"/>
          <w:sz w:val="32"/>
          <w:szCs w:val="32"/>
        </w:rPr>
        <w:t xml:space="preserve">:            </w:t>
      </w:r>
      <w:r>
        <w:rPr>
          <w:rFonts w:hint="eastAsia" w:eastAsia="仿宋_GB2312" w:cs="仿宋_GB2312"/>
          <w:sz w:val="32"/>
          <w:szCs w:val="32"/>
        </w:rPr>
        <w:t>，南至</w:t>
      </w:r>
      <w:r>
        <w:rPr>
          <w:rFonts w:eastAsia="仿宋_GB2312"/>
          <w:sz w:val="32"/>
          <w:szCs w:val="32"/>
        </w:rPr>
        <w:t xml:space="preserve">:             </w:t>
      </w:r>
      <w:r>
        <w:rPr>
          <w:rFonts w:hint="eastAsia" w:eastAsia="仿宋_GB2312" w:cs="仿宋_GB2312"/>
          <w:sz w:val="32"/>
          <w:szCs w:val="32"/>
        </w:rPr>
        <w:t>西至：</w:t>
      </w:r>
      <w:r>
        <w:rPr>
          <w:rFonts w:eastAsia="仿宋_GB2312"/>
          <w:sz w:val="32"/>
          <w:szCs w:val="32"/>
        </w:rPr>
        <w:t xml:space="preserve">        </w:t>
      </w:r>
      <w:r>
        <w:rPr>
          <w:rFonts w:hint="eastAsia" w:eastAsia="仿宋_GB2312" w:cs="仿宋_GB2312"/>
          <w:sz w:val="32"/>
          <w:szCs w:val="32"/>
        </w:rPr>
        <w:t>，北至</w:t>
      </w:r>
      <w:r>
        <w:rPr>
          <w:rFonts w:eastAsia="仿宋_GB2312"/>
          <w:sz w:val="32"/>
          <w:szCs w:val="32"/>
        </w:rPr>
        <w:t xml:space="preserve">:             </w:t>
      </w:r>
      <w:r>
        <w:rPr>
          <w:rFonts w:hint="eastAsia" w:eastAsia="仿宋_GB2312" w:cs="仿宋_GB2312"/>
          <w:sz w:val="32"/>
          <w:szCs w:val="32"/>
        </w:rPr>
        <w:t>，现建房所用的土地属本户所使用，用地类型为</w:t>
      </w:r>
      <w:r>
        <w:rPr>
          <w:rFonts w:eastAsia="仿宋_GB2312"/>
          <w:sz w:val="32"/>
          <w:szCs w:val="32"/>
        </w:rPr>
        <w:t>(</w:t>
      </w:r>
      <w:r>
        <w:rPr>
          <w:rFonts w:hint="eastAsia" w:eastAsia="仿宋_GB2312" w:cs="仿宋_GB2312"/>
          <w:sz w:val="32"/>
          <w:szCs w:val="32"/>
        </w:rPr>
        <w:t>新增用地、原拆建用地</w:t>
      </w:r>
      <w:r>
        <w:rPr>
          <w:rFonts w:eastAsia="仿宋_GB2312"/>
          <w:sz w:val="32"/>
          <w:szCs w:val="32"/>
        </w:rPr>
        <w:t>)</w:t>
      </w:r>
      <w:r>
        <w:rPr>
          <w:rFonts w:hint="eastAsia" w:eastAsia="仿宋_GB2312" w:cs="仿宋_GB2312"/>
          <w:sz w:val="32"/>
          <w:szCs w:val="32"/>
        </w:rPr>
        <w:t>，土地权属合法，符合《土地利用总体规划》和《村镇建设规划》。四至清楚，无纠纷。以上情况属实，特此证明。</w:t>
      </w:r>
    </w:p>
    <w:p>
      <w:pPr>
        <w:rPr>
          <w:rFonts w:eastAsia="仿宋_GB2312"/>
          <w:sz w:val="32"/>
          <w:szCs w:val="32"/>
        </w:rPr>
      </w:pPr>
    </w:p>
    <w:p>
      <w:pPr>
        <w:rPr>
          <w:rFonts w:eastAsia="仿宋_GB2312"/>
          <w:sz w:val="32"/>
          <w:szCs w:val="32"/>
        </w:rPr>
      </w:pPr>
    </w:p>
    <w:p>
      <w:pPr>
        <w:rPr>
          <w:rFonts w:eastAsia="仿宋_GB2312"/>
          <w:sz w:val="32"/>
          <w:szCs w:val="32"/>
        </w:rPr>
      </w:pPr>
    </w:p>
    <w:p>
      <w:pPr>
        <w:ind w:firstLine="640" w:firstLineChars="200"/>
        <w:rPr>
          <w:rFonts w:eastAsia="仿宋_GB2312"/>
          <w:sz w:val="32"/>
          <w:szCs w:val="32"/>
        </w:rPr>
      </w:pPr>
      <w:r>
        <w:rPr>
          <w:rFonts w:hint="eastAsia" w:eastAsia="仿宋_GB2312" w:cs="仿宋_GB2312"/>
          <w:sz w:val="32"/>
          <w:szCs w:val="32"/>
        </w:rPr>
        <w:t>村民小组签字盖章</w:t>
      </w:r>
      <w:r>
        <w:rPr>
          <w:rFonts w:eastAsia="仿宋_GB2312"/>
          <w:sz w:val="32"/>
          <w:szCs w:val="32"/>
        </w:rPr>
        <w:t xml:space="preserve">                 </w:t>
      </w:r>
      <w:r>
        <w:rPr>
          <w:rFonts w:hint="eastAsia" w:eastAsia="仿宋_GB2312" w:cs="仿宋_GB2312"/>
          <w:sz w:val="32"/>
          <w:szCs w:val="32"/>
        </w:rPr>
        <w:t>村委会签字盖章</w:t>
      </w:r>
    </w:p>
    <w:p>
      <w:pPr>
        <w:ind w:firstLine="1280" w:firstLineChars="400"/>
        <w:rPr>
          <w:rFonts w:eastAsia="仿宋_GB2312"/>
          <w:sz w:val="32"/>
          <w:szCs w:val="32"/>
        </w:rPr>
      </w:pP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 xml:space="preserve">          </w:t>
      </w:r>
    </w:p>
    <w:p>
      <w:pPr>
        <w:ind w:firstLine="6080" w:firstLineChars="1900"/>
        <w:rPr>
          <w:rFonts w:eastAsia="仿宋_GB2312"/>
          <w:sz w:val="32"/>
          <w:szCs w:val="32"/>
        </w:rPr>
      </w:pPr>
      <w:r>
        <w:rPr>
          <w:rFonts w:hint="eastAsia" w:eastAsia="仿宋_GB2312" w:cs="仿宋_GB2312"/>
          <w:sz w:val="32"/>
          <w:szCs w:val="32"/>
        </w:rPr>
        <w:t>乡镇签字盖章</w:t>
      </w:r>
    </w:p>
    <w:p>
      <w:pPr>
        <w:ind w:firstLine="640" w:firstLineChars="200"/>
        <w:rPr>
          <w:rFonts w:eastAsia="仿宋_GB2312"/>
          <w:sz w:val="32"/>
          <w:szCs w:val="32"/>
        </w:rPr>
      </w:pP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jc w:val="center"/>
        <w:rPr>
          <w:rFonts w:eastAsia="方正大标宋简体"/>
          <w:sz w:val="44"/>
          <w:szCs w:val="44"/>
        </w:rPr>
      </w:pPr>
    </w:p>
    <w:p>
      <w:pPr>
        <w:jc w:val="center"/>
        <w:rPr>
          <w:rFonts w:eastAsia="方正大标宋简体"/>
          <w:sz w:val="44"/>
          <w:szCs w:val="44"/>
        </w:rPr>
      </w:pPr>
    </w:p>
    <w:p>
      <w:pPr>
        <w:rPr>
          <w:rFonts w:eastAsia="黑体"/>
          <w:sz w:val="32"/>
          <w:szCs w:val="32"/>
        </w:rPr>
      </w:pPr>
      <w:r>
        <w:rPr>
          <w:rFonts w:eastAsia="黑体"/>
          <w:sz w:val="32"/>
          <w:szCs w:val="32"/>
        </w:rPr>
        <w:br w:type="page"/>
      </w:r>
      <w:r>
        <w:rPr>
          <w:rFonts w:hint="eastAsia" w:eastAsia="黑体" w:cs="黑体"/>
          <w:sz w:val="32"/>
          <w:szCs w:val="32"/>
        </w:rPr>
        <w:t>附件</w:t>
      </w:r>
      <w:r>
        <w:rPr>
          <w:rFonts w:eastAsia="黑体"/>
          <w:sz w:val="32"/>
          <w:szCs w:val="32"/>
        </w:rPr>
        <w:t>5</w:t>
      </w:r>
      <w:r>
        <w:rPr>
          <w:rFonts w:hint="eastAsia" w:eastAsia="黑体" w:cs="黑体"/>
          <w:sz w:val="32"/>
          <w:szCs w:val="32"/>
        </w:rPr>
        <w:t>：</w:t>
      </w:r>
    </w:p>
    <w:p>
      <w:pPr>
        <w:jc w:val="center"/>
        <w:rPr>
          <w:rFonts w:eastAsia="方正小标宋简体"/>
          <w:sz w:val="44"/>
          <w:szCs w:val="44"/>
        </w:rPr>
      </w:pPr>
      <w:r>
        <w:rPr>
          <w:rFonts w:hint="eastAsia" w:eastAsia="方正小标宋简体" w:cs="方正小标宋简体"/>
          <w:sz w:val="44"/>
          <w:szCs w:val="44"/>
        </w:rPr>
        <w:t>农村宅基地和建房（规划许可）审批表</w:t>
      </w:r>
    </w:p>
    <w:tbl>
      <w:tblPr>
        <w:tblStyle w:val="6"/>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84"/>
        <w:gridCol w:w="708"/>
        <w:gridCol w:w="284"/>
        <w:gridCol w:w="567"/>
        <w:gridCol w:w="425"/>
        <w:gridCol w:w="992"/>
        <w:gridCol w:w="567"/>
        <w:gridCol w:w="567"/>
        <w:gridCol w:w="567"/>
        <w:gridCol w:w="426"/>
        <w:gridCol w:w="283"/>
        <w:gridCol w:w="425"/>
        <w:gridCol w:w="75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vMerge w:val="restart"/>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申请户主信息</w:t>
            </w:r>
          </w:p>
        </w:tc>
        <w:tc>
          <w:tcPr>
            <w:tcW w:w="1276" w:type="dxa"/>
            <w:gridSpan w:val="3"/>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姓名</w:t>
            </w:r>
          </w:p>
        </w:tc>
        <w:tc>
          <w:tcPr>
            <w:tcW w:w="992" w:type="dxa"/>
            <w:gridSpan w:val="2"/>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性别</w:t>
            </w:r>
          </w:p>
        </w:tc>
        <w:tc>
          <w:tcPr>
            <w:tcW w:w="1559" w:type="dxa"/>
            <w:gridSpan w:val="2"/>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身份证号</w:t>
            </w:r>
          </w:p>
        </w:tc>
        <w:tc>
          <w:tcPr>
            <w:tcW w:w="1843" w:type="dxa"/>
            <w:gridSpan w:val="4"/>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家庭住址</w:t>
            </w:r>
          </w:p>
        </w:tc>
        <w:tc>
          <w:tcPr>
            <w:tcW w:w="2693" w:type="dxa"/>
            <w:gridSpan w:val="3"/>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3" w:type="dxa"/>
            <w:vMerge w:val="continue"/>
          </w:tcPr>
          <w:p>
            <w:pPr>
              <w:widowControl w:val="0"/>
              <w:tabs>
                <w:tab w:val="center" w:pos="4153"/>
                <w:tab w:val="right" w:pos="8306"/>
              </w:tabs>
              <w:snapToGrid w:val="0"/>
              <w:jc w:val="center"/>
              <w:rPr>
                <w:rFonts w:eastAsia="仿宋_GB2312"/>
                <w:sz w:val="18"/>
                <w:szCs w:val="18"/>
              </w:rPr>
            </w:pPr>
          </w:p>
        </w:tc>
        <w:tc>
          <w:tcPr>
            <w:tcW w:w="1276" w:type="dxa"/>
            <w:gridSpan w:val="3"/>
          </w:tcPr>
          <w:p>
            <w:pPr>
              <w:widowControl w:val="0"/>
              <w:tabs>
                <w:tab w:val="center" w:pos="4153"/>
                <w:tab w:val="right" w:pos="8306"/>
              </w:tabs>
              <w:snapToGrid w:val="0"/>
              <w:jc w:val="center"/>
              <w:rPr>
                <w:rFonts w:eastAsia="仿宋_GB2312"/>
                <w:sz w:val="18"/>
                <w:szCs w:val="18"/>
              </w:rPr>
            </w:pPr>
          </w:p>
        </w:tc>
        <w:tc>
          <w:tcPr>
            <w:tcW w:w="992" w:type="dxa"/>
            <w:gridSpan w:val="2"/>
          </w:tcPr>
          <w:p>
            <w:pPr>
              <w:widowControl w:val="0"/>
              <w:tabs>
                <w:tab w:val="center" w:pos="4153"/>
                <w:tab w:val="right" w:pos="8306"/>
              </w:tabs>
              <w:snapToGrid w:val="0"/>
              <w:jc w:val="center"/>
              <w:rPr>
                <w:rFonts w:eastAsia="仿宋_GB2312"/>
                <w:sz w:val="18"/>
                <w:szCs w:val="18"/>
              </w:rPr>
            </w:pPr>
          </w:p>
        </w:tc>
        <w:tc>
          <w:tcPr>
            <w:tcW w:w="1559" w:type="dxa"/>
            <w:gridSpan w:val="2"/>
          </w:tcPr>
          <w:p>
            <w:pPr>
              <w:widowControl w:val="0"/>
              <w:tabs>
                <w:tab w:val="center" w:pos="4153"/>
                <w:tab w:val="right" w:pos="8306"/>
              </w:tabs>
              <w:snapToGrid w:val="0"/>
              <w:jc w:val="center"/>
              <w:rPr>
                <w:rFonts w:eastAsia="仿宋_GB2312"/>
                <w:sz w:val="18"/>
                <w:szCs w:val="18"/>
              </w:rPr>
            </w:pPr>
          </w:p>
        </w:tc>
        <w:tc>
          <w:tcPr>
            <w:tcW w:w="1843" w:type="dxa"/>
            <w:gridSpan w:val="4"/>
          </w:tcPr>
          <w:p>
            <w:pPr>
              <w:widowControl w:val="0"/>
              <w:tabs>
                <w:tab w:val="center" w:pos="4153"/>
                <w:tab w:val="right" w:pos="8306"/>
              </w:tabs>
              <w:snapToGrid w:val="0"/>
              <w:jc w:val="center"/>
              <w:rPr>
                <w:rFonts w:eastAsia="仿宋_GB2312"/>
                <w:sz w:val="18"/>
                <w:szCs w:val="18"/>
              </w:rPr>
            </w:pPr>
          </w:p>
        </w:tc>
        <w:tc>
          <w:tcPr>
            <w:tcW w:w="2693" w:type="dxa"/>
            <w:gridSpan w:val="3"/>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993" w:type="dxa"/>
            <w:vMerge w:val="restart"/>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拟批准宅基地及建房情况</w:t>
            </w:r>
          </w:p>
        </w:tc>
        <w:tc>
          <w:tcPr>
            <w:tcW w:w="1276" w:type="dxa"/>
            <w:gridSpan w:val="3"/>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宅基地面积</w:t>
            </w:r>
          </w:p>
        </w:tc>
        <w:tc>
          <w:tcPr>
            <w:tcW w:w="992" w:type="dxa"/>
            <w:gridSpan w:val="2"/>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r>
              <w:rPr>
                <w:rFonts w:eastAsia="仿宋_GB2312"/>
                <w:sz w:val="18"/>
                <w:szCs w:val="18"/>
                <w:vertAlign w:val="superscript"/>
              </w:rPr>
              <w:t>2</w:t>
            </w:r>
          </w:p>
        </w:tc>
        <w:tc>
          <w:tcPr>
            <w:tcW w:w="1559"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房基占地面积</w:t>
            </w:r>
          </w:p>
        </w:tc>
        <w:tc>
          <w:tcPr>
            <w:tcW w:w="1134" w:type="dxa"/>
            <w:gridSpan w:val="2"/>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r>
              <w:rPr>
                <w:rFonts w:eastAsia="仿宋_GB2312"/>
                <w:sz w:val="18"/>
                <w:szCs w:val="18"/>
                <w:vertAlign w:val="superscript"/>
              </w:rPr>
              <w:t>2</w:t>
            </w:r>
          </w:p>
        </w:tc>
        <w:tc>
          <w:tcPr>
            <w:tcW w:w="709" w:type="dxa"/>
            <w:gridSpan w:val="2"/>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地址</w:t>
            </w:r>
          </w:p>
        </w:tc>
        <w:tc>
          <w:tcPr>
            <w:tcW w:w="2693" w:type="dxa"/>
            <w:gridSpan w:val="3"/>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p>
        </w:tc>
        <w:tc>
          <w:tcPr>
            <w:tcW w:w="992" w:type="dxa"/>
            <w:gridSpan w:val="2"/>
            <w:vMerge w:val="restart"/>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四至</w:t>
            </w:r>
          </w:p>
        </w:tc>
        <w:tc>
          <w:tcPr>
            <w:tcW w:w="5103" w:type="dxa"/>
            <w:gridSpan w:val="10"/>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东至：</w:t>
            </w:r>
            <w:r>
              <w:rPr>
                <w:rFonts w:eastAsia="仿宋_GB2312"/>
                <w:sz w:val="18"/>
                <w:szCs w:val="18"/>
              </w:rPr>
              <w:t xml:space="preserve">                  </w:t>
            </w:r>
            <w:r>
              <w:rPr>
                <w:rFonts w:hint="eastAsia" w:eastAsia="仿宋_GB2312" w:cs="仿宋_GB2312"/>
                <w:sz w:val="18"/>
                <w:szCs w:val="18"/>
              </w:rPr>
              <w:t>南至：</w:t>
            </w:r>
          </w:p>
        </w:tc>
        <w:tc>
          <w:tcPr>
            <w:tcW w:w="2268" w:type="dxa"/>
            <w:gridSpan w:val="2"/>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性质：</w:t>
            </w:r>
            <w:r>
              <w:rPr>
                <w:rFonts w:eastAsia="仿宋_GB2312"/>
                <w:sz w:val="18"/>
                <w:szCs w:val="18"/>
              </w:rPr>
              <w:t>1.</w:t>
            </w:r>
            <w:r>
              <w:rPr>
                <w:rFonts w:hint="eastAsia" w:eastAsia="仿宋_GB2312" w:cs="仿宋_GB2312"/>
                <w:sz w:val="18"/>
                <w:szCs w:val="18"/>
              </w:rPr>
              <w:t>原址翻建</w:t>
            </w:r>
          </w:p>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2.</w:t>
            </w:r>
            <w:r>
              <w:rPr>
                <w:rFonts w:hint="eastAsia" w:eastAsia="仿宋_GB2312" w:cs="仿宋_GB2312"/>
                <w:sz w:val="18"/>
                <w:szCs w:val="18"/>
              </w:rPr>
              <w:t>改扩建</w:t>
            </w:r>
          </w:p>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3.</w:t>
            </w:r>
            <w:r>
              <w:rPr>
                <w:rFonts w:hint="eastAsia" w:eastAsia="仿宋_GB2312" w:cs="仿宋_GB2312"/>
                <w:sz w:val="18"/>
                <w:szCs w:val="18"/>
              </w:rPr>
              <w:t>异址新建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p>
        </w:tc>
        <w:tc>
          <w:tcPr>
            <w:tcW w:w="992" w:type="dxa"/>
            <w:gridSpan w:val="2"/>
            <w:vMerge w:val="continue"/>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p>
        </w:tc>
        <w:tc>
          <w:tcPr>
            <w:tcW w:w="5103" w:type="dxa"/>
            <w:gridSpan w:val="10"/>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西至：</w:t>
            </w:r>
            <w:r>
              <w:rPr>
                <w:rFonts w:eastAsia="仿宋_GB2312"/>
                <w:sz w:val="18"/>
                <w:szCs w:val="18"/>
              </w:rPr>
              <w:t xml:space="preserve">                  </w:t>
            </w:r>
            <w:r>
              <w:rPr>
                <w:rFonts w:hint="eastAsia" w:eastAsia="仿宋_GB2312" w:cs="仿宋_GB2312"/>
                <w:sz w:val="18"/>
                <w:szCs w:val="18"/>
              </w:rPr>
              <w:t>北至：</w:t>
            </w:r>
          </w:p>
        </w:tc>
        <w:tc>
          <w:tcPr>
            <w:tcW w:w="2268" w:type="dxa"/>
            <w:gridSpan w:val="2"/>
            <w:vMerge w:val="continue"/>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p>
        </w:tc>
        <w:tc>
          <w:tcPr>
            <w:tcW w:w="992" w:type="dxa"/>
            <w:gridSpan w:val="2"/>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地类</w:t>
            </w:r>
          </w:p>
        </w:tc>
        <w:tc>
          <w:tcPr>
            <w:tcW w:w="5103" w:type="dxa"/>
            <w:gridSpan w:val="10"/>
            <w:vAlign w:val="center"/>
          </w:tcPr>
          <w:p>
            <w:pPr>
              <w:widowControl w:val="0"/>
              <w:tabs>
                <w:tab w:val="center" w:pos="4153"/>
                <w:tab w:val="right" w:pos="8306"/>
              </w:tabs>
              <w:snapToGrid w:val="0"/>
              <w:jc w:val="left"/>
              <w:rPr>
                <w:rFonts w:eastAsia="仿宋_GB2312"/>
                <w:sz w:val="18"/>
                <w:szCs w:val="18"/>
              </w:rPr>
            </w:pPr>
            <w:r>
              <w:rPr>
                <w:rFonts w:eastAsia="仿宋_GB2312"/>
                <w:sz w:val="18"/>
                <w:szCs w:val="18"/>
              </w:rPr>
              <w:t>1.</w:t>
            </w:r>
            <w:r>
              <w:rPr>
                <w:rFonts w:hint="eastAsia" w:eastAsia="仿宋_GB2312" w:cs="仿宋_GB2312"/>
                <w:sz w:val="18"/>
                <w:szCs w:val="18"/>
              </w:rPr>
              <w:t>建设用地</w:t>
            </w:r>
            <w:r>
              <w:rPr>
                <w:rFonts w:eastAsia="仿宋_GB2312"/>
                <w:sz w:val="18"/>
                <w:szCs w:val="18"/>
              </w:rPr>
              <w:t xml:space="preserve">         2.</w:t>
            </w:r>
            <w:r>
              <w:rPr>
                <w:rFonts w:hint="eastAsia" w:eastAsia="仿宋_GB2312" w:cs="仿宋_GB2312"/>
                <w:sz w:val="18"/>
                <w:szCs w:val="18"/>
              </w:rPr>
              <w:t>未利用地</w:t>
            </w:r>
          </w:p>
          <w:p>
            <w:pPr>
              <w:widowControl w:val="0"/>
              <w:tabs>
                <w:tab w:val="center" w:pos="4153"/>
                <w:tab w:val="right" w:pos="8306"/>
              </w:tabs>
              <w:snapToGrid w:val="0"/>
              <w:jc w:val="left"/>
              <w:rPr>
                <w:rFonts w:eastAsia="仿宋_GB2312"/>
                <w:sz w:val="18"/>
                <w:szCs w:val="18"/>
              </w:rPr>
            </w:pPr>
            <w:r>
              <w:rPr>
                <w:rFonts w:eastAsia="仿宋_GB2312"/>
                <w:sz w:val="18"/>
                <w:szCs w:val="18"/>
              </w:rPr>
              <w:t>3.</w:t>
            </w:r>
            <w:r>
              <w:rPr>
                <w:rFonts w:hint="eastAsia" w:eastAsia="仿宋_GB2312" w:cs="仿宋_GB2312"/>
                <w:sz w:val="18"/>
                <w:szCs w:val="18"/>
              </w:rPr>
              <w:t>农用地（耕地、林地、草地、其它</w:t>
            </w:r>
            <w:r>
              <w:rPr>
                <w:rFonts w:eastAsia="仿宋_GB2312"/>
                <w:sz w:val="18"/>
                <w:szCs w:val="18"/>
                <w:u w:val="single"/>
              </w:rPr>
              <w:t xml:space="preserve">             </w:t>
            </w:r>
            <w:r>
              <w:rPr>
                <w:rFonts w:hint="eastAsia" w:eastAsia="仿宋_GB2312" w:cs="仿宋_GB2312"/>
                <w:sz w:val="18"/>
                <w:szCs w:val="18"/>
              </w:rPr>
              <w:t>）</w:t>
            </w:r>
          </w:p>
        </w:tc>
        <w:tc>
          <w:tcPr>
            <w:tcW w:w="2268" w:type="dxa"/>
            <w:gridSpan w:val="2"/>
            <w:vMerge w:val="continue"/>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993" w:type="dxa"/>
            <w:vMerge w:val="continue"/>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p>
        </w:tc>
        <w:tc>
          <w:tcPr>
            <w:tcW w:w="1843" w:type="dxa"/>
            <w:gridSpan w:val="4"/>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住房建筑面积</w:t>
            </w:r>
          </w:p>
        </w:tc>
        <w:tc>
          <w:tcPr>
            <w:tcW w:w="1417" w:type="dxa"/>
            <w:gridSpan w:val="2"/>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r>
              <w:rPr>
                <w:rFonts w:eastAsia="仿宋_GB2312"/>
                <w:sz w:val="18"/>
                <w:szCs w:val="18"/>
                <w:vertAlign w:val="superscript"/>
              </w:rPr>
              <w:t>2</w:t>
            </w:r>
          </w:p>
        </w:tc>
        <w:tc>
          <w:tcPr>
            <w:tcW w:w="1134"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建筑层数</w:t>
            </w:r>
          </w:p>
        </w:tc>
        <w:tc>
          <w:tcPr>
            <w:tcW w:w="993" w:type="dxa"/>
            <w:gridSpan w:val="2"/>
            <w:tcBorders>
              <w:righ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层</w:t>
            </w:r>
          </w:p>
        </w:tc>
        <w:tc>
          <w:tcPr>
            <w:tcW w:w="1464" w:type="dxa"/>
            <w:gridSpan w:val="3"/>
            <w:tcBorders>
              <w:left w:val="single" w:color="auto" w:sz="4" w:space="0"/>
            </w:tcBorders>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建筑高度</w:t>
            </w:r>
          </w:p>
        </w:tc>
        <w:tc>
          <w:tcPr>
            <w:tcW w:w="1512" w:type="dxa"/>
            <w:vAlign w:val="center"/>
          </w:tcPr>
          <w:p>
            <w:pPr>
              <w:widowControl w:val="0"/>
              <w:tabs>
                <w:tab w:val="center" w:pos="4153"/>
                <w:tab w:val="right" w:pos="8306"/>
              </w:tabs>
              <w:snapToGrid w:val="0"/>
              <w:jc w:val="center"/>
              <w:rPr>
                <w:rFonts w:eastAsia="仿宋_GB2312"/>
                <w:sz w:val="18"/>
                <w:szCs w:val="18"/>
              </w:rPr>
            </w:pPr>
            <w:r>
              <w:rPr>
                <w:rFonts w:eastAsia="仿宋_GB2312"/>
                <w:sz w:val="18"/>
                <w:szCs w:val="18"/>
              </w:rPr>
              <w:t xml:space="preserve">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rPr>
        <w:tc>
          <w:tcPr>
            <w:tcW w:w="1277"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自然资源</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部门意见</w:t>
            </w:r>
          </w:p>
        </w:tc>
        <w:tc>
          <w:tcPr>
            <w:tcW w:w="8079" w:type="dxa"/>
            <w:gridSpan w:val="13"/>
            <w:vAlign w:val="center"/>
          </w:tcPr>
          <w:p>
            <w:pPr>
              <w:widowControl w:val="0"/>
              <w:tabs>
                <w:tab w:val="center" w:pos="4153"/>
                <w:tab w:val="right" w:pos="8306"/>
              </w:tabs>
              <w:snapToGrid w:val="0"/>
              <w:spacing w:line="500" w:lineRule="exact"/>
              <w:jc w:val="left"/>
              <w:rPr>
                <w:rFonts w:eastAsia="仿宋_GB2312"/>
                <w:sz w:val="18"/>
                <w:szCs w:val="18"/>
              </w:rPr>
            </w:pPr>
            <w:r>
              <w:rPr>
                <w:rFonts w:eastAsia="仿宋_GB2312"/>
                <w:sz w:val="18"/>
                <w:szCs w:val="18"/>
              </w:rPr>
              <w:t xml:space="preserve">                                                        </w:t>
            </w:r>
            <w:r>
              <w:rPr>
                <w:rFonts w:hint="eastAsia" w:eastAsia="仿宋_GB2312" w:cs="仿宋_GB2312"/>
                <w:sz w:val="18"/>
                <w:szCs w:val="18"/>
              </w:rPr>
              <w:t>（盖章）</w:t>
            </w:r>
          </w:p>
          <w:p>
            <w:pPr>
              <w:widowControl w:val="0"/>
              <w:tabs>
                <w:tab w:val="center" w:pos="4153"/>
                <w:tab w:val="right" w:pos="8306"/>
              </w:tabs>
              <w:snapToGrid w:val="0"/>
              <w:spacing w:line="500" w:lineRule="exact"/>
              <w:jc w:val="left"/>
              <w:rPr>
                <w:rFonts w:eastAsia="仿宋_GB2312"/>
                <w:sz w:val="18"/>
                <w:szCs w:val="18"/>
              </w:rPr>
            </w:pPr>
            <w:r>
              <w:rPr>
                <w:rFonts w:eastAsia="仿宋_GB2312"/>
                <w:sz w:val="18"/>
                <w:szCs w:val="18"/>
              </w:rPr>
              <w:t xml:space="preserve">                                              </w:t>
            </w:r>
            <w:r>
              <w:rPr>
                <w:rFonts w:hint="eastAsia" w:eastAsia="仿宋_GB2312" w:cs="仿宋_GB2312"/>
                <w:sz w:val="18"/>
                <w:szCs w:val="18"/>
              </w:rPr>
              <w:t>负责人：</w:t>
            </w: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8" w:hRule="atLeast"/>
        </w:trPr>
        <w:tc>
          <w:tcPr>
            <w:tcW w:w="1277"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其他部门</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意见</w:t>
            </w:r>
          </w:p>
        </w:tc>
        <w:tc>
          <w:tcPr>
            <w:tcW w:w="8079" w:type="dxa"/>
            <w:gridSpan w:val="13"/>
            <w:vAlign w:val="center"/>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trPr>
        <w:tc>
          <w:tcPr>
            <w:tcW w:w="1277"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农业农村部门审查意见</w:t>
            </w:r>
          </w:p>
        </w:tc>
        <w:tc>
          <w:tcPr>
            <w:tcW w:w="8079" w:type="dxa"/>
            <w:gridSpan w:val="13"/>
            <w:vAlign w:val="center"/>
          </w:tcPr>
          <w:p>
            <w:pPr>
              <w:widowControl w:val="0"/>
              <w:tabs>
                <w:tab w:val="center" w:pos="4153"/>
                <w:tab w:val="right" w:pos="8306"/>
              </w:tabs>
              <w:snapToGrid w:val="0"/>
              <w:spacing w:line="500" w:lineRule="exact"/>
              <w:jc w:val="center"/>
              <w:rPr>
                <w:rFonts w:eastAsia="仿宋_GB2312"/>
                <w:sz w:val="18"/>
                <w:szCs w:val="18"/>
              </w:rPr>
            </w:pPr>
          </w:p>
          <w:p>
            <w:pPr>
              <w:widowControl w:val="0"/>
              <w:tabs>
                <w:tab w:val="center" w:pos="4153"/>
                <w:tab w:val="right" w:pos="8306"/>
              </w:tabs>
              <w:snapToGrid w:val="0"/>
              <w:spacing w:line="500" w:lineRule="exact"/>
              <w:jc w:val="center"/>
              <w:rPr>
                <w:rFonts w:eastAsia="仿宋_GB2312"/>
                <w:sz w:val="18"/>
                <w:szCs w:val="18"/>
              </w:rPr>
            </w:pPr>
            <w:r>
              <w:rPr>
                <w:rFonts w:eastAsia="仿宋_GB2312"/>
                <w:sz w:val="18"/>
                <w:szCs w:val="18"/>
              </w:rPr>
              <w:t xml:space="preserve">              </w:t>
            </w:r>
          </w:p>
          <w:p>
            <w:pPr>
              <w:widowControl w:val="0"/>
              <w:tabs>
                <w:tab w:val="center" w:pos="4153"/>
                <w:tab w:val="right" w:pos="8306"/>
              </w:tabs>
              <w:snapToGrid w:val="0"/>
              <w:spacing w:line="500" w:lineRule="exact"/>
              <w:jc w:val="left"/>
              <w:rPr>
                <w:rFonts w:eastAsia="仿宋_GB2312"/>
                <w:sz w:val="18"/>
                <w:szCs w:val="18"/>
              </w:rPr>
            </w:pPr>
            <w:r>
              <w:rPr>
                <w:rFonts w:eastAsia="仿宋_GB2312"/>
                <w:sz w:val="18"/>
                <w:szCs w:val="18"/>
              </w:rPr>
              <w:t xml:space="preserve">                                                       </w:t>
            </w:r>
            <w:r>
              <w:rPr>
                <w:rFonts w:hint="eastAsia" w:eastAsia="仿宋_GB2312" w:cs="仿宋_GB2312"/>
                <w:sz w:val="18"/>
                <w:szCs w:val="18"/>
              </w:rPr>
              <w:t>（盖章）</w:t>
            </w:r>
          </w:p>
          <w:p>
            <w:pPr>
              <w:widowControl w:val="0"/>
              <w:tabs>
                <w:tab w:val="center" w:pos="4153"/>
                <w:tab w:val="right" w:pos="8306"/>
              </w:tabs>
              <w:snapToGrid w:val="0"/>
              <w:spacing w:line="500" w:lineRule="exact"/>
              <w:jc w:val="left"/>
              <w:rPr>
                <w:rFonts w:eastAsia="仿宋_GB2312"/>
                <w:sz w:val="18"/>
                <w:szCs w:val="18"/>
              </w:rPr>
            </w:pPr>
            <w:r>
              <w:rPr>
                <w:rFonts w:eastAsia="仿宋_GB2312"/>
                <w:sz w:val="18"/>
                <w:szCs w:val="18"/>
              </w:rPr>
              <w:t xml:space="preserve">                                             </w:t>
            </w:r>
            <w:r>
              <w:rPr>
                <w:rFonts w:hint="eastAsia" w:eastAsia="仿宋_GB2312" w:cs="仿宋_GB2312"/>
                <w:sz w:val="18"/>
                <w:szCs w:val="18"/>
              </w:rPr>
              <w:t>负责人：</w:t>
            </w: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gridSpan w:val="2"/>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乡镇政府审核批准意见</w:t>
            </w:r>
          </w:p>
        </w:tc>
        <w:tc>
          <w:tcPr>
            <w:tcW w:w="8079" w:type="dxa"/>
            <w:gridSpan w:val="13"/>
            <w:vAlign w:val="center"/>
          </w:tcPr>
          <w:p>
            <w:pPr>
              <w:widowControl w:val="0"/>
              <w:tabs>
                <w:tab w:val="center" w:pos="4153"/>
                <w:tab w:val="right" w:pos="8306"/>
              </w:tabs>
              <w:snapToGrid w:val="0"/>
              <w:spacing w:line="500" w:lineRule="exact"/>
              <w:jc w:val="center"/>
              <w:rPr>
                <w:rFonts w:eastAsia="仿宋_GB2312"/>
                <w:sz w:val="18"/>
                <w:szCs w:val="18"/>
              </w:rPr>
            </w:pPr>
          </w:p>
          <w:p>
            <w:pPr>
              <w:widowControl w:val="0"/>
              <w:tabs>
                <w:tab w:val="center" w:pos="4153"/>
                <w:tab w:val="right" w:pos="8306"/>
              </w:tabs>
              <w:snapToGrid w:val="0"/>
              <w:spacing w:line="500" w:lineRule="exact"/>
              <w:jc w:val="center"/>
              <w:rPr>
                <w:rFonts w:eastAsia="仿宋_GB2312"/>
                <w:sz w:val="18"/>
                <w:szCs w:val="18"/>
              </w:rPr>
            </w:pPr>
          </w:p>
          <w:p>
            <w:pPr>
              <w:widowControl w:val="0"/>
              <w:tabs>
                <w:tab w:val="center" w:pos="4153"/>
                <w:tab w:val="right" w:pos="8306"/>
              </w:tabs>
              <w:snapToGrid w:val="0"/>
              <w:spacing w:line="500" w:lineRule="exact"/>
              <w:jc w:val="center"/>
              <w:rPr>
                <w:rFonts w:eastAsia="仿宋_GB2312"/>
                <w:sz w:val="18"/>
                <w:szCs w:val="18"/>
              </w:rPr>
            </w:pPr>
          </w:p>
          <w:p>
            <w:pPr>
              <w:widowControl w:val="0"/>
              <w:tabs>
                <w:tab w:val="center" w:pos="4153"/>
                <w:tab w:val="right" w:pos="8306"/>
              </w:tabs>
              <w:snapToGrid w:val="0"/>
              <w:spacing w:line="500" w:lineRule="exact"/>
              <w:jc w:val="center"/>
              <w:rPr>
                <w:rFonts w:eastAsia="仿宋_GB2312"/>
                <w:sz w:val="18"/>
                <w:szCs w:val="18"/>
              </w:rPr>
            </w:pPr>
            <w:r>
              <w:rPr>
                <w:rFonts w:eastAsia="仿宋_GB2312"/>
                <w:sz w:val="18"/>
                <w:szCs w:val="18"/>
              </w:rPr>
              <w:t xml:space="preserve">                            </w:t>
            </w:r>
            <w:r>
              <w:rPr>
                <w:rFonts w:hint="eastAsia" w:eastAsia="仿宋_GB2312" w:cs="仿宋_GB2312"/>
                <w:sz w:val="18"/>
                <w:szCs w:val="18"/>
              </w:rPr>
              <w:t>（盖章）</w:t>
            </w:r>
          </w:p>
          <w:p>
            <w:pPr>
              <w:widowControl w:val="0"/>
              <w:tabs>
                <w:tab w:val="center" w:pos="4153"/>
                <w:tab w:val="right" w:pos="8306"/>
              </w:tabs>
              <w:snapToGrid w:val="0"/>
              <w:spacing w:line="500" w:lineRule="exact"/>
              <w:jc w:val="left"/>
              <w:rPr>
                <w:rFonts w:eastAsia="仿宋_GB2312"/>
                <w:sz w:val="18"/>
                <w:szCs w:val="18"/>
              </w:rPr>
            </w:pPr>
            <w:r>
              <w:rPr>
                <w:rFonts w:eastAsia="仿宋_GB2312"/>
                <w:sz w:val="18"/>
                <w:szCs w:val="18"/>
              </w:rPr>
              <w:t xml:space="preserve">                                             </w:t>
            </w:r>
            <w:r>
              <w:rPr>
                <w:rFonts w:hint="eastAsia" w:eastAsia="仿宋_GB2312" w:cs="仿宋_GB2312"/>
                <w:sz w:val="18"/>
                <w:szCs w:val="18"/>
              </w:rPr>
              <w:t>负责人：</w:t>
            </w: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bl>
    <w:p>
      <w:pPr>
        <w:spacing w:line="240" w:lineRule="exact"/>
      </w:pPr>
    </w:p>
    <w:p>
      <w:pPr>
        <w:spacing w:line="240" w:lineRule="exact"/>
      </w:pPr>
    </w:p>
    <w:tbl>
      <w:tblPr>
        <w:tblStyle w:val="6"/>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0" w:hRule="atLeast"/>
        </w:trPr>
        <w:tc>
          <w:tcPr>
            <w:tcW w:w="851" w:type="dxa"/>
            <w:vMerge w:val="restart"/>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宅</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基</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地</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坐</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落</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平</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面</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位</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置</w:t>
            </w:r>
          </w:p>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图</w:t>
            </w:r>
          </w:p>
        </w:tc>
        <w:tc>
          <w:tcPr>
            <w:tcW w:w="8505" w:type="dxa"/>
          </w:tcPr>
          <w:p>
            <w:pPr>
              <w:widowControl w:val="0"/>
              <w:tabs>
                <w:tab w:val="center" w:pos="4153"/>
                <w:tab w:val="right" w:pos="8306"/>
              </w:tabs>
              <w:snapToGrid w:val="0"/>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851" w:type="dxa"/>
            <w:vMerge w:val="continue"/>
          </w:tcPr>
          <w:p>
            <w:pPr>
              <w:widowControl w:val="0"/>
              <w:tabs>
                <w:tab w:val="center" w:pos="4153"/>
                <w:tab w:val="right" w:pos="8306"/>
              </w:tabs>
              <w:snapToGrid w:val="0"/>
              <w:jc w:val="center"/>
              <w:rPr>
                <w:rFonts w:eastAsia="仿宋_GB2312"/>
                <w:sz w:val="18"/>
                <w:szCs w:val="18"/>
              </w:rPr>
            </w:pPr>
          </w:p>
        </w:tc>
        <w:tc>
          <w:tcPr>
            <w:tcW w:w="8505" w:type="dxa"/>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现场踏勘人员：</w:t>
            </w: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851" w:type="dxa"/>
            <w:vMerge w:val="continue"/>
          </w:tcPr>
          <w:p>
            <w:pPr>
              <w:widowControl w:val="0"/>
              <w:tabs>
                <w:tab w:val="center" w:pos="4153"/>
                <w:tab w:val="right" w:pos="8306"/>
              </w:tabs>
              <w:snapToGrid w:val="0"/>
              <w:jc w:val="center"/>
              <w:rPr>
                <w:rFonts w:eastAsia="仿宋_GB2312"/>
                <w:sz w:val="18"/>
                <w:szCs w:val="18"/>
              </w:rPr>
            </w:pPr>
          </w:p>
        </w:tc>
        <w:tc>
          <w:tcPr>
            <w:tcW w:w="8505" w:type="dxa"/>
            <w:vAlign w:val="center"/>
          </w:tcPr>
          <w:p>
            <w:pPr>
              <w:widowControl w:val="0"/>
              <w:tabs>
                <w:tab w:val="center" w:pos="4153"/>
                <w:tab w:val="right" w:pos="8306"/>
              </w:tabs>
              <w:snapToGrid w:val="0"/>
              <w:jc w:val="left"/>
              <w:rPr>
                <w:rFonts w:eastAsia="仿宋_GB2312"/>
                <w:sz w:val="18"/>
                <w:szCs w:val="18"/>
              </w:rPr>
            </w:pPr>
            <w:r>
              <w:rPr>
                <w:rFonts w:hint="eastAsia" w:eastAsia="仿宋_GB2312" w:cs="仿宋_GB2312"/>
                <w:sz w:val="18"/>
                <w:szCs w:val="18"/>
              </w:rPr>
              <w:t>制图人：</w:t>
            </w:r>
            <w:r>
              <w:rPr>
                <w:rFonts w:eastAsia="仿宋_GB2312"/>
                <w:sz w:val="18"/>
                <w:szCs w:val="18"/>
              </w:rPr>
              <w:t xml:space="preserve">                                     </w:t>
            </w:r>
            <w:r>
              <w:rPr>
                <w:rFonts w:hint="eastAsia" w:eastAsia="仿宋_GB2312" w:cs="仿宋_GB2312"/>
                <w:sz w:val="18"/>
                <w:szCs w:val="18"/>
              </w:rPr>
              <w:t>年</w:t>
            </w:r>
            <w:r>
              <w:rPr>
                <w:rFonts w:eastAsia="仿宋_GB2312"/>
                <w:sz w:val="18"/>
                <w:szCs w:val="18"/>
              </w:rPr>
              <w:t xml:space="preserve">  </w:t>
            </w:r>
            <w:r>
              <w:rPr>
                <w:rFonts w:hint="eastAsia" w:eastAsia="仿宋_GB2312" w:cs="仿宋_GB2312"/>
                <w:sz w:val="18"/>
                <w:szCs w:val="18"/>
              </w:rPr>
              <w:t>月</w:t>
            </w:r>
            <w:r>
              <w:rPr>
                <w:rFonts w:eastAsia="仿宋_GB2312"/>
                <w:sz w:val="18"/>
                <w:szCs w:val="18"/>
              </w:rPr>
              <w:t xml:space="preserve">  </w:t>
            </w:r>
            <w:r>
              <w:rPr>
                <w:rFonts w:hint="eastAsia" w:eastAsia="仿宋_GB2312" w:cs="仿宋_GB231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51" w:type="dxa"/>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备注</w:t>
            </w:r>
          </w:p>
        </w:tc>
        <w:tc>
          <w:tcPr>
            <w:tcW w:w="8505" w:type="dxa"/>
            <w:vAlign w:val="center"/>
          </w:tcPr>
          <w:p>
            <w:pPr>
              <w:widowControl w:val="0"/>
              <w:tabs>
                <w:tab w:val="center" w:pos="4153"/>
                <w:tab w:val="right" w:pos="8306"/>
              </w:tabs>
              <w:snapToGrid w:val="0"/>
              <w:jc w:val="center"/>
              <w:rPr>
                <w:rFonts w:eastAsia="仿宋_GB2312"/>
                <w:sz w:val="18"/>
                <w:szCs w:val="18"/>
              </w:rPr>
            </w:pPr>
            <w:r>
              <w:rPr>
                <w:rFonts w:hint="eastAsia" w:eastAsia="仿宋_GB2312" w:cs="仿宋_GB2312"/>
                <w:sz w:val="18"/>
                <w:szCs w:val="18"/>
              </w:rPr>
              <w:t>图中需载明宅基地的具体位置、长宽、四至，并注明与永久性参照物的具体距离。</w:t>
            </w:r>
          </w:p>
        </w:tc>
      </w:tr>
    </w:tbl>
    <w:p>
      <w:pPr>
        <w:rPr>
          <w:rFonts w:eastAsia="黑体"/>
          <w:sz w:val="32"/>
          <w:szCs w:val="32"/>
        </w:rPr>
      </w:pPr>
    </w:p>
    <w:p>
      <w:pPr>
        <w:rPr>
          <w:rFonts w:eastAsia="黑体"/>
          <w:sz w:val="32"/>
          <w:szCs w:val="32"/>
        </w:rPr>
      </w:pPr>
      <w:r>
        <w:rPr>
          <w:rFonts w:hint="eastAsia" w:eastAsia="黑体" w:cs="黑体"/>
          <w:sz w:val="32"/>
          <w:szCs w:val="32"/>
        </w:rPr>
        <w:t>附件</w:t>
      </w:r>
      <w:r>
        <w:rPr>
          <w:rFonts w:eastAsia="黑体"/>
          <w:sz w:val="32"/>
          <w:szCs w:val="32"/>
        </w:rPr>
        <w:t>6</w:t>
      </w:r>
      <w:r>
        <w:rPr>
          <w:rFonts w:hint="eastAsia" w:eastAsia="黑体" w:cs="黑体"/>
          <w:sz w:val="32"/>
          <w:szCs w:val="32"/>
        </w:rPr>
        <w:t>：</w:t>
      </w:r>
    </w:p>
    <w:p>
      <w:pPr>
        <w:jc w:val="center"/>
        <w:rPr>
          <w:rFonts w:eastAsia="方正小标宋简体"/>
          <w:sz w:val="44"/>
          <w:szCs w:val="44"/>
        </w:rPr>
      </w:pPr>
      <w:r>
        <w:rPr>
          <w:rFonts w:hint="eastAsia" w:eastAsia="方正小标宋简体" w:cs="方正小标宋简体"/>
          <w:sz w:val="44"/>
          <w:szCs w:val="44"/>
        </w:rPr>
        <w:t>农村宅基地和建房（规划许可）验收意见表</w:t>
      </w:r>
    </w:p>
    <w:tbl>
      <w:tblPr>
        <w:tblStyle w:val="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2"/>
        <w:gridCol w:w="570"/>
        <w:gridCol w:w="1423"/>
        <w:gridCol w:w="1324"/>
        <w:gridCol w:w="385"/>
        <w:gridCol w:w="143"/>
        <w:gridCol w:w="1282"/>
        <w:gridCol w:w="1139"/>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1852" w:type="dxa"/>
            <w:gridSpan w:val="2"/>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申请户主</w:t>
            </w:r>
          </w:p>
        </w:tc>
        <w:tc>
          <w:tcPr>
            <w:tcW w:w="2747" w:type="dxa"/>
            <w:gridSpan w:val="2"/>
            <w:vAlign w:val="center"/>
          </w:tcPr>
          <w:p>
            <w:pPr>
              <w:widowControl w:val="0"/>
              <w:tabs>
                <w:tab w:val="center" w:pos="4153"/>
                <w:tab w:val="right" w:pos="8306"/>
              </w:tabs>
              <w:snapToGrid w:val="0"/>
              <w:jc w:val="center"/>
              <w:rPr>
                <w:rFonts w:eastAsia="仿宋_GB2312"/>
                <w:sz w:val="24"/>
                <w:szCs w:val="24"/>
              </w:rPr>
            </w:pPr>
          </w:p>
        </w:tc>
        <w:tc>
          <w:tcPr>
            <w:tcW w:w="1810"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身份证号</w:t>
            </w:r>
          </w:p>
        </w:tc>
        <w:tc>
          <w:tcPr>
            <w:tcW w:w="3276" w:type="dxa"/>
            <w:gridSpan w:val="2"/>
            <w:vAlign w:val="center"/>
          </w:tcPr>
          <w:p>
            <w:pPr>
              <w:widowControl w:val="0"/>
              <w:tabs>
                <w:tab w:val="center" w:pos="4153"/>
                <w:tab w:val="right" w:pos="8306"/>
              </w:tabs>
              <w:snapToGrid w:val="0"/>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乡村建设规划许可证号</w:t>
            </w:r>
          </w:p>
        </w:tc>
        <w:tc>
          <w:tcPr>
            <w:tcW w:w="6410" w:type="dxa"/>
            <w:gridSpan w:val="6"/>
            <w:vAlign w:val="center"/>
          </w:tcPr>
          <w:p>
            <w:pPr>
              <w:widowControl w:val="0"/>
              <w:tabs>
                <w:tab w:val="center" w:pos="4153"/>
                <w:tab w:val="right" w:pos="8306"/>
              </w:tabs>
              <w:snapToGrid w:val="0"/>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农村宅基地批准书号</w:t>
            </w:r>
          </w:p>
        </w:tc>
        <w:tc>
          <w:tcPr>
            <w:tcW w:w="6410" w:type="dxa"/>
            <w:gridSpan w:val="6"/>
            <w:vAlign w:val="center"/>
          </w:tcPr>
          <w:p>
            <w:pPr>
              <w:widowControl w:val="0"/>
              <w:tabs>
                <w:tab w:val="center" w:pos="4153"/>
                <w:tab w:val="right" w:pos="8306"/>
              </w:tabs>
              <w:snapToGrid w:val="0"/>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开工日期</w:t>
            </w:r>
          </w:p>
        </w:tc>
        <w:tc>
          <w:tcPr>
            <w:tcW w:w="1852" w:type="dxa"/>
            <w:gridSpan w:val="3"/>
            <w:vAlign w:val="center"/>
          </w:tcPr>
          <w:p>
            <w:pPr>
              <w:widowControl w:val="0"/>
              <w:tabs>
                <w:tab w:val="center" w:pos="4153"/>
                <w:tab w:val="right" w:pos="8306"/>
              </w:tabs>
              <w:snapToGrid w:val="0"/>
              <w:jc w:val="center"/>
              <w:rPr>
                <w:rFonts w:eastAsia="仿宋_GB2312"/>
                <w:sz w:val="24"/>
                <w:szCs w:val="24"/>
              </w:rPr>
            </w:pPr>
          </w:p>
        </w:tc>
        <w:tc>
          <w:tcPr>
            <w:tcW w:w="2421" w:type="dxa"/>
            <w:gridSpan w:val="2"/>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竣工日期</w:t>
            </w:r>
          </w:p>
        </w:tc>
        <w:tc>
          <w:tcPr>
            <w:tcW w:w="2137" w:type="dxa"/>
            <w:vAlign w:val="center"/>
          </w:tcPr>
          <w:p>
            <w:pPr>
              <w:widowControl w:val="0"/>
              <w:tabs>
                <w:tab w:val="center" w:pos="4153"/>
                <w:tab w:val="right" w:pos="8306"/>
              </w:tabs>
              <w:snapToGrid w:val="0"/>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批准宅基地面积</w:t>
            </w:r>
          </w:p>
        </w:tc>
        <w:tc>
          <w:tcPr>
            <w:tcW w:w="1852" w:type="dxa"/>
            <w:gridSpan w:val="3"/>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m</w:t>
            </w:r>
            <w:r>
              <w:rPr>
                <w:rFonts w:eastAsia="仿宋_GB2312"/>
                <w:sz w:val="24"/>
                <w:szCs w:val="24"/>
                <w:vertAlign w:val="superscript"/>
              </w:rPr>
              <w:t>2</w:t>
            </w:r>
          </w:p>
        </w:tc>
        <w:tc>
          <w:tcPr>
            <w:tcW w:w="2421" w:type="dxa"/>
            <w:gridSpan w:val="2"/>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实用宅基地面积</w:t>
            </w:r>
          </w:p>
        </w:tc>
        <w:tc>
          <w:tcPr>
            <w:tcW w:w="2137" w:type="dxa"/>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m</w:t>
            </w:r>
            <w:r>
              <w:rPr>
                <w:rFonts w:eastAsia="仿宋_GB2312"/>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批准房基占地面积</w:t>
            </w:r>
          </w:p>
        </w:tc>
        <w:tc>
          <w:tcPr>
            <w:tcW w:w="1852" w:type="dxa"/>
            <w:gridSpan w:val="3"/>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m</w:t>
            </w:r>
            <w:r>
              <w:rPr>
                <w:rFonts w:eastAsia="仿宋_GB2312"/>
                <w:sz w:val="24"/>
                <w:szCs w:val="24"/>
                <w:vertAlign w:val="superscript"/>
              </w:rPr>
              <w:t>2</w:t>
            </w:r>
          </w:p>
        </w:tc>
        <w:tc>
          <w:tcPr>
            <w:tcW w:w="2421" w:type="dxa"/>
            <w:gridSpan w:val="2"/>
            <w:vAlign w:val="center"/>
          </w:tcPr>
          <w:p>
            <w:pPr>
              <w:widowControl w:val="0"/>
              <w:tabs>
                <w:tab w:val="center" w:pos="4153"/>
                <w:tab w:val="right" w:pos="8306"/>
              </w:tabs>
              <w:snapToGrid w:val="0"/>
              <w:jc w:val="center"/>
              <w:rPr>
                <w:rFonts w:eastAsia="仿宋_GB2312"/>
                <w:spacing w:val="-6"/>
                <w:sz w:val="24"/>
                <w:szCs w:val="24"/>
              </w:rPr>
            </w:pPr>
            <w:r>
              <w:rPr>
                <w:rFonts w:hint="eastAsia" w:eastAsia="仿宋_GB2312" w:cs="仿宋_GB2312"/>
                <w:spacing w:val="-6"/>
                <w:sz w:val="24"/>
                <w:szCs w:val="24"/>
              </w:rPr>
              <w:t>实际房基占用面积</w:t>
            </w:r>
          </w:p>
        </w:tc>
        <w:tc>
          <w:tcPr>
            <w:tcW w:w="2137" w:type="dxa"/>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m</w:t>
            </w:r>
            <w:r>
              <w:rPr>
                <w:rFonts w:eastAsia="仿宋_GB2312"/>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批建层数</w:t>
            </w:r>
            <w:r>
              <w:rPr>
                <w:rFonts w:eastAsia="仿宋_GB2312"/>
                <w:sz w:val="24"/>
                <w:szCs w:val="24"/>
              </w:rPr>
              <w:t>/</w:t>
            </w:r>
            <w:r>
              <w:rPr>
                <w:rFonts w:hint="eastAsia" w:eastAsia="仿宋_GB2312" w:cs="仿宋_GB2312"/>
                <w:sz w:val="24"/>
                <w:szCs w:val="24"/>
              </w:rPr>
              <w:t>高度</w:t>
            </w:r>
          </w:p>
        </w:tc>
        <w:tc>
          <w:tcPr>
            <w:tcW w:w="1852" w:type="dxa"/>
            <w:gridSpan w:val="3"/>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w:t>
            </w:r>
            <w:r>
              <w:rPr>
                <w:rFonts w:hint="eastAsia" w:eastAsia="仿宋_GB2312" w:cs="仿宋_GB2312"/>
                <w:sz w:val="24"/>
                <w:szCs w:val="24"/>
              </w:rPr>
              <w:t>层</w:t>
            </w:r>
            <w:r>
              <w:rPr>
                <w:rFonts w:eastAsia="仿宋_GB2312"/>
                <w:sz w:val="24"/>
                <w:szCs w:val="24"/>
              </w:rPr>
              <w:t xml:space="preserve">/  </w:t>
            </w:r>
            <w:r>
              <w:rPr>
                <w:rFonts w:hint="eastAsia" w:eastAsia="仿宋_GB2312" w:cs="仿宋_GB2312"/>
                <w:sz w:val="24"/>
                <w:szCs w:val="24"/>
              </w:rPr>
              <w:t>米</w:t>
            </w:r>
          </w:p>
        </w:tc>
        <w:tc>
          <w:tcPr>
            <w:tcW w:w="2421" w:type="dxa"/>
            <w:gridSpan w:val="2"/>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竣工层数</w:t>
            </w:r>
            <w:r>
              <w:rPr>
                <w:rFonts w:eastAsia="仿宋_GB2312"/>
                <w:sz w:val="24"/>
                <w:szCs w:val="24"/>
              </w:rPr>
              <w:t>/</w:t>
            </w:r>
            <w:r>
              <w:rPr>
                <w:rFonts w:hint="eastAsia" w:eastAsia="仿宋_GB2312" w:cs="仿宋_GB2312"/>
                <w:sz w:val="24"/>
                <w:szCs w:val="24"/>
              </w:rPr>
              <w:t>高度</w:t>
            </w:r>
          </w:p>
        </w:tc>
        <w:tc>
          <w:tcPr>
            <w:tcW w:w="2137" w:type="dxa"/>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w:t>
            </w:r>
            <w:r>
              <w:rPr>
                <w:rFonts w:hint="eastAsia" w:eastAsia="仿宋_GB2312" w:cs="仿宋_GB2312"/>
                <w:sz w:val="24"/>
                <w:szCs w:val="24"/>
              </w:rPr>
              <w:t>层</w:t>
            </w:r>
            <w:r>
              <w:rPr>
                <w:rFonts w:eastAsia="仿宋_GB2312"/>
                <w:sz w:val="24"/>
                <w:szCs w:val="24"/>
              </w:rPr>
              <w:t xml:space="preserve">/  </w:t>
            </w:r>
            <w:r>
              <w:rPr>
                <w:rFonts w:hint="eastAsia" w:eastAsia="仿宋_GB2312" w:cs="仿宋_GB2312"/>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3275" w:type="dxa"/>
            <w:gridSpan w:val="3"/>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拆旧退还宅基地情况</w:t>
            </w:r>
          </w:p>
        </w:tc>
        <w:tc>
          <w:tcPr>
            <w:tcW w:w="6410" w:type="dxa"/>
            <w:gridSpan w:val="6"/>
            <w:vAlign w:val="center"/>
          </w:tcPr>
          <w:p>
            <w:pPr>
              <w:widowControl w:val="0"/>
              <w:tabs>
                <w:tab w:val="center" w:pos="4153"/>
                <w:tab w:val="right" w:pos="8306"/>
              </w:tabs>
              <w:snapToGrid w:val="0"/>
              <w:jc w:val="center"/>
              <w:rPr>
                <w:rFonts w:eastAsia="仿宋_GB2312"/>
                <w:sz w:val="24"/>
                <w:szCs w:val="24"/>
              </w:rPr>
            </w:pPr>
            <w:r>
              <w:rPr>
                <w:rFonts w:eastAsia="仿宋_GB2312"/>
                <w:sz w:val="24"/>
                <w:szCs w:val="24"/>
              </w:rPr>
              <w:t>1.</w:t>
            </w:r>
            <w:r>
              <w:rPr>
                <w:rFonts w:hint="eastAsia" w:eastAsia="仿宋_GB2312" w:cs="仿宋_GB2312"/>
                <w:sz w:val="24"/>
                <w:szCs w:val="24"/>
              </w:rPr>
              <w:t>不属于</w:t>
            </w:r>
            <w:r>
              <w:rPr>
                <w:rFonts w:eastAsia="仿宋_GB2312"/>
                <w:sz w:val="24"/>
                <w:szCs w:val="24"/>
              </w:rPr>
              <w:t xml:space="preserve">  2.</w:t>
            </w:r>
            <w:r>
              <w:rPr>
                <w:rFonts w:hint="eastAsia" w:eastAsia="仿宋_GB2312" w:cs="仿宋_GB2312"/>
                <w:sz w:val="24"/>
                <w:szCs w:val="24"/>
              </w:rPr>
              <w:t>属于，已落实</w:t>
            </w:r>
            <w:r>
              <w:rPr>
                <w:rFonts w:eastAsia="仿宋_GB2312"/>
                <w:sz w:val="24"/>
                <w:szCs w:val="24"/>
              </w:rPr>
              <w:t xml:space="preserve">  3.</w:t>
            </w:r>
            <w:r>
              <w:rPr>
                <w:rFonts w:hint="eastAsia" w:eastAsia="仿宋_GB2312" w:cs="仿宋_GB2312"/>
                <w:sz w:val="24"/>
                <w:szCs w:val="24"/>
              </w:rPr>
              <w:t>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jc w:val="center"/>
        </w:trPr>
        <w:tc>
          <w:tcPr>
            <w:tcW w:w="1282" w:type="dxa"/>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竣工平面简图（标注长宽及四至）</w:t>
            </w:r>
          </w:p>
        </w:tc>
        <w:tc>
          <w:tcPr>
            <w:tcW w:w="8403" w:type="dxa"/>
            <w:gridSpan w:val="8"/>
            <w:vAlign w:val="center"/>
          </w:tcPr>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ind w:firstLine="5880" w:firstLineChars="2450"/>
              <w:jc w:val="left"/>
              <w:rPr>
                <w:rFonts w:eastAsia="仿宋_GB2312"/>
                <w:sz w:val="24"/>
                <w:szCs w:val="24"/>
              </w:rPr>
            </w:pPr>
            <w:r>
              <w:rPr>
                <w:rFonts w:hint="eastAsia" w:eastAsia="仿宋_GB2312" w:cs="仿宋_GB2312"/>
                <w:sz w:val="24"/>
                <w:szCs w:val="24"/>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1282" w:type="dxa"/>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验收单位意见</w:t>
            </w:r>
          </w:p>
        </w:tc>
        <w:tc>
          <w:tcPr>
            <w:tcW w:w="3702" w:type="dxa"/>
            <w:gridSpan w:val="4"/>
            <w:vAlign w:val="center"/>
          </w:tcPr>
          <w:p>
            <w:pPr>
              <w:widowControl w:val="0"/>
              <w:tabs>
                <w:tab w:val="center" w:pos="4153"/>
                <w:tab w:val="right" w:pos="8306"/>
              </w:tabs>
              <w:snapToGrid w:val="0"/>
              <w:jc w:val="left"/>
              <w:rPr>
                <w:rFonts w:eastAsia="仿宋_GB2312"/>
                <w:sz w:val="24"/>
                <w:szCs w:val="24"/>
              </w:rPr>
            </w:pPr>
            <w:r>
              <w:rPr>
                <w:rFonts w:hint="eastAsia" w:eastAsia="仿宋_GB2312" w:cs="仿宋_GB2312"/>
                <w:sz w:val="24"/>
                <w:szCs w:val="24"/>
              </w:rPr>
              <w:t>农业农村部门意见</w:t>
            </w:r>
          </w:p>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w:t>
            </w: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w:t>
            </w:r>
            <w:r>
              <w:rPr>
                <w:rFonts w:hint="eastAsia" w:eastAsia="仿宋_GB2312" w:cs="仿宋_GB2312"/>
                <w:sz w:val="24"/>
                <w:szCs w:val="24"/>
              </w:rPr>
              <w:t>（盖章）</w:t>
            </w:r>
          </w:p>
          <w:p>
            <w:pPr>
              <w:widowControl w:val="0"/>
              <w:tabs>
                <w:tab w:val="center" w:pos="4153"/>
                <w:tab w:val="right" w:pos="8306"/>
              </w:tabs>
              <w:snapToGrid w:val="0"/>
              <w:jc w:val="left"/>
              <w:rPr>
                <w:rFonts w:eastAsia="仿宋_GB2312"/>
                <w:sz w:val="24"/>
                <w:szCs w:val="24"/>
              </w:rPr>
            </w:pPr>
            <w:r>
              <w:rPr>
                <w:rFonts w:hint="eastAsia" w:eastAsia="仿宋_GB2312" w:cs="仿宋_GB2312"/>
                <w:sz w:val="24"/>
                <w:szCs w:val="24"/>
              </w:rPr>
              <w:t>经办人：</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c>
          <w:tcPr>
            <w:tcW w:w="4701" w:type="dxa"/>
            <w:gridSpan w:val="4"/>
            <w:vAlign w:val="center"/>
          </w:tcPr>
          <w:p>
            <w:pPr>
              <w:widowControl w:val="0"/>
              <w:tabs>
                <w:tab w:val="center" w:pos="4153"/>
                <w:tab w:val="right" w:pos="8306"/>
              </w:tabs>
              <w:snapToGrid w:val="0"/>
              <w:jc w:val="left"/>
              <w:rPr>
                <w:rFonts w:eastAsia="仿宋_GB2312"/>
                <w:sz w:val="24"/>
                <w:szCs w:val="24"/>
              </w:rPr>
            </w:pPr>
            <w:r>
              <w:rPr>
                <w:rFonts w:hint="eastAsia" w:eastAsia="仿宋_GB2312" w:cs="仿宋_GB2312"/>
                <w:sz w:val="24"/>
                <w:szCs w:val="24"/>
              </w:rPr>
              <w:t>自然资源部门意见：</w:t>
            </w: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w:t>
            </w:r>
            <w:r>
              <w:rPr>
                <w:rFonts w:hint="eastAsia" w:eastAsia="仿宋_GB2312" w:cs="仿宋_GB2312"/>
                <w:sz w:val="24"/>
                <w:szCs w:val="24"/>
              </w:rPr>
              <w:t>（盖章）</w:t>
            </w:r>
          </w:p>
          <w:p>
            <w:pPr>
              <w:widowControl w:val="0"/>
              <w:tabs>
                <w:tab w:val="center" w:pos="4153"/>
                <w:tab w:val="right" w:pos="8306"/>
              </w:tabs>
              <w:snapToGrid w:val="0"/>
              <w:jc w:val="left"/>
              <w:rPr>
                <w:rFonts w:eastAsia="仿宋_GB2312"/>
                <w:sz w:val="24"/>
                <w:szCs w:val="24"/>
              </w:rPr>
            </w:pPr>
            <w:r>
              <w:rPr>
                <w:rFonts w:hint="eastAsia" w:eastAsia="仿宋_GB2312" w:cs="仿宋_GB2312"/>
                <w:sz w:val="24"/>
                <w:szCs w:val="24"/>
              </w:rPr>
              <w:t>经办人：</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1282" w:type="dxa"/>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乡镇政府验收意见</w:t>
            </w:r>
          </w:p>
        </w:tc>
        <w:tc>
          <w:tcPr>
            <w:tcW w:w="8403" w:type="dxa"/>
            <w:gridSpan w:val="8"/>
            <w:vAlign w:val="center"/>
          </w:tcPr>
          <w:p>
            <w:pPr>
              <w:widowControl w:val="0"/>
              <w:tabs>
                <w:tab w:val="center" w:pos="4153"/>
                <w:tab w:val="right" w:pos="8306"/>
              </w:tabs>
              <w:snapToGrid w:val="0"/>
              <w:jc w:val="center"/>
              <w:rPr>
                <w:rFonts w:eastAsia="仿宋_GB2312"/>
                <w:sz w:val="24"/>
                <w:szCs w:val="24"/>
              </w:rPr>
            </w:pPr>
          </w:p>
          <w:p>
            <w:pPr>
              <w:widowControl w:val="0"/>
              <w:tabs>
                <w:tab w:val="center" w:pos="4153"/>
                <w:tab w:val="right" w:pos="8306"/>
              </w:tabs>
              <w:snapToGrid w:val="0"/>
              <w:jc w:val="center"/>
              <w:rPr>
                <w:rFonts w:eastAsia="仿宋_GB2312"/>
                <w:sz w:val="24"/>
                <w:szCs w:val="24"/>
              </w:rPr>
            </w:pPr>
            <w:r>
              <w:rPr>
                <w:rFonts w:eastAsia="仿宋_GB2312"/>
                <w:sz w:val="24"/>
                <w:szCs w:val="24"/>
              </w:rPr>
              <w:t xml:space="preserve">                 </w:t>
            </w:r>
            <w:r>
              <w:rPr>
                <w:rFonts w:hint="eastAsia" w:eastAsia="仿宋_GB2312" w:cs="仿宋_GB2312"/>
                <w:sz w:val="24"/>
                <w:szCs w:val="24"/>
              </w:rPr>
              <w:t>（盖章）</w:t>
            </w:r>
          </w:p>
          <w:p>
            <w:pPr>
              <w:widowControl w:val="0"/>
              <w:tabs>
                <w:tab w:val="center" w:pos="4153"/>
                <w:tab w:val="right" w:pos="8306"/>
              </w:tabs>
              <w:snapToGrid w:val="0"/>
              <w:jc w:val="left"/>
              <w:rPr>
                <w:rFonts w:eastAsia="仿宋_GB2312"/>
                <w:sz w:val="24"/>
                <w:szCs w:val="24"/>
              </w:rPr>
            </w:pPr>
            <w:r>
              <w:rPr>
                <w:rFonts w:eastAsia="仿宋_GB2312"/>
                <w:sz w:val="24"/>
                <w:szCs w:val="24"/>
              </w:rPr>
              <w:t xml:space="preserve">    </w:t>
            </w:r>
          </w:p>
          <w:p>
            <w:pPr>
              <w:widowControl w:val="0"/>
              <w:tabs>
                <w:tab w:val="center" w:pos="4153"/>
                <w:tab w:val="right" w:pos="8306"/>
              </w:tabs>
              <w:snapToGrid w:val="0"/>
              <w:jc w:val="left"/>
              <w:rPr>
                <w:rFonts w:eastAsia="仿宋_GB2312"/>
                <w:sz w:val="24"/>
                <w:szCs w:val="24"/>
              </w:rPr>
            </w:pPr>
            <w:r>
              <w:rPr>
                <w:rFonts w:eastAsia="仿宋_GB2312"/>
                <w:sz w:val="24"/>
                <w:szCs w:val="24"/>
              </w:rPr>
              <w:t xml:space="preserve">        </w:t>
            </w:r>
            <w:r>
              <w:rPr>
                <w:rFonts w:hint="eastAsia" w:eastAsia="仿宋_GB2312" w:cs="仿宋_GB2312"/>
                <w:sz w:val="24"/>
                <w:szCs w:val="24"/>
              </w:rPr>
              <w:t>负责人：</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1282" w:type="dxa"/>
            <w:vAlign w:val="center"/>
          </w:tcPr>
          <w:p>
            <w:pPr>
              <w:widowControl w:val="0"/>
              <w:tabs>
                <w:tab w:val="center" w:pos="4153"/>
                <w:tab w:val="right" w:pos="8306"/>
              </w:tabs>
              <w:snapToGrid w:val="0"/>
              <w:jc w:val="center"/>
              <w:rPr>
                <w:rFonts w:eastAsia="仿宋_GB2312"/>
                <w:sz w:val="24"/>
                <w:szCs w:val="24"/>
              </w:rPr>
            </w:pPr>
            <w:r>
              <w:rPr>
                <w:rFonts w:hint="eastAsia" w:eastAsia="仿宋_GB2312" w:cs="仿宋_GB2312"/>
                <w:sz w:val="24"/>
                <w:szCs w:val="24"/>
              </w:rPr>
              <w:t>备注</w:t>
            </w:r>
          </w:p>
        </w:tc>
        <w:tc>
          <w:tcPr>
            <w:tcW w:w="8403" w:type="dxa"/>
            <w:gridSpan w:val="8"/>
            <w:vAlign w:val="center"/>
          </w:tcPr>
          <w:p>
            <w:pPr>
              <w:widowControl w:val="0"/>
              <w:tabs>
                <w:tab w:val="center" w:pos="4153"/>
                <w:tab w:val="right" w:pos="8306"/>
              </w:tabs>
              <w:snapToGrid w:val="0"/>
              <w:jc w:val="center"/>
              <w:rPr>
                <w:rFonts w:eastAsia="仿宋_GB2312"/>
                <w:sz w:val="24"/>
                <w:szCs w:val="24"/>
              </w:rPr>
            </w:pPr>
          </w:p>
        </w:tc>
      </w:tr>
    </w:tbl>
    <w:p>
      <w:pPr>
        <w:spacing w:line="60" w:lineRule="exact"/>
      </w:pPr>
    </w:p>
    <w:p>
      <w:pPr>
        <w:rPr>
          <w:rFonts w:eastAsia="黑体"/>
          <w:sz w:val="32"/>
          <w:szCs w:val="32"/>
        </w:rPr>
      </w:pPr>
      <w:r>
        <w:rPr>
          <w:rFonts w:eastAsia="黑体"/>
          <w:sz w:val="32"/>
          <w:szCs w:val="32"/>
        </w:rPr>
        <w:br w:type="page"/>
      </w:r>
      <w:r>
        <w:rPr>
          <w:rFonts w:hint="eastAsia" w:eastAsia="黑体" w:cs="黑体"/>
          <w:sz w:val="32"/>
          <w:szCs w:val="32"/>
        </w:rPr>
        <w:t>附件</w:t>
      </w:r>
      <w:r>
        <w:rPr>
          <w:rFonts w:eastAsia="黑体"/>
          <w:sz w:val="32"/>
          <w:szCs w:val="32"/>
        </w:rPr>
        <w:t>7</w:t>
      </w:r>
      <w:r>
        <w:rPr>
          <w:rFonts w:hint="eastAsia" w:eastAsia="黑体" w:cs="黑体"/>
          <w:sz w:val="32"/>
          <w:szCs w:val="32"/>
        </w:rPr>
        <w:t>：</w:t>
      </w:r>
    </w:p>
    <w:p>
      <w:pPr>
        <w:spacing w:line="400" w:lineRule="exact"/>
        <w:jc w:val="center"/>
        <w:rPr>
          <w:rFonts w:eastAsia="方正大标宋简体"/>
          <w:sz w:val="44"/>
          <w:szCs w:val="44"/>
        </w:rPr>
      </w:pPr>
    </w:p>
    <w:p>
      <w:pPr>
        <w:jc w:val="center"/>
        <w:rPr>
          <w:rFonts w:eastAsia="方正小标宋简体"/>
          <w:sz w:val="44"/>
          <w:szCs w:val="44"/>
        </w:rPr>
      </w:pPr>
      <w:r>
        <w:rPr>
          <w:rFonts w:hint="eastAsia" w:eastAsia="方正小标宋简体" w:cs="方正小标宋简体"/>
          <w:sz w:val="44"/>
          <w:szCs w:val="44"/>
        </w:rPr>
        <w:t>不符合建房条件告知书</w:t>
      </w:r>
    </w:p>
    <w:p/>
    <w:p>
      <w:pPr>
        <w:rPr>
          <w:rFonts w:eastAsia="仿宋_GB2312"/>
          <w:sz w:val="32"/>
          <w:szCs w:val="32"/>
        </w:rPr>
      </w:pPr>
      <w:r>
        <w:rPr>
          <w:rFonts w:eastAsia="仿宋_GB2312"/>
          <w:sz w:val="32"/>
          <w:szCs w:val="32"/>
          <w:u w:val="single"/>
        </w:rPr>
        <w:t xml:space="preserve">        </w:t>
      </w:r>
      <w:r>
        <w:rPr>
          <w:rFonts w:hint="eastAsia" w:eastAsia="仿宋_GB2312" w:cs="仿宋_GB2312"/>
          <w:sz w:val="32"/>
          <w:szCs w:val="32"/>
        </w:rPr>
        <w:t>户：</w:t>
      </w:r>
    </w:p>
    <w:p>
      <w:pPr>
        <w:ind w:firstLine="640" w:firstLineChars="200"/>
        <w:rPr>
          <w:rFonts w:eastAsia="仿宋_GB2312"/>
          <w:sz w:val="32"/>
          <w:szCs w:val="32"/>
        </w:rPr>
      </w:pPr>
      <w:r>
        <w:rPr>
          <w:rFonts w:hint="eastAsia" w:eastAsia="仿宋_GB2312" w:cs="仿宋_GB2312"/>
          <w:sz w:val="32"/>
          <w:szCs w:val="32"/>
        </w:rPr>
        <w:t>你户于</w:t>
      </w:r>
      <w:r>
        <w:rPr>
          <w:rFonts w:eastAsia="仿宋_GB2312"/>
          <w:sz w:val="32"/>
          <w:szCs w:val="32"/>
          <w:u w:val="single"/>
        </w:rPr>
        <w:t xml:space="preserve">          </w:t>
      </w:r>
      <w:r>
        <w:rPr>
          <w:rFonts w:hint="eastAsia" w:eastAsia="仿宋_GB2312" w:cs="仿宋_GB2312"/>
          <w:sz w:val="32"/>
          <w:szCs w:val="32"/>
        </w:rPr>
        <w:t>（时间）递于村委会的建房申请书，因不符合</w:t>
      </w:r>
      <w:r>
        <w:rPr>
          <w:rFonts w:eastAsia="仿宋_GB2312"/>
          <w:sz w:val="32"/>
          <w:szCs w:val="32"/>
          <w:u w:val="single"/>
        </w:rPr>
        <w:t xml:space="preserve">                                     </w:t>
      </w:r>
      <w:r>
        <w:rPr>
          <w:rFonts w:hint="eastAsia" w:eastAsia="仿宋_GB2312" w:cs="仿宋_GB2312"/>
          <w:sz w:val="32"/>
          <w:szCs w:val="32"/>
        </w:rPr>
        <w:t>，现驳回你户建房申请，望周知。</w:t>
      </w:r>
    </w:p>
    <w:p>
      <w:pPr>
        <w:rPr>
          <w:rFonts w:eastAsia="仿宋_GB2312"/>
          <w:sz w:val="32"/>
          <w:szCs w:val="32"/>
        </w:rPr>
      </w:pPr>
    </w:p>
    <w:p>
      <w:pPr>
        <w:rPr>
          <w:rFonts w:eastAsia="仿宋_GB2312"/>
          <w:sz w:val="32"/>
          <w:szCs w:val="32"/>
        </w:rPr>
      </w:pP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rPr>
          <w:rFonts w:eastAsia="仿宋_GB2312"/>
          <w:sz w:val="32"/>
          <w:szCs w:val="32"/>
        </w:rPr>
      </w:pPr>
      <w:r>
        <w:rPr>
          <w:rFonts w:eastAsia="仿宋_GB2312"/>
          <w:sz w:val="32"/>
          <w:szCs w:val="32"/>
        </w:rPr>
        <w:t xml:space="preserve">                                         </w:t>
      </w:r>
      <w:r>
        <w:rPr>
          <w:rFonts w:hint="eastAsia" w:eastAsia="仿宋_GB2312" w:cs="仿宋_GB2312"/>
          <w:sz w:val="32"/>
          <w:szCs w:val="32"/>
        </w:rPr>
        <w:t>村村委会</w:t>
      </w:r>
    </w:p>
    <w:p>
      <w:pPr>
        <w:rPr>
          <w:rFonts w:eastAsia="仿宋_GB2312"/>
          <w:sz w:val="32"/>
          <w:szCs w:val="32"/>
        </w:rPr>
      </w:pPr>
      <w:r>
        <w:pict>
          <v:shape id="_x0000_s1026" o:spid="_x0000_s1026" o:spt="32" type="#_x0000_t32" style="position:absolute;left:0pt;margin-left:-5.9pt;margin-top:30.1pt;height:0pt;width:428.25pt;z-index:251656192;mso-width-relative:page;mso-height-relative:page;" o:connectortype="straight" filled="f" coordsize="21600,21600">
            <v:path arrowok="t"/>
            <v:fill on="f" focussize="0,0"/>
            <v:stroke weight="2pt" dashstyle="dash"/>
            <v:imagedata o:title=""/>
            <o:lock v:ext="edit"/>
          </v:shape>
        </w:pict>
      </w:r>
    </w:p>
    <w:p>
      <w:pPr>
        <w:rPr>
          <w:rFonts w:eastAsia="仿宋_GB2312"/>
          <w:sz w:val="32"/>
          <w:szCs w:val="32"/>
        </w:rPr>
      </w:pPr>
    </w:p>
    <w:p>
      <w:pPr>
        <w:jc w:val="center"/>
        <w:rPr>
          <w:rFonts w:eastAsia="方正小标宋简体"/>
          <w:sz w:val="44"/>
          <w:szCs w:val="44"/>
        </w:rPr>
      </w:pPr>
      <w:r>
        <w:rPr>
          <w:rFonts w:hint="eastAsia" w:eastAsia="方正小标宋简体" w:cs="方正小标宋简体"/>
          <w:sz w:val="44"/>
          <w:szCs w:val="44"/>
        </w:rPr>
        <w:t>存</w:t>
      </w:r>
      <w:r>
        <w:rPr>
          <w:rFonts w:eastAsia="方正小标宋简体"/>
          <w:sz w:val="44"/>
          <w:szCs w:val="44"/>
        </w:rPr>
        <w:t xml:space="preserve">  </w:t>
      </w:r>
      <w:r>
        <w:rPr>
          <w:rFonts w:hint="eastAsia" w:eastAsia="方正小标宋简体" w:cs="方正小标宋简体"/>
          <w:sz w:val="44"/>
          <w:szCs w:val="44"/>
        </w:rPr>
        <w:t>根</w:t>
      </w:r>
    </w:p>
    <w:p>
      <w:pPr>
        <w:rPr>
          <w:rFonts w:eastAsia="仿宋_GB2312"/>
          <w:sz w:val="32"/>
          <w:szCs w:val="32"/>
        </w:rPr>
      </w:pPr>
      <w:r>
        <w:rPr>
          <w:rFonts w:eastAsia="仿宋_GB2312"/>
          <w:sz w:val="32"/>
          <w:szCs w:val="32"/>
          <w:u w:val="single"/>
        </w:rPr>
        <w:t xml:space="preserve">       </w:t>
      </w:r>
      <w:r>
        <w:rPr>
          <w:rFonts w:hint="eastAsia" w:eastAsia="仿宋_GB2312" w:cs="仿宋_GB2312"/>
          <w:sz w:val="32"/>
          <w:szCs w:val="32"/>
        </w:rPr>
        <w:t>村村委会：</w:t>
      </w:r>
    </w:p>
    <w:p>
      <w:pPr>
        <w:ind w:firstLine="640" w:firstLineChars="200"/>
        <w:rPr>
          <w:rFonts w:eastAsia="仿宋_GB2312"/>
          <w:sz w:val="32"/>
          <w:szCs w:val="32"/>
        </w:rPr>
      </w:pPr>
      <w:r>
        <w:rPr>
          <w:rFonts w:hint="eastAsia" w:eastAsia="仿宋_GB2312" w:cs="仿宋_GB2312"/>
          <w:sz w:val="32"/>
          <w:szCs w:val="32"/>
        </w:rPr>
        <w:t>我户已收到不符合建房告知书，本人承诺严格按照告知书执行。</w:t>
      </w:r>
    </w:p>
    <w:p>
      <w:pPr>
        <w:rPr>
          <w:rFonts w:eastAsia="仿宋_GB2312"/>
          <w:sz w:val="32"/>
          <w:szCs w:val="32"/>
        </w:rPr>
      </w:pPr>
    </w:p>
    <w:p>
      <w:pPr>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hint="eastAsia" w:eastAsia="仿宋_GB2312" w:cs="仿宋_GB2312"/>
          <w:sz w:val="32"/>
          <w:szCs w:val="32"/>
        </w:rPr>
        <w:t>（签名）</w:t>
      </w:r>
    </w:p>
    <w:p>
      <w:pPr>
        <w:rPr>
          <w:rFonts w:eastAsia="仿宋_GB2312"/>
          <w:sz w:val="32"/>
          <w:szCs w:val="32"/>
        </w:rPr>
      </w:pPr>
      <w:r>
        <w:rPr>
          <w:rFonts w:eastAsia="仿宋_GB2312"/>
          <w:sz w:val="32"/>
          <w:szCs w:val="32"/>
        </w:rPr>
        <w:t xml:space="preserve">                                        </w:t>
      </w: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rPr>
          <w:color w:val="000000"/>
        </w:rPr>
      </w:pPr>
    </w:p>
    <w:p>
      <w:pPr>
        <w:rPr>
          <w:color w:val="000000"/>
        </w:rPr>
      </w:pPr>
    </w:p>
    <w:p>
      <w:pPr>
        <w:rPr>
          <w:color w:val="000000"/>
        </w:rPr>
      </w:pPr>
    </w:p>
    <w:p>
      <w:pPr>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40" w:lineRule="exact"/>
        <w:rPr>
          <w:color w:val="000000"/>
        </w:rPr>
      </w:pPr>
    </w:p>
    <w:p>
      <w:pPr>
        <w:spacing w:line="540" w:lineRule="exact"/>
        <w:ind w:firstLine="210" w:firstLineChars="100"/>
        <w:rPr>
          <w:rFonts w:eastAsia="仿宋_GB2312"/>
          <w:color w:val="000000"/>
          <w:sz w:val="28"/>
          <w:szCs w:val="28"/>
        </w:rPr>
      </w:pPr>
      <w:r>
        <w:pict>
          <v:line id="_x0000_s1027" o:spid="_x0000_s1027" o:spt="20" style="position:absolute;left:0pt;margin-left:-2.4pt;margin-top:5.3pt;height:0pt;width:450.15pt;z-index:251659264;mso-width-relative:page;mso-height-relative:page;" coordsize="21600,21600">
            <v:path arrowok="t"/>
            <v:fill focussize="0,0"/>
            <v:stroke weight="1pt"/>
            <v:imagedata o:title=""/>
            <o:lock v:ext="edit"/>
          </v:line>
        </w:pict>
      </w:r>
      <w:r>
        <w:rPr>
          <w:rFonts w:hint="eastAsia" w:eastAsia="仿宋_GB2312" w:cs="仿宋_GB2312"/>
          <w:color w:val="000000"/>
          <w:sz w:val="28"/>
          <w:szCs w:val="28"/>
        </w:rPr>
        <w:t>抄送：县委办公室，县人大常委会办公室，县政协办公室。</w:t>
      </w:r>
    </w:p>
    <w:p>
      <w:pPr>
        <w:spacing w:line="500" w:lineRule="exact"/>
        <w:ind w:firstLine="210" w:firstLineChars="100"/>
        <w:rPr>
          <w:rFonts w:eastAsia="仿宋_GB2312"/>
          <w:color w:val="000000"/>
        </w:rPr>
      </w:pPr>
      <w:r>
        <w:pict>
          <v:line id="_x0000_s1028" o:spid="_x0000_s1028" o:spt="20" style="position:absolute;left:0pt;margin-left:-2.25pt;margin-top:28pt;height:0pt;width:450pt;z-index:251658240;mso-width-relative:page;mso-height-relative:page;" coordsize="21600,21600">
            <v:path arrowok="t"/>
            <v:fill focussize="0,0"/>
            <v:stroke weight="1pt"/>
            <v:imagedata o:title=""/>
            <o:lock v:ext="edit"/>
          </v:line>
        </w:pict>
      </w:r>
      <w:r>
        <w:pict>
          <v:line id="_x0000_s1029" o:spid="_x0000_s1029" o:spt="20" style="position:absolute;left:0pt;margin-left:-1.5pt;margin-top:2.95pt;height:0pt;width:449.25pt;z-index:251657216;mso-width-relative:page;mso-height-relative:page;" coordsize="21600,21600">
            <v:path arrowok="t"/>
            <v:fill focussize="0,0"/>
            <v:stroke/>
            <v:imagedata o:title=""/>
            <o:lock v:ext="edit"/>
          </v:line>
        </w:pict>
      </w:r>
      <w:r>
        <w:rPr>
          <w:rFonts w:hint="eastAsia" w:eastAsia="仿宋_GB2312" w:cs="仿宋_GB2312"/>
          <w:color w:val="000000"/>
          <w:sz w:val="28"/>
          <w:szCs w:val="28"/>
        </w:rPr>
        <w:t>祁门县人民政府办公室</w:t>
      </w:r>
      <w:r>
        <w:rPr>
          <w:rFonts w:eastAsia="仿宋_GB2312"/>
          <w:color w:val="000000"/>
          <w:sz w:val="28"/>
          <w:szCs w:val="28"/>
        </w:rPr>
        <w:t xml:space="preserve">                    2021</w:t>
      </w:r>
      <w:r>
        <w:rPr>
          <w:rFonts w:hint="eastAsia" w:eastAsia="仿宋_GB2312" w:cs="仿宋_GB2312"/>
          <w:color w:val="000000"/>
          <w:sz w:val="28"/>
          <w:szCs w:val="28"/>
        </w:rPr>
        <w:t>年</w:t>
      </w:r>
      <w:r>
        <w:rPr>
          <w:rFonts w:eastAsia="仿宋_GB2312"/>
          <w:color w:val="000000"/>
          <w:sz w:val="28"/>
          <w:szCs w:val="28"/>
        </w:rPr>
        <w:t>11</w:t>
      </w:r>
      <w:r>
        <w:rPr>
          <w:rFonts w:hint="eastAsia" w:eastAsia="仿宋_GB2312" w:cs="仿宋_GB2312"/>
          <w:color w:val="000000"/>
          <w:sz w:val="28"/>
          <w:szCs w:val="28"/>
        </w:rPr>
        <w:t>月</w:t>
      </w:r>
      <w:r>
        <w:rPr>
          <w:rFonts w:eastAsia="仿宋_GB2312"/>
          <w:color w:val="000000"/>
          <w:sz w:val="28"/>
          <w:szCs w:val="28"/>
        </w:rPr>
        <w:t>18</w:t>
      </w:r>
      <w:r>
        <w:rPr>
          <w:rFonts w:hint="eastAsia" w:eastAsia="仿宋_GB2312" w:cs="仿宋_GB2312"/>
          <w:color w:val="000000"/>
          <w:sz w:val="28"/>
          <w:szCs w:val="28"/>
        </w:rPr>
        <w:t>日印发</w:t>
      </w:r>
    </w:p>
    <w:sectPr>
      <w:footerReference r:id="rId3" w:type="default"/>
      <w:pgSz w:w="11906" w:h="16838"/>
      <w:pgMar w:top="1531" w:right="1418" w:bottom="1644" w:left="1588" w:header="851" w:footer="992" w:gutter="0"/>
      <w:cols w:space="425"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left="420" w:leftChars="200" w:right="420" w:rightChars="2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DAB"/>
    <w:rsid w:val="00025951"/>
    <w:rsid w:val="000317E8"/>
    <w:rsid w:val="00097677"/>
    <w:rsid w:val="000C3861"/>
    <w:rsid w:val="000F64D2"/>
    <w:rsid w:val="00126DAA"/>
    <w:rsid w:val="0013373F"/>
    <w:rsid w:val="00146BE5"/>
    <w:rsid w:val="00171512"/>
    <w:rsid w:val="0019778F"/>
    <w:rsid w:val="00246C4F"/>
    <w:rsid w:val="00246F01"/>
    <w:rsid w:val="00260D2E"/>
    <w:rsid w:val="002775EB"/>
    <w:rsid w:val="00287FAF"/>
    <w:rsid w:val="002C35CF"/>
    <w:rsid w:val="002D75E9"/>
    <w:rsid w:val="00311FC6"/>
    <w:rsid w:val="00320CBB"/>
    <w:rsid w:val="003255EB"/>
    <w:rsid w:val="003B6A64"/>
    <w:rsid w:val="003D0E13"/>
    <w:rsid w:val="00412D71"/>
    <w:rsid w:val="00444EBC"/>
    <w:rsid w:val="00445B6A"/>
    <w:rsid w:val="004A5A07"/>
    <w:rsid w:val="004A6CBD"/>
    <w:rsid w:val="004C0E01"/>
    <w:rsid w:val="004D7815"/>
    <w:rsid w:val="00502FC0"/>
    <w:rsid w:val="00505BD5"/>
    <w:rsid w:val="00510826"/>
    <w:rsid w:val="00517751"/>
    <w:rsid w:val="005603A4"/>
    <w:rsid w:val="00560810"/>
    <w:rsid w:val="00563224"/>
    <w:rsid w:val="00564C4E"/>
    <w:rsid w:val="00581A96"/>
    <w:rsid w:val="005920AF"/>
    <w:rsid w:val="00592A0E"/>
    <w:rsid w:val="005A0CB6"/>
    <w:rsid w:val="005B3700"/>
    <w:rsid w:val="005B448A"/>
    <w:rsid w:val="00600301"/>
    <w:rsid w:val="00610973"/>
    <w:rsid w:val="00611F4D"/>
    <w:rsid w:val="0064298A"/>
    <w:rsid w:val="006764F7"/>
    <w:rsid w:val="00695056"/>
    <w:rsid w:val="006B33AE"/>
    <w:rsid w:val="006C7055"/>
    <w:rsid w:val="006E0B6B"/>
    <w:rsid w:val="006E3E3C"/>
    <w:rsid w:val="006E5E85"/>
    <w:rsid w:val="006F6229"/>
    <w:rsid w:val="0070199C"/>
    <w:rsid w:val="00701B07"/>
    <w:rsid w:val="00730D11"/>
    <w:rsid w:val="00762EA6"/>
    <w:rsid w:val="00776858"/>
    <w:rsid w:val="00782745"/>
    <w:rsid w:val="00790C50"/>
    <w:rsid w:val="007D65AA"/>
    <w:rsid w:val="007F35D9"/>
    <w:rsid w:val="00805DAB"/>
    <w:rsid w:val="008416F5"/>
    <w:rsid w:val="00843EC5"/>
    <w:rsid w:val="00860761"/>
    <w:rsid w:val="008A0578"/>
    <w:rsid w:val="008D3712"/>
    <w:rsid w:val="008D3E79"/>
    <w:rsid w:val="009316D7"/>
    <w:rsid w:val="00940DC2"/>
    <w:rsid w:val="00963B39"/>
    <w:rsid w:val="009653C5"/>
    <w:rsid w:val="00985064"/>
    <w:rsid w:val="009B4F23"/>
    <w:rsid w:val="009D6905"/>
    <w:rsid w:val="009E647F"/>
    <w:rsid w:val="009F0F41"/>
    <w:rsid w:val="009F28A4"/>
    <w:rsid w:val="00A27F51"/>
    <w:rsid w:val="00A61F09"/>
    <w:rsid w:val="00A663F7"/>
    <w:rsid w:val="00AB5208"/>
    <w:rsid w:val="00AC1E87"/>
    <w:rsid w:val="00AC3E51"/>
    <w:rsid w:val="00B23567"/>
    <w:rsid w:val="00B264C4"/>
    <w:rsid w:val="00B3023B"/>
    <w:rsid w:val="00B35944"/>
    <w:rsid w:val="00B46D26"/>
    <w:rsid w:val="00B52074"/>
    <w:rsid w:val="00B5621C"/>
    <w:rsid w:val="00BA023F"/>
    <w:rsid w:val="00BA451A"/>
    <w:rsid w:val="00BB387C"/>
    <w:rsid w:val="00BD1A78"/>
    <w:rsid w:val="00BE1143"/>
    <w:rsid w:val="00BE1BE2"/>
    <w:rsid w:val="00BE22E2"/>
    <w:rsid w:val="00BE68F8"/>
    <w:rsid w:val="00BE6955"/>
    <w:rsid w:val="00BF07B7"/>
    <w:rsid w:val="00C062DF"/>
    <w:rsid w:val="00C5175A"/>
    <w:rsid w:val="00C54AF9"/>
    <w:rsid w:val="00C704C4"/>
    <w:rsid w:val="00C84CD1"/>
    <w:rsid w:val="00C96C23"/>
    <w:rsid w:val="00CA6D15"/>
    <w:rsid w:val="00CD20F7"/>
    <w:rsid w:val="00CF5DE5"/>
    <w:rsid w:val="00D370CD"/>
    <w:rsid w:val="00D4653E"/>
    <w:rsid w:val="00D46CF3"/>
    <w:rsid w:val="00D70DAD"/>
    <w:rsid w:val="00D8738C"/>
    <w:rsid w:val="00D956FA"/>
    <w:rsid w:val="00D964F8"/>
    <w:rsid w:val="00DC2E7D"/>
    <w:rsid w:val="00DC440C"/>
    <w:rsid w:val="00DE372D"/>
    <w:rsid w:val="00DF0862"/>
    <w:rsid w:val="00E22ECD"/>
    <w:rsid w:val="00E26111"/>
    <w:rsid w:val="00E377BC"/>
    <w:rsid w:val="00E5613D"/>
    <w:rsid w:val="00E6482D"/>
    <w:rsid w:val="00EB2348"/>
    <w:rsid w:val="00EE3E19"/>
    <w:rsid w:val="00EF1EF5"/>
    <w:rsid w:val="00EF78D1"/>
    <w:rsid w:val="00F25EE3"/>
    <w:rsid w:val="00F32F8B"/>
    <w:rsid w:val="00F67F09"/>
    <w:rsid w:val="00F70BCE"/>
    <w:rsid w:val="00FF5ABE"/>
    <w:rsid w:val="00FF6BB8"/>
    <w:rsid w:val="F7FF19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paragraph" w:customStyle="1" w:styleId="9">
    <w:name w:val="reader-word-layer reader-word-s9-3"/>
    <w:basedOn w:val="1"/>
    <w:qFormat/>
    <w:uiPriority w:val="99"/>
    <w:pPr>
      <w:spacing w:before="100" w:beforeAutospacing="1" w:after="100" w:afterAutospacing="1"/>
      <w:jc w:val="left"/>
    </w:pPr>
    <w:rPr>
      <w:rFonts w:ascii="宋体" w:hAnsi="宋体" w:cs="宋体"/>
      <w:kern w:val="0"/>
      <w:sz w:val="24"/>
      <w:szCs w:val="24"/>
    </w:rPr>
  </w:style>
  <w:style w:type="character" w:customStyle="1" w:styleId="10">
    <w:name w:val="Header Char"/>
    <w:basedOn w:val="7"/>
    <w:link w:val="4"/>
    <w:semiHidden/>
    <w:qFormat/>
    <w:locked/>
    <w:uiPriority w:val="99"/>
    <w:rPr>
      <w:rFonts w:ascii="Times New Roman" w:hAnsi="Times New Roman" w:eastAsia="宋体" w:cs="Times New Roman"/>
      <w:sz w:val="18"/>
      <w:szCs w:val="18"/>
    </w:rPr>
  </w:style>
  <w:style w:type="character" w:customStyle="1" w:styleId="11">
    <w:name w:val="Footer Char"/>
    <w:basedOn w:val="7"/>
    <w:link w:val="3"/>
    <w:semiHidden/>
    <w:qFormat/>
    <w:locked/>
    <w:uiPriority w:val="99"/>
    <w:rPr>
      <w:rFonts w:ascii="Times New Roman" w:hAnsi="Times New Roman" w:eastAsia="宋体" w:cs="Times New Roman"/>
      <w:sz w:val="18"/>
      <w:szCs w:val="18"/>
    </w:rPr>
  </w:style>
  <w:style w:type="character" w:customStyle="1" w:styleId="12">
    <w:name w:val="Date Char"/>
    <w:basedOn w:val="7"/>
    <w:link w:val="2"/>
    <w:semiHidden/>
    <w:qFormat/>
    <w:locked/>
    <w:uiPriority w:val="99"/>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P R C</Company>
  <Pages>22</Pages>
  <Words>1612</Words>
  <Characters>9192</Characters>
  <Lines>0</Lines>
  <Paragraphs>0</Paragraphs>
  <TotalTime>45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2021-11-22T10:42:00Z</dcterms:created>
  <dc:creator>Windows User</dc:creator>
  <cp:lastModifiedBy>hss</cp:lastModifiedBy>
  <cp:lastPrinted>2021-12-29T10:09:00Z</cp:lastPrinted>
  <dcterms:modified xsi:type="dcterms:W3CDTF">2023-03-09T11:18:13Z</dcterms:modified>
  <dc:title>祁政办〔2021〕31号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