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color w:val="000000"/>
          <w:sz w:val="44"/>
          <w:szCs w:val="44"/>
        </w:rPr>
      </w:pPr>
    </w:p>
    <w:p>
      <w:pPr>
        <w:spacing w:line="560" w:lineRule="exact"/>
        <w:jc w:val="center"/>
        <w:rPr>
          <w:rFonts w:ascii="方正小标宋_GBK" w:hAnsi="方正小标宋_GBK" w:eastAsia="方正小标宋_GBK" w:cs="方正小标宋_GBK"/>
          <w:color w:val="000000"/>
          <w:spacing w:val="-32"/>
          <w:w w:val="95"/>
          <w:sz w:val="44"/>
          <w:szCs w:val="44"/>
        </w:rPr>
      </w:pPr>
    </w:p>
    <w:p>
      <w:pPr>
        <w:spacing w:before="156" w:beforeLines="50" w:line="600" w:lineRule="exact"/>
        <w:jc w:val="center"/>
        <w:rPr>
          <w:rFonts w:eastAsia="仿宋_GB2312"/>
          <w:bCs/>
          <w:sz w:val="32"/>
          <w:szCs w:val="32"/>
        </w:rPr>
      </w:pPr>
      <w:bookmarkStart w:id="1" w:name="_GoBack"/>
      <w:bookmarkStart w:id="0" w:name="OLE_LINK1"/>
      <w:r>
        <w:rPr>
          <w:rFonts w:eastAsia="仿宋_GB2312"/>
          <w:bCs/>
          <w:sz w:val="32"/>
          <w:szCs w:val="32"/>
        </w:rPr>
        <w:t>黄环</w:t>
      </w:r>
      <w:r>
        <w:rPr>
          <w:rFonts w:hint="eastAsia" w:eastAsia="仿宋_GB2312"/>
          <w:bCs/>
          <w:sz w:val="32"/>
          <w:szCs w:val="32"/>
        </w:rPr>
        <w:t>函</w:t>
      </w:r>
      <w:r>
        <w:rPr>
          <w:rFonts w:eastAsia="仿宋_GB2312"/>
          <w:bCs/>
          <w:sz w:val="32"/>
          <w:szCs w:val="32"/>
        </w:rPr>
        <w:t>〔202</w:t>
      </w:r>
      <w:r>
        <w:rPr>
          <w:rFonts w:hint="eastAsia" w:eastAsia="仿宋_GB2312"/>
          <w:bCs/>
          <w:sz w:val="32"/>
          <w:szCs w:val="32"/>
        </w:rPr>
        <w:t>4</w:t>
      </w:r>
      <w:r>
        <w:rPr>
          <w:rFonts w:eastAsia="仿宋_GB2312"/>
          <w:bCs/>
          <w:sz w:val="32"/>
          <w:szCs w:val="32"/>
        </w:rPr>
        <w:t>〕</w:t>
      </w:r>
      <w:r>
        <w:rPr>
          <w:rFonts w:hint="eastAsia" w:eastAsia="仿宋_GB2312"/>
          <w:bCs/>
          <w:sz w:val="32"/>
          <w:szCs w:val="32"/>
        </w:rPr>
        <w:t>46</w:t>
      </w:r>
      <w:r>
        <w:rPr>
          <w:rFonts w:eastAsia="仿宋_GB2312"/>
          <w:bCs/>
          <w:sz w:val="32"/>
          <w:szCs w:val="32"/>
        </w:rPr>
        <w:t>号</w:t>
      </w:r>
      <w:bookmarkEnd w:id="0"/>
    </w:p>
    <w:bookmarkEnd w:id="1"/>
    <w:p>
      <w:pPr>
        <w:spacing w:line="560" w:lineRule="exact"/>
        <w:jc w:val="center"/>
        <w:rPr>
          <w:rFonts w:ascii="方正小标宋_GBK" w:hAnsi="方正小标宋_GBK" w:eastAsia="方正小标宋_GBK" w:cs="方正小标宋_GBK"/>
          <w:color w:val="000000"/>
          <w:spacing w:val="-32"/>
          <w:w w:val="95"/>
          <w:sz w:val="44"/>
          <w:szCs w:val="44"/>
        </w:rPr>
      </w:pPr>
    </w:p>
    <w:p>
      <w:pPr>
        <w:autoSpaceDE w:val="0"/>
        <w:autoSpaceDN w:val="0"/>
        <w:adjustRightInd w:val="0"/>
        <w:spacing w:before="312" w:beforeLines="100" w:line="560" w:lineRule="exact"/>
        <w:jc w:val="center"/>
        <w:rPr>
          <w:rFonts w:eastAsia="方正小标宋简体"/>
          <w:bCs/>
          <w:sz w:val="44"/>
          <w:szCs w:val="44"/>
        </w:rPr>
      </w:pPr>
      <w:r>
        <w:rPr>
          <w:rFonts w:eastAsia="方正小标宋简体"/>
          <w:bCs/>
          <w:sz w:val="44"/>
          <w:szCs w:val="44"/>
        </w:rPr>
        <w:t>关</w:t>
      </w:r>
      <w:r>
        <w:rPr>
          <w:rFonts w:hint="eastAsia" w:eastAsia="方正小标宋简体"/>
          <w:bCs/>
          <w:sz w:val="44"/>
          <w:szCs w:val="44"/>
        </w:rPr>
        <w:t>于印发《黄山</w:t>
      </w:r>
      <w:r>
        <w:rPr>
          <w:rFonts w:eastAsia="方正小标宋简体"/>
          <w:bCs/>
          <w:sz w:val="44"/>
          <w:szCs w:val="44"/>
        </w:rPr>
        <w:t>市</w:t>
      </w:r>
      <w:r>
        <w:rPr>
          <w:rFonts w:hint="eastAsia" w:eastAsia="方正小标宋简体"/>
          <w:bCs/>
          <w:sz w:val="44"/>
          <w:szCs w:val="44"/>
        </w:rPr>
        <w:t>贯彻落实〈关于深入开展“美丽中国，我是行动者”系列活动</w:t>
      </w:r>
    </w:p>
    <w:p>
      <w:pPr>
        <w:autoSpaceDE w:val="0"/>
        <w:autoSpaceDN w:val="0"/>
        <w:adjustRightInd w:val="0"/>
        <w:spacing w:line="560" w:lineRule="exact"/>
        <w:jc w:val="center"/>
        <w:rPr>
          <w:rFonts w:eastAsia="方正小标宋简体"/>
          <w:bCs/>
          <w:sz w:val="44"/>
          <w:szCs w:val="44"/>
        </w:rPr>
      </w:pPr>
      <w:r>
        <w:rPr>
          <w:rFonts w:hint="eastAsia" w:eastAsia="方正小标宋简体"/>
          <w:bCs/>
          <w:sz w:val="44"/>
          <w:szCs w:val="44"/>
        </w:rPr>
        <w:t>工作方案〉的具体举措》的通知</w:t>
      </w:r>
    </w:p>
    <w:p>
      <w:pPr>
        <w:autoSpaceDE w:val="0"/>
        <w:autoSpaceDN w:val="0"/>
        <w:adjustRightInd w:val="0"/>
        <w:spacing w:line="560" w:lineRule="exact"/>
        <w:jc w:val="center"/>
        <w:rPr>
          <w:rFonts w:eastAsia="方正小标宋简体"/>
          <w:bCs/>
          <w:sz w:val="44"/>
          <w:szCs w:val="44"/>
        </w:rPr>
      </w:pPr>
    </w:p>
    <w:p>
      <w:pPr>
        <w:autoSpaceDE w:val="0"/>
        <w:autoSpaceDN w:val="0"/>
        <w:adjustRightInd w:val="0"/>
        <w:spacing w:line="560" w:lineRule="exact"/>
        <w:rPr>
          <w:rFonts w:eastAsia="仿宋_GB2312"/>
          <w:sz w:val="32"/>
          <w:szCs w:val="32"/>
        </w:rPr>
      </w:pPr>
      <w:r>
        <w:rPr>
          <w:rFonts w:hint="eastAsia" w:eastAsia="仿宋_GB2312"/>
          <w:sz w:val="32"/>
          <w:szCs w:val="32"/>
        </w:rPr>
        <w:t>各区（县）委社会工作部、文明办、网信办</w:t>
      </w:r>
      <w:r>
        <w:rPr>
          <w:rFonts w:eastAsia="仿宋_GB2312"/>
          <w:sz w:val="32"/>
          <w:szCs w:val="32"/>
        </w:rPr>
        <w:t>，</w:t>
      </w:r>
      <w:r>
        <w:rPr>
          <w:rFonts w:hint="eastAsia" w:eastAsia="仿宋_GB2312"/>
          <w:sz w:val="32"/>
          <w:szCs w:val="32"/>
        </w:rPr>
        <w:t>各区（县）生态环境分局、教育局、民政局、文化和旅游局、团委、妇联：</w:t>
      </w:r>
    </w:p>
    <w:p>
      <w:pPr>
        <w:autoSpaceDE w:val="0"/>
        <w:autoSpaceDN w:val="0"/>
        <w:adjustRightInd w:val="0"/>
        <w:spacing w:line="560" w:lineRule="exact"/>
        <w:rPr>
          <w:rFonts w:eastAsia="仿宋_GB2312"/>
          <w:sz w:val="32"/>
          <w:szCs w:val="32"/>
        </w:rPr>
      </w:pPr>
      <w:r>
        <w:rPr>
          <w:rFonts w:eastAsia="仿宋_GB2312"/>
          <w:sz w:val="32"/>
          <w:szCs w:val="32"/>
          <w:shd w:val="clear" w:color="auto" w:fill="FFFFFF"/>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现将《黄山市贯彻落实〈关于深入开展“美丽中国，我是行动者”系列活动工作方案〉的具体举措》印发给你们，请结合实际认真组织实施。</w:t>
      </w:r>
    </w:p>
    <w:p>
      <w:pPr>
        <w:pStyle w:val="5"/>
        <w:widowControl/>
        <w:snapToGrid w:val="0"/>
        <w:spacing w:before="0" w:beforeAutospacing="0" w:after="0" w:afterAutospacing="0" w:line="560" w:lineRule="exact"/>
        <w:ind w:firstLine="640"/>
        <w:rPr>
          <w:rFonts w:ascii="Times New Roman" w:hAnsi="Times New Roman" w:eastAsia="仿宋_GB2312"/>
          <w:sz w:val="32"/>
          <w:szCs w:val="32"/>
          <w:shd w:val="clear" w:color="auto" w:fill="FFFFFF"/>
        </w:rPr>
      </w:pPr>
    </w:p>
    <w:p>
      <w:pPr>
        <w:pStyle w:val="2"/>
      </w:pPr>
    </w:p>
    <w:p>
      <w:pPr>
        <w:pStyle w:val="2"/>
        <w:wordWrap w:val="0"/>
        <w:snapToGrid w:val="0"/>
        <w:spacing w:before="0" w:beforeAutospacing="0" w:after="0" w:afterAutospacing="0"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黄山</w:t>
      </w:r>
      <w:r>
        <w:rPr>
          <w:rFonts w:ascii="Times New Roman" w:hAnsi="Times New Roman" w:eastAsia="仿宋_GB2312"/>
          <w:sz w:val="32"/>
          <w:szCs w:val="32"/>
        </w:rPr>
        <w:t xml:space="preserve">市生态环境局  </w:t>
      </w:r>
      <w:r>
        <w:rPr>
          <w:rFonts w:hint="eastAsia" w:ascii="Times New Roman" w:hAnsi="Times New Roman" w:eastAsia="仿宋_GB2312"/>
          <w:sz w:val="32"/>
          <w:szCs w:val="32"/>
        </w:rPr>
        <w:t xml:space="preserve">       中共黄山</w:t>
      </w:r>
      <w:r>
        <w:rPr>
          <w:rFonts w:ascii="Times New Roman" w:hAnsi="Times New Roman" w:eastAsia="仿宋_GB2312"/>
          <w:sz w:val="32"/>
          <w:szCs w:val="32"/>
        </w:rPr>
        <w:t xml:space="preserve">市委社会工作部 </w:t>
      </w:r>
    </w:p>
    <w:p>
      <w:pPr>
        <w:pStyle w:val="2"/>
        <w:wordWrap w:val="0"/>
        <w:snapToGrid w:val="0"/>
        <w:spacing w:before="0" w:beforeAutospacing="0" w:after="0" w:afterAutospacing="0" w:line="560" w:lineRule="exact"/>
        <w:jc w:val="right"/>
        <w:rPr>
          <w:rFonts w:ascii="Times New Roman" w:hAnsi="Times New Roman" w:eastAsia="仿宋_GB2312"/>
          <w:sz w:val="32"/>
          <w:szCs w:val="32"/>
        </w:rPr>
      </w:pPr>
    </w:p>
    <w:p>
      <w:pPr>
        <w:pStyle w:val="2"/>
        <w:wordWrap w:val="0"/>
        <w:snapToGrid w:val="0"/>
        <w:spacing w:before="0" w:beforeAutospacing="0" w:after="0" w:afterAutospacing="0" w:line="560" w:lineRule="exact"/>
        <w:jc w:val="right"/>
        <w:rPr>
          <w:rFonts w:ascii="Times New Roman" w:hAnsi="Times New Roman" w:eastAsia="仿宋_GB2312"/>
          <w:sz w:val="32"/>
          <w:szCs w:val="32"/>
        </w:rPr>
      </w:pPr>
    </w:p>
    <w:p>
      <w:pPr>
        <w:pStyle w:val="2"/>
        <w:snapToGrid w:val="0"/>
        <w:spacing w:before="0" w:beforeAutospacing="0" w:after="0" w:afterAutospacing="0" w:line="560" w:lineRule="exact"/>
        <w:jc w:val="right"/>
        <w:rPr>
          <w:rFonts w:ascii="Times New Roman" w:hAnsi="Times New Roman" w:eastAsia="仿宋_GB2312"/>
          <w:sz w:val="32"/>
          <w:szCs w:val="32"/>
        </w:rPr>
      </w:pPr>
    </w:p>
    <w:p>
      <w:pPr>
        <w:pStyle w:val="2"/>
        <w:wordWrap w:val="0"/>
        <w:snapToGrid w:val="0"/>
        <w:spacing w:before="0" w:beforeAutospacing="0" w:after="0" w:afterAutospacing="0"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黄山</w:t>
      </w:r>
      <w:r>
        <w:rPr>
          <w:rFonts w:ascii="Times New Roman" w:hAnsi="Times New Roman" w:eastAsia="仿宋_GB2312"/>
          <w:sz w:val="32"/>
          <w:szCs w:val="32"/>
        </w:rPr>
        <w:t>市</w:t>
      </w:r>
      <w:r>
        <w:rPr>
          <w:rFonts w:hint="eastAsia" w:ascii="Times New Roman" w:hAnsi="Times New Roman" w:eastAsia="仿宋_GB2312"/>
          <w:sz w:val="32"/>
          <w:szCs w:val="32"/>
        </w:rPr>
        <w:t>精神文明建设办公室   中共黄山</w:t>
      </w:r>
      <w:r>
        <w:rPr>
          <w:rFonts w:ascii="Times New Roman" w:hAnsi="Times New Roman" w:eastAsia="仿宋_GB2312"/>
          <w:sz w:val="32"/>
          <w:szCs w:val="32"/>
        </w:rPr>
        <w:t>市委</w:t>
      </w:r>
      <w:r>
        <w:rPr>
          <w:rFonts w:hint="eastAsia" w:ascii="Times New Roman" w:hAnsi="Times New Roman" w:eastAsia="仿宋_GB2312"/>
          <w:sz w:val="32"/>
          <w:szCs w:val="32"/>
        </w:rPr>
        <w:t>网络安全和</w:t>
      </w:r>
    </w:p>
    <w:p>
      <w:pPr>
        <w:pStyle w:val="2"/>
        <w:wordWrap w:val="0"/>
        <w:snapToGrid w:val="0"/>
        <w:spacing w:before="0" w:beforeAutospacing="0" w:after="0" w:afterAutospacing="0"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信息化委员会办公室</w:t>
      </w:r>
      <w:r>
        <w:rPr>
          <w:rFonts w:ascii="Times New Roman" w:hAnsi="Times New Roman" w:eastAsia="仿宋_GB2312"/>
          <w:sz w:val="32"/>
          <w:szCs w:val="32"/>
        </w:rPr>
        <w:t xml:space="preserve">  </w:t>
      </w:r>
    </w:p>
    <w:p>
      <w:pPr>
        <w:pStyle w:val="2"/>
        <w:wordWrap w:val="0"/>
        <w:snapToGrid w:val="0"/>
        <w:spacing w:before="0" w:beforeAutospacing="0" w:after="0" w:afterAutospacing="0" w:line="560" w:lineRule="exact"/>
        <w:jc w:val="right"/>
        <w:rPr>
          <w:rFonts w:ascii="Times New Roman" w:hAnsi="Times New Roman" w:eastAsia="仿宋_GB2312"/>
          <w:sz w:val="32"/>
          <w:szCs w:val="32"/>
        </w:rPr>
      </w:pPr>
    </w:p>
    <w:p>
      <w:pPr>
        <w:pStyle w:val="2"/>
        <w:wordWrap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p>
    <w:p>
      <w:pPr>
        <w:pStyle w:val="2"/>
        <w:wordWrap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p>
    <w:p>
      <w:pPr>
        <w:pStyle w:val="2"/>
        <w:wordWrap w:val="0"/>
        <w:snapToGrid w:val="0"/>
        <w:spacing w:before="0" w:beforeAutospacing="0" w:after="0" w:afterAutospacing="0" w:line="560" w:lineRule="exact"/>
        <w:ind w:firstLine="960" w:firstLineChars="300"/>
        <w:jc w:val="both"/>
        <w:rPr>
          <w:rFonts w:ascii="Times New Roman" w:hAnsi="Times New Roman" w:eastAsia="仿宋_GB2312"/>
          <w:sz w:val="32"/>
          <w:szCs w:val="32"/>
        </w:rPr>
      </w:pPr>
      <w:r>
        <w:rPr>
          <w:rFonts w:hint="eastAsia" w:ascii="Times New Roman" w:hAnsi="Times New Roman" w:eastAsia="仿宋_GB2312"/>
          <w:sz w:val="32"/>
          <w:szCs w:val="32"/>
        </w:rPr>
        <w:t>黄山市教育局</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黄山</w:t>
      </w:r>
      <w:r>
        <w:rPr>
          <w:rFonts w:ascii="Times New Roman" w:hAnsi="Times New Roman" w:eastAsia="仿宋_GB2312"/>
          <w:sz w:val="32"/>
          <w:szCs w:val="32"/>
        </w:rPr>
        <w:t>市民政局</w:t>
      </w:r>
    </w:p>
    <w:p>
      <w:pPr>
        <w:pStyle w:val="2"/>
        <w:wordWrap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p>
    <w:p>
      <w:pPr>
        <w:pStyle w:val="2"/>
        <w:wordWrap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p>
    <w:p>
      <w:pPr>
        <w:pStyle w:val="2"/>
        <w:wordWrap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p>
    <w:p>
      <w:pPr>
        <w:pStyle w:val="2"/>
        <w:wordWrap w:val="0"/>
        <w:snapToGrid w:val="0"/>
        <w:spacing w:before="0" w:beforeAutospacing="0" w:after="0" w:afterAutospacing="0"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黄山</w:t>
      </w:r>
      <w:r>
        <w:rPr>
          <w:rFonts w:ascii="Times New Roman" w:hAnsi="Times New Roman" w:eastAsia="仿宋_GB2312"/>
          <w:sz w:val="32"/>
          <w:szCs w:val="32"/>
        </w:rPr>
        <w:t xml:space="preserve">市文化和旅游局     </w:t>
      </w:r>
      <w:r>
        <w:rPr>
          <w:rFonts w:hint="eastAsia" w:ascii="Times New Roman" w:hAnsi="Times New Roman" w:eastAsia="仿宋_GB2312"/>
          <w:sz w:val="32"/>
          <w:szCs w:val="32"/>
        </w:rPr>
        <w:t xml:space="preserve">       中国共产主义青年团</w:t>
      </w:r>
    </w:p>
    <w:p>
      <w:pPr>
        <w:pStyle w:val="2"/>
        <w:wordWrap w:val="0"/>
        <w:snapToGrid w:val="0"/>
        <w:spacing w:before="0" w:beforeAutospacing="0" w:after="0" w:afterAutospacing="0"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 xml:space="preserve">                                   黄山市委员会</w:t>
      </w:r>
    </w:p>
    <w:p>
      <w:pPr>
        <w:pStyle w:val="2"/>
        <w:wordWrap w:val="0"/>
        <w:snapToGrid w:val="0"/>
        <w:spacing w:before="0" w:beforeAutospacing="0" w:after="0" w:afterAutospacing="0"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pStyle w:val="2"/>
        <w:wordWrap w:val="0"/>
        <w:snapToGrid w:val="0"/>
        <w:spacing w:before="0" w:beforeAutospacing="0" w:after="0" w:afterAutospacing="0" w:line="560" w:lineRule="exact"/>
        <w:jc w:val="right"/>
        <w:rPr>
          <w:rFonts w:ascii="Times New Roman" w:hAnsi="Times New Roman" w:eastAsia="仿宋_GB2312"/>
          <w:sz w:val="32"/>
          <w:szCs w:val="32"/>
        </w:rPr>
      </w:pPr>
    </w:p>
    <w:p>
      <w:pPr>
        <w:pStyle w:val="2"/>
        <w:wordWrap w:val="0"/>
        <w:snapToGrid w:val="0"/>
        <w:spacing w:before="0" w:beforeAutospacing="0" w:after="0" w:afterAutospacing="0"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黄山</w:t>
      </w:r>
      <w:r>
        <w:rPr>
          <w:rFonts w:ascii="Times New Roman" w:hAnsi="Times New Roman" w:eastAsia="仿宋_GB2312"/>
          <w:sz w:val="32"/>
          <w:szCs w:val="32"/>
        </w:rPr>
        <w:t>市</w:t>
      </w:r>
      <w:r>
        <w:rPr>
          <w:rFonts w:hint="eastAsia" w:ascii="Times New Roman" w:hAnsi="Times New Roman" w:eastAsia="仿宋_GB2312"/>
          <w:sz w:val="32"/>
          <w:szCs w:val="32"/>
        </w:rPr>
        <w:t>妇女联合会</w:t>
      </w:r>
    </w:p>
    <w:p>
      <w:pPr>
        <w:pStyle w:val="2"/>
        <w:wordWrap w:val="0"/>
        <w:snapToGrid w:val="0"/>
        <w:spacing w:before="0" w:beforeAutospacing="0" w:after="0" w:afterAutospacing="0" w:line="560" w:lineRule="exact"/>
        <w:ind w:right="640" w:firstLine="2880" w:firstLineChars="900"/>
        <w:rPr>
          <w:rFonts w:ascii="Times New Roman" w:hAnsi="Times New Roman" w:eastAsia="仿宋_GB2312"/>
          <w:sz w:val="32"/>
          <w:szCs w:val="32"/>
        </w:rPr>
      </w:pPr>
      <w:r>
        <w:rPr>
          <w:rFonts w:ascii="Times New Roman" w:hAnsi="Times New Roman" w:eastAsia="仿宋_GB2312"/>
          <w:sz w:val="32"/>
          <w:szCs w:val="32"/>
        </w:rPr>
        <w:t>2024年</w:t>
      </w:r>
      <w:r>
        <w:rPr>
          <w:rFonts w:hint="eastAsia" w:ascii="Times New Roman" w:hAnsi="Times New Roman" w:eastAsia="仿宋_GB2312"/>
          <w:sz w:val="32"/>
          <w:szCs w:val="32"/>
        </w:rPr>
        <w:t>10</w:t>
      </w:r>
      <w:r>
        <w:rPr>
          <w:rFonts w:ascii="Times New Roman" w:hAnsi="Times New Roman" w:eastAsia="仿宋_GB2312"/>
          <w:sz w:val="32"/>
          <w:szCs w:val="32"/>
        </w:rPr>
        <w:t>月</w:t>
      </w:r>
      <w:r>
        <w:rPr>
          <w:rFonts w:hint="eastAsia" w:ascii="Times New Roman" w:hAnsi="Times New Roman" w:eastAsia="仿宋_GB2312"/>
          <w:sz w:val="32"/>
          <w:szCs w:val="32"/>
        </w:rPr>
        <w:t>24</w:t>
      </w:r>
      <w:r>
        <w:rPr>
          <w:rFonts w:ascii="Times New Roman" w:hAnsi="Times New Roman" w:eastAsia="仿宋_GB2312"/>
          <w:sz w:val="32"/>
          <w:szCs w:val="32"/>
        </w:rPr>
        <w:t xml:space="preserve">日    </w:t>
      </w:r>
      <w:r>
        <w:rPr>
          <w:rFonts w:hint="eastAsia" w:ascii="Times New Roman" w:hAnsi="Times New Roman" w:eastAsia="仿宋_GB2312"/>
          <w:sz w:val="32"/>
          <w:szCs w:val="32"/>
        </w:rPr>
        <w:t xml:space="preserve">  </w:t>
      </w:r>
    </w:p>
    <w:p>
      <w:pPr>
        <w:pStyle w:val="2"/>
        <w:spacing w:before="0" w:beforeAutospacing="0" w:after="0" w:afterAutospacing="0" w:line="560" w:lineRule="exact"/>
        <w:rPr>
          <w:rFonts w:ascii="Times New Roman" w:hAnsi="Times New Roman"/>
          <w:sz w:val="32"/>
          <w:szCs w:val="32"/>
        </w:rPr>
      </w:pPr>
    </w:p>
    <w:p>
      <w:pPr>
        <w:autoSpaceDE w:val="0"/>
        <w:autoSpaceDN w:val="0"/>
        <w:adjustRightInd w:val="0"/>
        <w:spacing w:line="560" w:lineRule="exact"/>
        <w:jc w:val="center"/>
        <w:rPr>
          <w:rFonts w:eastAsia="方正小标宋_GBK"/>
          <w:sz w:val="44"/>
          <w:szCs w:val="44"/>
        </w:rPr>
      </w:pPr>
    </w:p>
    <w:p>
      <w:pPr>
        <w:autoSpaceDE w:val="0"/>
        <w:autoSpaceDN w:val="0"/>
        <w:adjustRightInd w:val="0"/>
        <w:spacing w:line="540" w:lineRule="exact"/>
        <w:jc w:val="center"/>
        <w:rPr>
          <w:rFonts w:eastAsia="方正小标宋_GBK"/>
          <w:sz w:val="44"/>
          <w:szCs w:val="44"/>
        </w:rPr>
      </w:pPr>
      <w:r>
        <w:rPr>
          <w:rFonts w:eastAsia="方正小标宋_GBK"/>
          <w:sz w:val="44"/>
          <w:szCs w:val="44"/>
        </w:rPr>
        <w:t>黄山市贯彻落实《关于深入开展“美丽中国，我是行动者”系列活动工作方案》</w:t>
      </w:r>
    </w:p>
    <w:p>
      <w:pPr>
        <w:autoSpaceDE w:val="0"/>
        <w:autoSpaceDN w:val="0"/>
        <w:adjustRightInd w:val="0"/>
        <w:spacing w:line="540" w:lineRule="exact"/>
        <w:jc w:val="center"/>
        <w:rPr>
          <w:rFonts w:eastAsia="仿宋_GB2312"/>
          <w:sz w:val="32"/>
          <w:szCs w:val="32"/>
        </w:rPr>
      </w:pPr>
      <w:r>
        <w:rPr>
          <w:rFonts w:eastAsia="方正小标宋_GBK"/>
          <w:sz w:val="44"/>
          <w:szCs w:val="44"/>
        </w:rPr>
        <w:t>的具体举措</w:t>
      </w:r>
    </w:p>
    <w:p>
      <w:pPr>
        <w:snapToGrid w:val="0"/>
        <w:spacing w:line="540" w:lineRule="exact"/>
        <w:ind w:firstLine="640" w:firstLineChars="200"/>
        <w:rPr>
          <w:rFonts w:eastAsia="仿宋_GB2312"/>
          <w:sz w:val="32"/>
          <w:szCs w:val="32"/>
        </w:rPr>
      </w:pPr>
    </w:p>
    <w:p>
      <w:pPr>
        <w:snapToGrid w:val="0"/>
        <w:spacing w:line="540" w:lineRule="exact"/>
        <w:ind w:firstLine="640" w:firstLineChars="200"/>
        <w:rPr>
          <w:rFonts w:eastAsia="仿宋_GB2312"/>
          <w:sz w:val="32"/>
          <w:szCs w:val="32"/>
        </w:rPr>
      </w:pPr>
      <w:r>
        <w:rPr>
          <w:rFonts w:eastAsia="仿宋_GB2312"/>
          <w:sz w:val="32"/>
          <w:szCs w:val="32"/>
        </w:rPr>
        <w:t>为全面贯彻党的二十大和二十届二中、三中全会精神，深入学习宣传贯彻习近平生态文明思想，根据生态环境部等九部门《关于印发〈关于深入开展“美丽中国，我是行动者”系列活动工作方案〉的通知》（环宣教〔2024〕28号）和省生态环境厅等</w:t>
      </w:r>
      <w:r>
        <w:rPr>
          <w:rFonts w:hint="eastAsia" w:eastAsia="仿宋_GB2312"/>
          <w:sz w:val="32"/>
          <w:szCs w:val="32"/>
        </w:rPr>
        <w:t>九</w:t>
      </w:r>
      <w:r>
        <w:rPr>
          <w:rFonts w:eastAsia="仿宋_GB2312"/>
          <w:sz w:val="32"/>
          <w:szCs w:val="32"/>
        </w:rPr>
        <w:t>部门《关于组织实施〈关于深入开展“美丽中国，我是行动者”系列活动工作方案〉的通知》（皖环发〔2024〕23号）要求，现结合我市实际，制定如下具体举措：</w:t>
      </w:r>
    </w:p>
    <w:p>
      <w:pPr>
        <w:snapToGrid w:val="0"/>
        <w:spacing w:line="540" w:lineRule="exact"/>
        <w:ind w:firstLine="640" w:firstLineChars="200"/>
        <w:rPr>
          <w:rFonts w:eastAsia="黑体"/>
          <w:sz w:val="32"/>
          <w:szCs w:val="32"/>
        </w:rPr>
      </w:pPr>
      <w:r>
        <w:rPr>
          <w:rFonts w:eastAsia="黑体"/>
          <w:sz w:val="32"/>
          <w:szCs w:val="32"/>
        </w:rPr>
        <w:t>一、园区减污降碳宣传教育活动</w:t>
      </w:r>
    </w:p>
    <w:p>
      <w:pPr>
        <w:spacing w:line="540" w:lineRule="exact"/>
        <w:ind w:firstLine="643" w:firstLineChars="200"/>
        <w:rPr>
          <w:rFonts w:eastAsia="仿宋_GB2312"/>
          <w:sz w:val="32"/>
          <w:szCs w:val="32"/>
        </w:rPr>
      </w:pPr>
      <w:r>
        <w:rPr>
          <w:rFonts w:eastAsia="楷体_GB2312"/>
          <w:b/>
          <w:bCs/>
          <w:sz w:val="32"/>
          <w:szCs w:val="32"/>
        </w:rPr>
        <w:t>（一）落实园区生态文明宣传主体责任。</w:t>
      </w:r>
      <w:r>
        <w:rPr>
          <w:rFonts w:eastAsia="仿宋_GB2312"/>
          <w:sz w:val="32"/>
          <w:szCs w:val="32"/>
        </w:rPr>
        <w:t>引导园区管理机构结合实际制定生态文明宣传教育工作计划，通过组织政策法规宣讲、知识培训、技术交流、生态环境志愿服务、“无废园区”案例征集等活动，积极开展生态工业、节能减排、循环经济、低碳环保等方面宣传教育，并引导行业协会、商会、机关单位人员、周边居民、中小学生等走进园区实地参观，制作并发放宣传海报、手册、视频等多种形式的宣传产品，广泛传播绿色、清洁、低碳理念。2025年底前，推荐不少于1个生态文明宣教特色园区典型案例。（市生态环境局牵头，市委</w:t>
      </w:r>
      <w:r>
        <w:rPr>
          <w:rFonts w:hint="eastAsia" w:eastAsia="仿宋_GB2312"/>
          <w:sz w:val="32"/>
          <w:szCs w:val="32"/>
        </w:rPr>
        <w:t>社会工作</w:t>
      </w:r>
      <w:r>
        <w:rPr>
          <w:rFonts w:eastAsia="仿宋_GB2312"/>
          <w:sz w:val="32"/>
          <w:szCs w:val="32"/>
        </w:rPr>
        <w:t>部、市文明办、市民政局等参与）</w:t>
      </w:r>
    </w:p>
    <w:p>
      <w:pPr>
        <w:snapToGrid w:val="0"/>
        <w:spacing w:line="540" w:lineRule="exact"/>
        <w:ind w:firstLine="643" w:firstLineChars="200"/>
        <w:rPr>
          <w:rFonts w:eastAsia="仿宋_GB2312"/>
          <w:sz w:val="32"/>
          <w:szCs w:val="32"/>
        </w:rPr>
      </w:pPr>
      <w:r>
        <w:rPr>
          <w:rFonts w:eastAsia="楷体_GB2312"/>
          <w:b/>
          <w:bCs/>
          <w:sz w:val="32"/>
          <w:szCs w:val="32"/>
        </w:rPr>
        <w:t>（二）推动园区宣传教育平台建设。</w:t>
      </w:r>
      <w:r>
        <w:rPr>
          <w:rFonts w:eastAsia="仿宋_GB2312"/>
          <w:sz w:val="32"/>
          <w:szCs w:val="32"/>
        </w:rPr>
        <w:t>指导园区管理机构充分利用展馆展厅、电子屏幕、宣传栏、广播、网站、新媒体等宣传平台，多角度、全方位展现园区在减污降碳、绿色发展等方面取得的新进展、新成效。提升园区环保形象和社会声誉。（市生态环境局牵头，市委网信办等参与）</w:t>
      </w:r>
    </w:p>
    <w:p>
      <w:pPr>
        <w:snapToGrid w:val="0"/>
        <w:spacing w:line="540" w:lineRule="exact"/>
        <w:ind w:firstLine="640" w:firstLineChars="200"/>
        <w:rPr>
          <w:rFonts w:eastAsia="黑体"/>
          <w:sz w:val="32"/>
          <w:szCs w:val="32"/>
        </w:rPr>
      </w:pPr>
      <w:r>
        <w:rPr>
          <w:rFonts w:eastAsia="黑体"/>
          <w:sz w:val="32"/>
          <w:szCs w:val="32"/>
        </w:rPr>
        <w:t>二、企业生态环境保护开放活动</w:t>
      </w:r>
    </w:p>
    <w:p>
      <w:pPr>
        <w:widowControl/>
        <w:spacing w:line="540" w:lineRule="exact"/>
        <w:rPr>
          <w:rFonts w:eastAsia="仿宋_GB2312"/>
          <w:sz w:val="32"/>
          <w:szCs w:val="32"/>
        </w:rPr>
      </w:pPr>
      <w:r>
        <w:rPr>
          <w:rFonts w:eastAsia="仿宋_GB2312"/>
          <w:sz w:val="32"/>
          <w:szCs w:val="32"/>
        </w:rPr>
        <w:t xml:space="preserve"> </w:t>
      </w:r>
      <w:r>
        <w:rPr>
          <w:rFonts w:eastAsia="楷体_GB2312"/>
          <w:b/>
          <w:bCs/>
          <w:sz w:val="32"/>
          <w:szCs w:val="32"/>
        </w:rPr>
        <w:t xml:space="preserve">   （三）引导企业主动履行环境社会责任。</w:t>
      </w:r>
      <w:r>
        <w:rPr>
          <w:rFonts w:eastAsia="仿宋_GB2312"/>
          <w:sz w:val="32"/>
          <w:szCs w:val="32"/>
        </w:rPr>
        <w:t>动员企业积极参与生态价值理念和生态文化传播，自觉将环境责任融入自身企业文化中，增强生态环境保护主体责任意识，不断探索创新绿色发展生产经营模式。推动企业依法开展环境信息披露，定期披露企业基本信息、环境管理信息及主要污染物排放信息等，引导企业自觉履行社会责任。（市生态环境局牵头，市民政局等参与）</w:t>
      </w:r>
    </w:p>
    <w:p>
      <w:pPr>
        <w:widowControl/>
        <w:spacing w:line="540" w:lineRule="exact"/>
        <w:ind w:firstLine="643" w:firstLineChars="200"/>
        <w:rPr>
          <w:rFonts w:eastAsia="仿宋_GB2312"/>
          <w:sz w:val="32"/>
          <w:szCs w:val="32"/>
        </w:rPr>
      </w:pPr>
      <w:r>
        <w:rPr>
          <w:rFonts w:eastAsia="楷体_GB2312"/>
          <w:b/>
          <w:bCs/>
          <w:sz w:val="32"/>
          <w:szCs w:val="32"/>
        </w:rPr>
        <w:t>（四）加强教育培训。</w:t>
      </w:r>
      <w:r>
        <w:rPr>
          <w:rFonts w:eastAsia="仿宋_GB2312"/>
          <w:sz w:val="32"/>
          <w:szCs w:val="32"/>
        </w:rPr>
        <w:t>市生态环境局每年开展企业环境社会责任相关培训，通过政策宣贯、法律法规解读、案例剖析等方式，提高企业管理人员依法履行环保职责的能力</w:t>
      </w:r>
      <w:r>
        <w:rPr>
          <w:rFonts w:eastAsia="仿宋_GB2312"/>
          <w:sz w:val="32"/>
          <w:szCs w:val="32"/>
          <w:lang w:val="en"/>
        </w:rPr>
        <w:t>。</w:t>
      </w:r>
      <w:r>
        <w:rPr>
          <w:rFonts w:eastAsia="仿宋_GB2312"/>
          <w:sz w:val="32"/>
          <w:szCs w:val="32"/>
        </w:rPr>
        <w:t>（市生态环境局牵头）</w:t>
      </w:r>
    </w:p>
    <w:p>
      <w:pPr>
        <w:snapToGrid w:val="0"/>
        <w:spacing w:line="540" w:lineRule="exact"/>
        <w:ind w:firstLine="643" w:firstLineChars="200"/>
        <w:rPr>
          <w:rFonts w:eastAsia="仿宋_GB2312"/>
          <w:sz w:val="32"/>
          <w:szCs w:val="32"/>
          <w:lang w:val="en"/>
        </w:rPr>
      </w:pPr>
      <w:r>
        <w:rPr>
          <w:rFonts w:eastAsia="楷体_GB2312"/>
          <w:b/>
          <w:bCs/>
          <w:sz w:val="32"/>
          <w:szCs w:val="32"/>
        </w:rPr>
        <w:t>（五）深入推进环保设施开放。</w:t>
      </w:r>
      <w:r>
        <w:rPr>
          <w:rFonts w:eastAsia="仿宋_GB2312"/>
          <w:sz w:val="32"/>
          <w:szCs w:val="32"/>
        </w:rPr>
        <w:t>常态化举办环保设施向公众开放活动，通过设立企业开放日、开设环保科普课堂、开展云开放、邀请公众做环境监督员、组织公益活动进社区、进校园等方式，向公众提供生态文明宣传教育服务。鼓励企业培育生态环境讲解员，组织参加“我是生态环境讲解员”</w:t>
      </w:r>
      <w:r>
        <w:rPr>
          <w:rFonts w:hint="eastAsia" w:eastAsia="仿宋_GB2312"/>
          <w:sz w:val="32"/>
          <w:szCs w:val="32"/>
          <w:lang w:eastAsia="zh-CN"/>
        </w:rPr>
        <w:t>选拔</w:t>
      </w:r>
      <w:r>
        <w:rPr>
          <w:rFonts w:eastAsia="仿宋_GB2312"/>
          <w:sz w:val="32"/>
          <w:szCs w:val="32"/>
        </w:rPr>
        <w:t>活动，积极参与生态价值理念和生态文化传播</w:t>
      </w:r>
      <w:r>
        <w:rPr>
          <w:rFonts w:eastAsia="仿宋_GB2312"/>
          <w:sz w:val="32"/>
          <w:szCs w:val="32"/>
          <w:lang w:val="en"/>
        </w:rPr>
        <w:t>。</w:t>
      </w:r>
      <w:r>
        <w:rPr>
          <w:rFonts w:eastAsia="仿宋_GB2312"/>
          <w:sz w:val="32"/>
          <w:szCs w:val="32"/>
        </w:rPr>
        <w:t>2025年底前，推荐不少于1个生态环境保护开放活动典型案例。（市生态环境局牵头，市文明办、市教育局等参与）</w:t>
      </w:r>
    </w:p>
    <w:p>
      <w:pPr>
        <w:snapToGrid w:val="0"/>
        <w:spacing w:line="540" w:lineRule="exact"/>
        <w:ind w:firstLine="640" w:firstLineChars="200"/>
        <w:rPr>
          <w:rFonts w:eastAsia="黑体"/>
          <w:bCs/>
          <w:sz w:val="32"/>
          <w:szCs w:val="32"/>
        </w:rPr>
      </w:pPr>
      <w:r>
        <w:rPr>
          <w:rFonts w:eastAsia="黑体"/>
          <w:bCs/>
          <w:sz w:val="32"/>
          <w:szCs w:val="32"/>
        </w:rPr>
        <w:t xml:space="preserve">三、社区生态环境志愿服务活动 </w:t>
      </w:r>
    </w:p>
    <w:p>
      <w:pPr>
        <w:snapToGrid w:val="0"/>
        <w:spacing w:line="540" w:lineRule="exact"/>
        <w:ind w:firstLine="643" w:firstLineChars="200"/>
        <w:rPr>
          <w:rFonts w:eastAsia="仿宋_GB2312"/>
          <w:sz w:val="32"/>
          <w:szCs w:val="32"/>
        </w:rPr>
      </w:pPr>
      <w:r>
        <w:rPr>
          <w:rFonts w:eastAsia="楷体_GB2312"/>
          <w:b/>
          <w:bCs/>
          <w:sz w:val="32"/>
          <w:szCs w:val="32"/>
        </w:rPr>
        <w:t>（六）组建社区生态环境志愿服务队伍。</w:t>
      </w:r>
      <w:r>
        <w:rPr>
          <w:rFonts w:eastAsia="仿宋_GB2312"/>
          <w:sz w:val="32"/>
          <w:szCs w:val="32"/>
        </w:rPr>
        <w:t>鼓励组建以党员干部为核心、社区居民为主体的社区生态环境志愿服务队伍，发挥新时代文明实践中心（所、站）、社工站、社区居委会、业主委员会等基层阵地平台作用和群团组织广泛动员作用，用好“社工+志愿者”工作模式，推动社工与生态环境志愿者形成良好互动，引导生态环境志愿者在基层治理中发挥更大作用</w:t>
      </w:r>
      <w:r>
        <w:rPr>
          <w:rFonts w:eastAsia="仿宋_GB2312"/>
          <w:sz w:val="32"/>
          <w:szCs w:val="32"/>
          <w:lang w:val="en"/>
        </w:rPr>
        <w:t>。</w:t>
      </w:r>
      <w:r>
        <w:rPr>
          <w:rFonts w:eastAsia="仿宋_GB2312"/>
          <w:sz w:val="32"/>
          <w:szCs w:val="32"/>
        </w:rPr>
        <w:t>各区县生态环境分局指导组建至少1支社区生态环境志愿服务队伍。（市生态环境局牵头，市委</w:t>
      </w:r>
      <w:r>
        <w:rPr>
          <w:rFonts w:hint="eastAsia" w:eastAsia="仿宋_GB2312"/>
          <w:sz w:val="32"/>
          <w:szCs w:val="32"/>
        </w:rPr>
        <w:t>社会工作</w:t>
      </w:r>
      <w:r>
        <w:rPr>
          <w:rFonts w:eastAsia="仿宋_GB2312"/>
          <w:sz w:val="32"/>
          <w:szCs w:val="32"/>
        </w:rPr>
        <w:t>部等参与）</w:t>
      </w:r>
    </w:p>
    <w:p>
      <w:pPr>
        <w:snapToGrid w:val="0"/>
        <w:spacing w:line="540" w:lineRule="exact"/>
        <w:ind w:firstLine="643" w:firstLineChars="200"/>
        <w:rPr>
          <w:rFonts w:eastAsia="仿宋_GB2312"/>
          <w:sz w:val="32"/>
          <w:szCs w:val="32"/>
        </w:rPr>
      </w:pPr>
      <w:r>
        <w:rPr>
          <w:rFonts w:eastAsia="楷体_GB2312"/>
          <w:b/>
          <w:bCs/>
          <w:sz w:val="32"/>
          <w:szCs w:val="32"/>
        </w:rPr>
        <w:t>（七）组织开展生态环境志愿服务活动。</w:t>
      </w:r>
      <w:r>
        <w:rPr>
          <w:rFonts w:eastAsia="仿宋_GB2312"/>
          <w:sz w:val="32"/>
          <w:szCs w:val="32"/>
        </w:rPr>
        <w:t>市县两级生态环境部门围绕社区居民关心的生态环境问题设计生态环境志愿服务项目和活动，支持和引导社区开展节水节电、垃圾分类、减塑降噪、环境美化等志愿服务。建立项目孵化培育机制，围绕当前生态文明建设和生态环境保护重点任务，培育不少于1个主题鲜明、贴近群众、成效显著、社会影响力大的生态环境志愿服务项目。（市生态环境局牵头，市委</w:t>
      </w:r>
      <w:r>
        <w:rPr>
          <w:rFonts w:hint="eastAsia" w:eastAsia="仿宋_GB2312"/>
          <w:sz w:val="32"/>
          <w:szCs w:val="32"/>
        </w:rPr>
        <w:t>社会工作</w:t>
      </w:r>
      <w:r>
        <w:rPr>
          <w:rFonts w:eastAsia="仿宋_GB2312"/>
          <w:sz w:val="32"/>
          <w:szCs w:val="32"/>
        </w:rPr>
        <w:t>部、团市委、市妇联等参与）</w:t>
      </w:r>
    </w:p>
    <w:p>
      <w:pPr>
        <w:spacing w:line="540" w:lineRule="exact"/>
        <w:ind w:firstLine="643" w:firstLineChars="200"/>
        <w:rPr>
          <w:rFonts w:eastAsia="仿宋_GB2312"/>
          <w:sz w:val="32"/>
          <w:szCs w:val="32"/>
        </w:rPr>
      </w:pPr>
      <w:r>
        <w:rPr>
          <w:rFonts w:eastAsia="楷体_GB2312"/>
          <w:b/>
          <w:bCs/>
          <w:sz w:val="32"/>
          <w:szCs w:val="32"/>
        </w:rPr>
        <w:t>（八）完善培训和交流机制。</w:t>
      </w:r>
      <w:r>
        <w:rPr>
          <w:rFonts w:eastAsia="仿宋_GB2312"/>
          <w:sz w:val="32"/>
          <w:szCs w:val="32"/>
        </w:rPr>
        <w:t>建立生态环境志愿服务培训体系，市生态环境局每年组织至少1次面向志愿服务组织负责人的培训，各区县生态环境分局每年组织至少1次面向志愿者的培训。组织社区生态环境志愿服务展示交流活动，宣传展示优秀个人、优秀组织、优秀项目等典型，增强广大生态环境志愿者荣誉感，发挥榜样引领作用，提高生态环境志愿服务的社会影响力。（市生态环境局牵头，市委</w:t>
      </w:r>
      <w:r>
        <w:rPr>
          <w:rFonts w:hint="eastAsia" w:eastAsia="仿宋_GB2312"/>
          <w:sz w:val="32"/>
          <w:szCs w:val="32"/>
        </w:rPr>
        <w:t>社会工作</w:t>
      </w:r>
      <w:r>
        <w:rPr>
          <w:rFonts w:eastAsia="仿宋_GB2312"/>
          <w:sz w:val="32"/>
          <w:szCs w:val="32"/>
        </w:rPr>
        <w:t>部、市妇联等参与）</w:t>
      </w:r>
    </w:p>
    <w:p>
      <w:pPr>
        <w:snapToGrid w:val="0"/>
        <w:spacing w:line="540" w:lineRule="exact"/>
        <w:ind w:firstLine="640" w:firstLineChars="200"/>
        <w:rPr>
          <w:rFonts w:eastAsia="黑体"/>
          <w:bCs/>
          <w:sz w:val="32"/>
          <w:szCs w:val="32"/>
        </w:rPr>
      </w:pPr>
      <w:r>
        <w:rPr>
          <w:rFonts w:eastAsia="黑体"/>
          <w:bCs/>
          <w:sz w:val="32"/>
          <w:szCs w:val="32"/>
        </w:rPr>
        <w:t>四、学校生态文明教育实践活动</w:t>
      </w:r>
    </w:p>
    <w:p>
      <w:pPr>
        <w:snapToGrid w:val="0"/>
        <w:spacing w:line="540" w:lineRule="exact"/>
        <w:ind w:firstLine="643" w:firstLineChars="200"/>
        <w:rPr>
          <w:rFonts w:eastAsia="仿宋_GB2312"/>
          <w:sz w:val="32"/>
          <w:szCs w:val="32"/>
        </w:rPr>
      </w:pPr>
      <w:r>
        <w:rPr>
          <w:rFonts w:eastAsia="楷体_GB2312"/>
          <w:b/>
          <w:bCs/>
          <w:sz w:val="32"/>
          <w:szCs w:val="32"/>
        </w:rPr>
        <w:t>（九）持续推进习近平生态文明思想进校园。</w:t>
      </w:r>
      <w:r>
        <w:rPr>
          <w:rFonts w:eastAsia="仿宋_GB2312"/>
          <w:spacing w:val="4"/>
          <w:sz w:val="32"/>
          <w:szCs w:val="32"/>
          <w:shd w:val="clear" w:color="auto" w:fill="FFFFFF"/>
        </w:rPr>
        <w:t>立足校本，围绕活动节点，通过国旗下讲话、班（队）会等载体，利用校园网络、板报、宣传栏、电子屏等媒介，将环境教育及《公民生态环境行为规范十条》有机渗透到学生的校园生活中，促使学生在潜移默化中接受熏陶。各相关学科教师要结合学科特点，积极推进生态文明教育与学科教学多元融合，将绿色、低碳、环保、节约等理念具体落实到教学计划、授课教案中，增强学生对习近平生态文明思想的深度认知。</w:t>
      </w:r>
      <w:r>
        <w:rPr>
          <w:rFonts w:eastAsia="仿宋_GB2312"/>
          <w:sz w:val="32"/>
          <w:szCs w:val="32"/>
        </w:rPr>
        <w:t>（市教育局牵头，市生态环境局等参与）</w:t>
      </w:r>
    </w:p>
    <w:p>
      <w:pPr>
        <w:snapToGrid w:val="0"/>
        <w:spacing w:line="540" w:lineRule="exact"/>
        <w:ind w:firstLine="643" w:firstLineChars="200"/>
        <w:rPr>
          <w:rFonts w:eastAsia="仿宋_GB2312"/>
          <w:spacing w:val="4"/>
          <w:sz w:val="32"/>
          <w:szCs w:val="32"/>
          <w:shd w:val="clear" w:color="auto" w:fill="FFFFFF"/>
        </w:rPr>
      </w:pPr>
      <w:r>
        <w:rPr>
          <w:rFonts w:eastAsia="楷体_GB2312"/>
          <w:b/>
          <w:bCs/>
          <w:sz w:val="32"/>
          <w:szCs w:val="32"/>
        </w:rPr>
        <w:t>（十）打造系列青少年生态文明实践载体。</w:t>
      </w:r>
      <w:r>
        <w:rPr>
          <w:rFonts w:eastAsia="仿宋_GB2312"/>
          <w:sz w:val="32"/>
          <w:szCs w:val="32"/>
        </w:rPr>
        <w:t>将学习宣传贯彻习近平生态文明思想纳入共青团、少先队团课队课体系，实施青少年建功绿色科技创新行动、青年绿色科技人才行动、绿色发展岗位建功计划、青少年绿色减碳行动，持续打造“保护母亲河，我们在行动”系列活动品牌，常态化开展生态环保实践活动。支持高校和职业院校学生社团开展生态文明社会调查、绿色科技创新等社会实践和研究，并结合实际给予小额经费支持。（团市委牵头，市教育局、市生态环境局等参与）</w:t>
      </w:r>
    </w:p>
    <w:p>
      <w:pPr>
        <w:pStyle w:val="5"/>
        <w:widowControl/>
        <w:shd w:val="clear" w:color="auto" w:fill="FFFFFF"/>
        <w:spacing w:before="0" w:beforeAutospacing="0" w:after="0" w:afterAutospacing="0" w:line="540" w:lineRule="exact"/>
        <w:ind w:firstLine="645"/>
        <w:rPr>
          <w:rFonts w:ascii="Times New Roman" w:hAnsi="Times New Roman" w:eastAsia="仿宋_GB2312"/>
          <w:sz w:val="32"/>
          <w:szCs w:val="32"/>
        </w:rPr>
      </w:pPr>
      <w:r>
        <w:rPr>
          <w:rFonts w:ascii="Times New Roman" w:hAnsi="Times New Roman" w:eastAsia="楷体_GB2312"/>
          <w:b/>
          <w:bCs/>
          <w:kern w:val="2"/>
          <w:sz w:val="32"/>
          <w:szCs w:val="32"/>
        </w:rPr>
        <w:t>（十一）用好校外生态文明教育阵地资源。</w:t>
      </w:r>
      <w:r>
        <w:rPr>
          <w:rFonts w:ascii="Times New Roman" w:hAnsi="Times New Roman" w:eastAsia="仿宋_GB2312"/>
          <w:spacing w:val="4"/>
          <w:sz w:val="32"/>
          <w:szCs w:val="32"/>
          <w:shd w:val="clear" w:color="auto" w:fill="FFFFFF"/>
        </w:rPr>
        <w:t>充分利用各级中小学生研学实践教育基地、生态环境教育基地、环保设施开放单位等场所资源，组织学生实地走访体验；围绕市内和周边自然资源、美丽乡村、特色小镇等人文资源，积极打造生态文明主题研学品牌和精品研学路线，引导学生走进自然、感受自然、亲近自然，增强生态文明教育的参与感和实践性。</w:t>
      </w:r>
      <w:r>
        <w:rPr>
          <w:rFonts w:ascii="Times New Roman" w:hAnsi="Times New Roman" w:eastAsia="仿宋_GB2312"/>
          <w:sz w:val="32"/>
          <w:szCs w:val="32"/>
        </w:rPr>
        <w:t>（市教育局牵头，市文旅局、市生态环境局等参与）</w:t>
      </w:r>
    </w:p>
    <w:p>
      <w:pPr>
        <w:snapToGrid w:val="0"/>
        <w:spacing w:line="540" w:lineRule="exact"/>
        <w:ind w:firstLine="640" w:firstLineChars="200"/>
        <w:rPr>
          <w:rFonts w:eastAsia="黑体"/>
          <w:bCs/>
          <w:sz w:val="32"/>
          <w:szCs w:val="32"/>
        </w:rPr>
      </w:pPr>
      <w:r>
        <w:rPr>
          <w:rFonts w:eastAsia="黑体"/>
          <w:bCs/>
          <w:sz w:val="32"/>
          <w:szCs w:val="32"/>
        </w:rPr>
        <w:t xml:space="preserve">五、家庭绿色生活方式倡导活动 </w:t>
      </w:r>
    </w:p>
    <w:p>
      <w:pPr>
        <w:snapToGrid w:val="0"/>
        <w:spacing w:line="540" w:lineRule="exact"/>
        <w:ind w:firstLine="643" w:firstLineChars="200"/>
        <w:rPr>
          <w:rFonts w:eastAsia="仿宋_GB2312"/>
          <w:sz w:val="32"/>
          <w:szCs w:val="32"/>
        </w:rPr>
      </w:pPr>
      <w:r>
        <w:rPr>
          <w:rFonts w:eastAsia="楷体_GB2312"/>
          <w:b/>
          <w:bCs/>
          <w:sz w:val="32"/>
          <w:szCs w:val="32"/>
        </w:rPr>
        <w:t>（十二）开展绿色低碳宣教活动。</w:t>
      </w:r>
      <w:r>
        <w:rPr>
          <w:rFonts w:eastAsia="仿宋_GB2312"/>
          <w:sz w:val="32"/>
          <w:szCs w:val="32"/>
        </w:rPr>
        <w:t>依托各级妇女儿童之家、妇女儿童活动中心及妇联系统微信公众号等阵地，组织开展垃圾分类、绿色低碳、爱粮节粮等宣教活动，引导广大家庭行动起来，自觉做生态文明理念的积极传播者和模范践行者。（市妇联牵头，市文明办等参与）</w:t>
      </w:r>
    </w:p>
    <w:p>
      <w:pPr>
        <w:spacing w:line="540" w:lineRule="exact"/>
        <w:ind w:firstLine="643" w:firstLineChars="200"/>
        <w:rPr>
          <w:rFonts w:eastAsia="仿宋_GB2312"/>
          <w:sz w:val="32"/>
          <w:szCs w:val="32"/>
        </w:rPr>
      </w:pPr>
      <w:r>
        <w:rPr>
          <w:rFonts w:eastAsia="楷体_GB2312"/>
          <w:b/>
          <w:bCs/>
          <w:sz w:val="32"/>
          <w:szCs w:val="32"/>
        </w:rPr>
        <w:t>（十三）打造</w:t>
      </w:r>
      <w:r>
        <w:rPr>
          <w:rFonts w:eastAsia="楷体_GB2312"/>
          <w:b/>
          <w:bCs/>
          <w:sz w:val="32"/>
          <w:szCs w:val="32"/>
          <w:lang w:bidi="ar"/>
        </w:rPr>
        <w:t>美丽庭院“满庭芳”活动品牌。</w:t>
      </w:r>
      <w:r>
        <w:rPr>
          <w:rFonts w:eastAsia="仿宋_GB2312"/>
          <w:kern w:val="0"/>
          <w:sz w:val="32"/>
          <w:szCs w:val="32"/>
          <w:lang w:bidi="ar"/>
        </w:rPr>
        <w:t>因地制宜开展“花园庭院、花园阳台”彩化行动及“花开徽州 增花添彩”进机关、进社区、进家庭等系列活动；促进文明家庭创建、好家风好家训宣讲征集等活动与美丽庭院打造工作互融互通；探索培育“大黄山”美丽庭院设计师和乡村女规划师、女运营师、女推介官等，推进美丽庭院“满庭芳”行动提档升级。</w:t>
      </w:r>
      <w:r>
        <w:rPr>
          <w:rFonts w:eastAsia="仿宋_GB2312"/>
          <w:sz w:val="32"/>
          <w:szCs w:val="32"/>
        </w:rPr>
        <w:t>（市妇联牵头，市文明办、市文旅局等参与）</w:t>
      </w:r>
    </w:p>
    <w:p>
      <w:pPr>
        <w:spacing w:line="540" w:lineRule="exact"/>
        <w:ind w:firstLine="643" w:firstLineChars="200"/>
        <w:rPr>
          <w:rFonts w:eastAsia="仿宋_GB2312"/>
          <w:sz w:val="32"/>
          <w:szCs w:val="32"/>
        </w:rPr>
      </w:pPr>
      <w:r>
        <w:rPr>
          <w:rFonts w:eastAsia="楷体_GB2312"/>
          <w:b/>
          <w:bCs/>
          <w:sz w:val="32"/>
          <w:szCs w:val="32"/>
          <w:lang w:bidi="ar"/>
        </w:rPr>
        <w:t>（十四）建立美丽庭院“礼遇”激励机制。</w:t>
      </w:r>
      <w:r>
        <w:rPr>
          <w:rFonts w:eastAsia="仿宋_GB2312"/>
          <w:kern w:val="0"/>
          <w:sz w:val="32"/>
          <w:szCs w:val="32"/>
          <w:lang w:bidi="ar"/>
        </w:rPr>
        <w:t>探索建立免担保贷款授信等美丽庭院“礼遇”机制，进一步落实“美丽庭院”长效管理。通过设立“红黑榜”、搭建晾晒台等方式，发挥妇女主体作用，激发妇女群众参与的主动性和创造性。</w:t>
      </w:r>
      <w:r>
        <w:rPr>
          <w:rFonts w:eastAsia="仿宋_GB2312"/>
          <w:sz w:val="32"/>
          <w:szCs w:val="32"/>
        </w:rPr>
        <w:t>发挥“红杜鹃”“徽姑娘”等巾帼志愿服务队作用，引导巾帼志愿者积极投身相关志愿服务活动，辐射和带动广大家庭自觉践行绿色发展理念。（市妇联牵头，市委社会工作部、市文明办等参与）</w:t>
      </w:r>
    </w:p>
    <w:p>
      <w:pPr>
        <w:snapToGrid w:val="0"/>
        <w:spacing w:line="540" w:lineRule="exact"/>
        <w:ind w:firstLine="640" w:firstLineChars="200"/>
        <w:rPr>
          <w:rFonts w:eastAsia="黑体"/>
          <w:bCs/>
          <w:sz w:val="32"/>
          <w:szCs w:val="32"/>
        </w:rPr>
      </w:pPr>
      <w:r>
        <w:rPr>
          <w:rFonts w:eastAsia="黑体"/>
          <w:bCs/>
          <w:sz w:val="32"/>
          <w:szCs w:val="32"/>
        </w:rPr>
        <w:t xml:space="preserve">六、个人低碳行为习惯养成活动 </w:t>
      </w:r>
    </w:p>
    <w:p>
      <w:pPr>
        <w:snapToGrid w:val="0"/>
        <w:spacing w:line="540" w:lineRule="exact"/>
        <w:ind w:firstLine="643" w:firstLineChars="200"/>
        <w:rPr>
          <w:rFonts w:eastAsia="仿宋_GB2312"/>
          <w:sz w:val="32"/>
          <w:szCs w:val="32"/>
        </w:rPr>
      </w:pPr>
      <w:r>
        <w:rPr>
          <w:rFonts w:eastAsia="楷体_GB2312"/>
          <w:b/>
          <w:bCs/>
          <w:sz w:val="32"/>
          <w:szCs w:val="32"/>
        </w:rPr>
        <w:t>（十五）培养形成低碳行为习惯。</w:t>
      </w:r>
      <w:r>
        <w:rPr>
          <w:rFonts w:eastAsia="仿宋_GB2312"/>
          <w:sz w:val="32"/>
          <w:szCs w:val="32"/>
        </w:rPr>
        <w:t>广泛传播生态价值理念，引导社会公众积极践行《公民生态环境行为规范十条》，倡导绿色消费、低碳出行、节约能源、垃圾分类等低碳行为。发展绿色旅游，减少塑料制品、一次性用品使用，减少噪声产生，持续推进“光盘行动”</w:t>
      </w:r>
      <w:r>
        <w:rPr>
          <w:rFonts w:eastAsia="仿宋_GB2312"/>
          <w:sz w:val="32"/>
          <w:szCs w:val="32"/>
          <w:lang w:val="en"/>
        </w:rPr>
        <w:t>。</w:t>
      </w:r>
      <w:r>
        <w:rPr>
          <w:rFonts w:eastAsia="仿宋_GB2312"/>
          <w:sz w:val="32"/>
          <w:szCs w:val="32"/>
        </w:rPr>
        <w:t>每年在六五环境日、国际生物多样性日、全国低碳日、全国生态日、国际保护臭氧层日等重要时间节点，组织主题社会宣传活动，制作发布相关宣传产品。（市生态环境局牵头，市委社会工作部、市文明办、市文旅局、团市委、市妇联等参与）</w:t>
      </w:r>
    </w:p>
    <w:p>
      <w:pPr>
        <w:snapToGrid w:val="0"/>
        <w:spacing w:line="540" w:lineRule="exact"/>
        <w:ind w:firstLine="643" w:firstLineChars="200"/>
        <w:rPr>
          <w:rFonts w:eastAsia="仿宋_GB2312"/>
          <w:sz w:val="32"/>
          <w:szCs w:val="32"/>
        </w:rPr>
      </w:pPr>
      <w:r>
        <w:rPr>
          <w:rFonts w:eastAsia="楷体_GB2312"/>
          <w:b/>
          <w:bCs/>
          <w:sz w:val="32"/>
          <w:szCs w:val="32"/>
        </w:rPr>
        <w:t>（十六）培育弘扬生态文化。</w:t>
      </w:r>
      <w:r>
        <w:rPr>
          <w:rFonts w:eastAsia="仿宋_GB2312"/>
          <w:sz w:val="32"/>
          <w:szCs w:val="32"/>
        </w:rPr>
        <w:t>鼓励文艺工作者创作承载生态价值理念的生态文化作品，组织开展生态摄影、自然笔记、生态文明微视频等征集活动，制作生态环境保护宣传片、公益广告等进行全媒体宣传推广，营造浓厚氛围。（市生态环境局、市文旅局牵头，市文明办、市委网信办、市教育局等参与）</w:t>
      </w:r>
    </w:p>
    <w:p>
      <w:pPr>
        <w:snapToGrid w:val="0"/>
        <w:spacing w:line="540" w:lineRule="exact"/>
        <w:ind w:firstLine="643" w:firstLineChars="200"/>
        <w:rPr>
          <w:rFonts w:eastAsia="仿宋_GB2312"/>
          <w:sz w:val="32"/>
          <w:szCs w:val="32"/>
        </w:rPr>
      </w:pPr>
      <w:r>
        <w:rPr>
          <w:rFonts w:eastAsia="楷体_GB2312"/>
          <w:b/>
          <w:bCs/>
          <w:sz w:val="32"/>
          <w:szCs w:val="32"/>
        </w:rPr>
        <w:t xml:space="preserve">（十七）推广“低碳足迹 ”打卡活动。 </w:t>
      </w:r>
      <w:r>
        <w:rPr>
          <w:rFonts w:eastAsia="仿宋_GB2312"/>
          <w:sz w:val="32"/>
          <w:szCs w:val="32"/>
        </w:rPr>
        <w:t>鼓励公众利用小程序记录自己的低碳生活行为，如绿色出行、垃圾分类、循环利用、二手购物、植树等，通过减少碳排放量来换取积分，用于兑换产品或服务。并通过日常生活中的碳排放计算器，评估用户的日常活动对环境的影响。参与“寻找美丽中国低碳达人”活动，集中展示简约适度、绿色低碳、文明健康生活方式的典型实践。（市生态环境局牵头，市文明办、市委网信办、团市委、市妇联等参与）</w:t>
      </w:r>
    </w:p>
    <w:p>
      <w:pPr>
        <w:autoSpaceDE w:val="0"/>
        <w:autoSpaceDN w:val="0"/>
        <w:adjustRightInd w:val="0"/>
        <w:spacing w:line="540" w:lineRule="exact"/>
        <w:ind w:firstLine="640" w:firstLineChars="200"/>
        <w:rPr>
          <w:rFonts w:eastAsia="黑体"/>
          <w:bCs/>
          <w:sz w:val="32"/>
          <w:szCs w:val="32"/>
        </w:rPr>
      </w:pPr>
      <w:r>
        <w:rPr>
          <w:rFonts w:eastAsia="黑体"/>
          <w:bCs/>
          <w:sz w:val="32"/>
          <w:szCs w:val="32"/>
        </w:rPr>
        <w:t>七、保障措施</w:t>
      </w:r>
    </w:p>
    <w:p>
      <w:pPr>
        <w:autoSpaceDE w:val="0"/>
        <w:autoSpaceDN w:val="0"/>
        <w:adjustRightInd w:val="0"/>
        <w:spacing w:line="540" w:lineRule="exact"/>
        <w:ind w:firstLine="643" w:firstLineChars="200"/>
        <w:rPr>
          <w:rFonts w:eastAsia="仿宋"/>
          <w:bCs/>
          <w:sz w:val="32"/>
          <w:szCs w:val="32"/>
        </w:rPr>
      </w:pPr>
      <w:r>
        <w:rPr>
          <w:rFonts w:eastAsia="楷体_GB2312"/>
          <w:b/>
          <w:sz w:val="32"/>
          <w:szCs w:val="32"/>
        </w:rPr>
        <w:t>（一）严格落实责任。</w:t>
      </w:r>
      <w:r>
        <w:rPr>
          <w:rFonts w:eastAsia="仿宋_GB2312"/>
          <w:sz w:val="32"/>
          <w:szCs w:val="32"/>
        </w:rPr>
        <w:t>市县两级生态环境部门、社会工作、文明办、网信办、教育、民政、文旅等相关部门和共青团、妇联等群团组织要严格落实工作责任，加强部门协调联动，充分发挥各自优势，全面系统推进落实各项工作。</w:t>
      </w:r>
    </w:p>
    <w:p>
      <w:pPr>
        <w:autoSpaceDE w:val="0"/>
        <w:autoSpaceDN w:val="0"/>
        <w:adjustRightInd w:val="0"/>
        <w:spacing w:line="540" w:lineRule="exact"/>
        <w:ind w:firstLine="643" w:firstLineChars="200"/>
        <w:rPr>
          <w:rFonts w:eastAsia="仿宋"/>
          <w:bCs/>
          <w:sz w:val="32"/>
          <w:szCs w:val="32"/>
        </w:rPr>
      </w:pPr>
      <w:r>
        <w:rPr>
          <w:rFonts w:eastAsia="楷体_GB2312"/>
          <w:b/>
          <w:sz w:val="32"/>
          <w:szCs w:val="32"/>
        </w:rPr>
        <w:t>（二）加大支持力度。</w:t>
      </w:r>
      <w:r>
        <w:rPr>
          <w:rFonts w:eastAsia="仿宋_GB2312"/>
          <w:sz w:val="32"/>
          <w:szCs w:val="32"/>
        </w:rPr>
        <w:t>市、区财政按照事权划分，分别承担生态文明宣传教育支出责任，为系列活动开展提供必要经费支持和政策保障。积极鼓励和引导更多社会资金支持，形成多渠道、社会化的筹资机制。各相关部门和群团组织要积极推进生态文明宣传教育队伍建设，加强人才培养，充实专业力量。</w:t>
      </w:r>
    </w:p>
    <w:p>
      <w:pPr>
        <w:autoSpaceDE w:val="0"/>
        <w:autoSpaceDN w:val="0"/>
        <w:adjustRightInd w:val="0"/>
        <w:spacing w:line="540" w:lineRule="exact"/>
        <w:ind w:firstLine="643" w:firstLineChars="200"/>
        <w:rPr>
          <w:rFonts w:eastAsia="仿宋"/>
          <w:bCs/>
          <w:sz w:val="32"/>
          <w:szCs w:val="32"/>
        </w:rPr>
      </w:pPr>
      <w:r>
        <w:rPr>
          <w:rFonts w:eastAsia="楷体_GB2312"/>
          <w:b/>
          <w:sz w:val="32"/>
          <w:szCs w:val="32"/>
        </w:rPr>
        <w:t>（三）强化宣传推广。</w:t>
      </w:r>
      <w:r>
        <w:rPr>
          <w:rFonts w:eastAsia="仿宋_GB2312"/>
          <w:sz w:val="32"/>
          <w:szCs w:val="32"/>
        </w:rPr>
        <w:t>用好六五环境日、全国生态日、全国低碳日、国际生物多样性日、国际保护臭氧层日、国际无废日等重要时间节点，发挥好新闻媒体、政府网站、广大新媒体、行业协会商会作用，通过举办线上线下活动，加强主题宣传和典型宣传，讲好“美丽中国，我是行动者”好故事，不断提升品牌社会影响力。</w:t>
      </w:r>
    </w:p>
    <w:p>
      <w:pPr>
        <w:autoSpaceDE w:val="0"/>
        <w:autoSpaceDN w:val="0"/>
        <w:adjustRightInd w:val="0"/>
        <w:spacing w:line="540" w:lineRule="exact"/>
        <w:ind w:firstLine="643" w:firstLineChars="200"/>
      </w:pPr>
      <w:r>
        <w:rPr>
          <w:rFonts w:eastAsia="楷体_GB2312"/>
          <w:b/>
          <w:sz w:val="32"/>
          <w:szCs w:val="32"/>
        </w:rPr>
        <w:t>（四）做好总结评估。</w:t>
      </w:r>
      <w:r>
        <w:rPr>
          <w:rFonts w:eastAsia="仿宋_GB2312"/>
          <w:sz w:val="32"/>
          <w:szCs w:val="32"/>
        </w:rPr>
        <w:t>市级相关部门对系列活动的开展情况定期开展评估，对活动开展情况进行及时总结宣传，对成效显著、贡献突出的集体和个人按照有关规定进行表彰。各牵头部门请于2025年10月31日前将相关典型案例及总结材料报送至市生态环境局(联系电话：2320172)。</w:t>
      </w:r>
    </w:p>
    <w:p>
      <w:pPr>
        <w:spacing w:line="560" w:lineRule="exact"/>
        <w:jc w:val="center"/>
        <w:rPr>
          <w:rFonts w:ascii="方正小标宋_GBK" w:hAnsi="方正小标宋_GBK" w:eastAsia="方正小标宋_GBK" w:cs="方正小标宋_GBK"/>
          <w:color w:val="000000"/>
          <w:spacing w:val="-32"/>
          <w:w w:val="95"/>
          <w:sz w:val="44"/>
          <w:szCs w:val="44"/>
        </w:rPr>
      </w:pPr>
    </w:p>
    <w:sectPr>
      <w:footerReference r:id="rId3" w:type="default"/>
      <w:footerReference r:id="rId4" w:type="even"/>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BFD38D-D088-4C17-A7E9-31298E5130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EB534A-8A06-44F3-956B-17DFA58BCAE0}"/>
  </w:font>
  <w:font w:name="方正小标宋_GBK">
    <w:panose1 w:val="02000000000000000000"/>
    <w:charset w:val="86"/>
    <w:family w:val="script"/>
    <w:pitch w:val="default"/>
    <w:sig w:usb0="A00002BF" w:usb1="38CF7CFA" w:usb2="00082016" w:usb3="00000000" w:csb0="00040001" w:csb1="00000000"/>
    <w:embedRegular r:id="rId3" w:fontKey="{BD1C09DA-5EC7-44FD-9534-125B0EE06979}"/>
  </w:font>
  <w:font w:name="仿宋_GB2312">
    <w:altName w:val="仿宋"/>
    <w:panose1 w:val="02010609030101010101"/>
    <w:charset w:val="86"/>
    <w:family w:val="modern"/>
    <w:pitch w:val="default"/>
    <w:sig w:usb0="00000000" w:usb1="00000000" w:usb2="00000000" w:usb3="00000000" w:csb0="00040000" w:csb1="00000000"/>
    <w:embedRegular r:id="rId4" w:fontKey="{07A5A67A-7A51-400D-A80C-565E71ED0836}"/>
  </w:font>
  <w:font w:name="方正小标宋简体">
    <w:panose1 w:val="02000000000000000000"/>
    <w:charset w:val="86"/>
    <w:family w:val="auto"/>
    <w:pitch w:val="default"/>
    <w:sig w:usb0="00000001" w:usb1="08000000" w:usb2="00000000" w:usb3="00000000" w:csb0="00040000" w:csb1="00000000"/>
    <w:embedRegular r:id="rId5" w:fontKey="{C0EE80E7-F044-4B71-AFA8-4E87B420AC10}"/>
  </w:font>
  <w:font w:name="楷体_GB2312">
    <w:altName w:val="楷体"/>
    <w:panose1 w:val="02010609030101010101"/>
    <w:charset w:val="86"/>
    <w:family w:val="modern"/>
    <w:pitch w:val="default"/>
    <w:sig w:usb0="00000000" w:usb1="00000000" w:usb2="00000010" w:usb3="00000000" w:csb0="00040000" w:csb1="00000000"/>
    <w:embedRegular r:id="rId6" w:fontKey="{2C50D98D-A6B2-424B-8C30-673CE0BF6E88}"/>
  </w:font>
  <w:font w:name="仿宋">
    <w:panose1 w:val="02010609060101010101"/>
    <w:charset w:val="86"/>
    <w:family w:val="modern"/>
    <w:pitch w:val="default"/>
    <w:sig w:usb0="800002BF" w:usb1="38CF7CFA" w:usb2="00000016" w:usb3="00000000" w:csb0="00040001" w:csb1="00000000"/>
    <w:embedRegular r:id="rId7" w:fontKey="{E65328FA-C7D6-47AD-9C24-CDFE3FC3A9D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F9"/>
    <w:rsid w:val="000001C0"/>
    <w:rsid w:val="00003310"/>
    <w:rsid w:val="000033E8"/>
    <w:rsid w:val="00004A2A"/>
    <w:rsid w:val="000064E5"/>
    <w:rsid w:val="000106F9"/>
    <w:rsid w:val="00010AE3"/>
    <w:rsid w:val="00010C25"/>
    <w:rsid w:val="00013F9D"/>
    <w:rsid w:val="0001518F"/>
    <w:rsid w:val="00020603"/>
    <w:rsid w:val="000224E9"/>
    <w:rsid w:val="00024E9D"/>
    <w:rsid w:val="00025107"/>
    <w:rsid w:val="000264E0"/>
    <w:rsid w:val="00033397"/>
    <w:rsid w:val="00034863"/>
    <w:rsid w:val="00035848"/>
    <w:rsid w:val="00036C69"/>
    <w:rsid w:val="000405D1"/>
    <w:rsid w:val="000440D8"/>
    <w:rsid w:val="000450DA"/>
    <w:rsid w:val="00056819"/>
    <w:rsid w:val="00056FB7"/>
    <w:rsid w:val="00061419"/>
    <w:rsid w:val="00061A4E"/>
    <w:rsid w:val="00065893"/>
    <w:rsid w:val="00071193"/>
    <w:rsid w:val="0007225C"/>
    <w:rsid w:val="00075ABF"/>
    <w:rsid w:val="00086B4B"/>
    <w:rsid w:val="00086F18"/>
    <w:rsid w:val="00087E9B"/>
    <w:rsid w:val="000910EC"/>
    <w:rsid w:val="00093B76"/>
    <w:rsid w:val="00097112"/>
    <w:rsid w:val="000A24F5"/>
    <w:rsid w:val="000A44E4"/>
    <w:rsid w:val="000A46E6"/>
    <w:rsid w:val="000B4A16"/>
    <w:rsid w:val="000C06F7"/>
    <w:rsid w:val="000C0B45"/>
    <w:rsid w:val="000C0E0A"/>
    <w:rsid w:val="000C138B"/>
    <w:rsid w:val="000C1FE6"/>
    <w:rsid w:val="000C26F9"/>
    <w:rsid w:val="000C2874"/>
    <w:rsid w:val="000C4611"/>
    <w:rsid w:val="000C5BD1"/>
    <w:rsid w:val="000D1E3D"/>
    <w:rsid w:val="000D23DA"/>
    <w:rsid w:val="000E1B23"/>
    <w:rsid w:val="000E21EF"/>
    <w:rsid w:val="000E27B3"/>
    <w:rsid w:val="000F009E"/>
    <w:rsid w:val="000F0337"/>
    <w:rsid w:val="000F1CDA"/>
    <w:rsid w:val="000F2BEE"/>
    <w:rsid w:val="000F3702"/>
    <w:rsid w:val="000F391F"/>
    <w:rsid w:val="000F650D"/>
    <w:rsid w:val="000F7C93"/>
    <w:rsid w:val="00102725"/>
    <w:rsid w:val="00106090"/>
    <w:rsid w:val="00112CFC"/>
    <w:rsid w:val="001147E4"/>
    <w:rsid w:val="00116133"/>
    <w:rsid w:val="001163BF"/>
    <w:rsid w:val="00121D97"/>
    <w:rsid w:val="00125913"/>
    <w:rsid w:val="00125E9B"/>
    <w:rsid w:val="00126A88"/>
    <w:rsid w:val="00127C9D"/>
    <w:rsid w:val="001306DE"/>
    <w:rsid w:val="00132DA6"/>
    <w:rsid w:val="001408FA"/>
    <w:rsid w:val="00141F0B"/>
    <w:rsid w:val="00142333"/>
    <w:rsid w:val="001431DD"/>
    <w:rsid w:val="00147839"/>
    <w:rsid w:val="00151EB3"/>
    <w:rsid w:val="00152D9B"/>
    <w:rsid w:val="00156A44"/>
    <w:rsid w:val="0016132F"/>
    <w:rsid w:val="00165530"/>
    <w:rsid w:val="001656E0"/>
    <w:rsid w:val="00165A9E"/>
    <w:rsid w:val="001668D5"/>
    <w:rsid w:val="00167727"/>
    <w:rsid w:val="00167A0A"/>
    <w:rsid w:val="00167F11"/>
    <w:rsid w:val="00174208"/>
    <w:rsid w:val="001824F8"/>
    <w:rsid w:val="00184DAE"/>
    <w:rsid w:val="001901CF"/>
    <w:rsid w:val="001915A4"/>
    <w:rsid w:val="00195DC1"/>
    <w:rsid w:val="001A2358"/>
    <w:rsid w:val="001A2B69"/>
    <w:rsid w:val="001A6541"/>
    <w:rsid w:val="001A76BF"/>
    <w:rsid w:val="001A7758"/>
    <w:rsid w:val="001B0653"/>
    <w:rsid w:val="001B1662"/>
    <w:rsid w:val="001B3FEB"/>
    <w:rsid w:val="001C58B4"/>
    <w:rsid w:val="001C5F9C"/>
    <w:rsid w:val="001C7918"/>
    <w:rsid w:val="001D1111"/>
    <w:rsid w:val="001D2081"/>
    <w:rsid w:val="001D37DF"/>
    <w:rsid w:val="001D5734"/>
    <w:rsid w:val="001D668A"/>
    <w:rsid w:val="001E12AC"/>
    <w:rsid w:val="001E402B"/>
    <w:rsid w:val="001E572D"/>
    <w:rsid w:val="001E5834"/>
    <w:rsid w:val="001E5FE8"/>
    <w:rsid w:val="001E61D2"/>
    <w:rsid w:val="001F1AD9"/>
    <w:rsid w:val="001F1B1F"/>
    <w:rsid w:val="001F1FC4"/>
    <w:rsid w:val="001F335C"/>
    <w:rsid w:val="001F3545"/>
    <w:rsid w:val="001F7392"/>
    <w:rsid w:val="00200B9A"/>
    <w:rsid w:val="0020117B"/>
    <w:rsid w:val="002016AE"/>
    <w:rsid w:val="0020231E"/>
    <w:rsid w:val="00205D4E"/>
    <w:rsid w:val="00206A39"/>
    <w:rsid w:val="00206AB4"/>
    <w:rsid w:val="00207134"/>
    <w:rsid w:val="00210DCE"/>
    <w:rsid w:val="00212DA8"/>
    <w:rsid w:val="002139F6"/>
    <w:rsid w:val="00226932"/>
    <w:rsid w:val="0023163B"/>
    <w:rsid w:val="00235A28"/>
    <w:rsid w:val="002367A2"/>
    <w:rsid w:val="00242E70"/>
    <w:rsid w:val="002448AF"/>
    <w:rsid w:val="00251177"/>
    <w:rsid w:val="00253E0B"/>
    <w:rsid w:val="00260467"/>
    <w:rsid w:val="00263EF7"/>
    <w:rsid w:val="002711B6"/>
    <w:rsid w:val="00272D60"/>
    <w:rsid w:val="002733D1"/>
    <w:rsid w:val="0027463F"/>
    <w:rsid w:val="00275C25"/>
    <w:rsid w:val="00280689"/>
    <w:rsid w:val="00282C59"/>
    <w:rsid w:val="00292483"/>
    <w:rsid w:val="002952F3"/>
    <w:rsid w:val="002A5C43"/>
    <w:rsid w:val="002B12FE"/>
    <w:rsid w:val="002B1ED1"/>
    <w:rsid w:val="002B2B81"/>
    <w:rsid w:val="002B2E52"/>
    <w:rsid w:val="002B41FB"/>
    <w:rsid w:val="002B7ECC"/>
    <w:rsid w:val="002C02AA"/>
    <w:rsid w:val="002C446F"/>
    <w:rsid w:val="002C5987"/>
    <w:rsid w:val="002C74AC"/>
    <w:rsid w:val="002D2FA0"/>
    <w:rsid w:val="002D6BE2"/>
    <w:rsid w:val="002D7516"/>
    <w:rsid w:val="002D7FC1"/>
    <w:rsid w:val="002E03E7"/>
    <w:rsid w:val="002E25E8"/>
    <w:rsid w:val="002E262C"/>
    <w:rsid w:val="002E53AF"/>
    <w:rsid w:val="002E5DA0"/>
    <w:rsid w:val="002F7277"/>
    <w:rsid w:val="00301044"/>
    <w:rsid w:val="00302B22"/>
    <w:rsid w:val="00303B6E"/>
    <w:rsid w:val="00303FFB"/>
    <w:rsid w:val="00306150"/>
    <w:rsid w:val="003145DF"/>
    <w:rsid w:val="003146F1"/>
    <w:rsid w:val="00315761"/>
    <w:rsid w:val="0031584A"/>
    <w:rsid w:val="003168AA"/>
    <w:rsid w:val="00321231"/>
    <w:rsid w:val="003231CD"/>
    <w:rsid w:val="0032368F"/>
    <w:rsid w:val="0032523C"/>
    <w:rsid w:val="00330B01"/>
    <w:rsid w:val="00335B4B"/>
    <w:rsid w:val="00337152"/>
    <w:rsid w:val="00341CDA"/>
    <w:rsid w:val="0034315A"/>
    <w:rsid w:val="00355F95"/>
    <w:rsid w:val="003621EE"/>
    <w:rsid w:val="00364BB2"/>
    <w:rsid w:val="00366119"/>
    <w:rsid w:val="0036680C"/>
    <w:rsid w:val="003704F8"/>
    <w:rsid w:val="00372467"/>
    <w:rsid w:val="00375D87"/>
    <w:rsid w:val="0037790F"/>
    <w:rsid w:val="003809D2"/>
    <w:rsid w:val="003814C1"/>
    <w:rsid w:val="00382A53"/>
    <w:rsid w:val="00383485"/>
    <w:rsid w:val="00385337"/>
    <w:rsid w:val="00391994"/>
    <w:rsid w:val="00394E29"/>
    <w:rsid w:val="00395763"/>
    <w:rsid w:val="003A2098"/>
    <w:rsid w:val="003A2ABE"/>
    <w:rsid w:val="003B0AC7"/>
    <w:rsid w:val="003B2F02"/>
    <w:rsid w:val="003B3699"/>
    <w:rsid w:val="003B6872"/>
    <w:rsid w:val="003C12D9"/>
    <w:rsid w:val="003C3E6E"/>
    <w:rsid w:val="003C7530"/>
    <w:rsid w:val="003C7A7E"/>
    <w:rsid w:val="003D1D6D"/>
    <w:rsid w:val="003E3202"/>
    <w:rsid w:val="003F2225"/>
    <w:rsid w:val="0040018B"/>
    <w:rsid w:val="00403734"/>
    <w:rsid w:val="00410CDD"/>
    <w:rsid w:val="0041477D"/>
    <w:rsid w:val="0041485C"/>
    <w:rsid w:val="004151C0"/>
    <w:rsid w:val="00415D2C"/>
    <w:rsid w:val="00417F8D"/>
    <w:rsid w:val="004223E0"/>
    <w:rsid w:val="004268C2"/>
    <w:rsid w:val="00430F39"/>
    <w:rsid w:val="0043566A"/>
    <w:rsid w:val="0043751D"/>
    <w:rsid w:val="004401C4"/>
    <w:rsid w:val="004427F9"/>
    <w:rsid w:val="00442BDF"/>
    <w:rsid w:val="00451874"/>
    <w:rsid w:val="00454AB3"/>
    <w:rsid w:val="00454CDE"/>
    <w:rsid w:val="004552FB"/>
    <w:rsid w:val="004564D1"/>
    <w:rsid w:val="00456AF8"/>
    <w:rsid w:val="00460C93"/>
    <w:rsid w:val="00461D41"/>
    <w:rsid w:val="00462982"/>
    <w:rsid w:val="00465EFC"/>
    <w:rsid w:val="004701EA"/>
    <w:rsid w:val="004731F1"/>
    <w:rsid w:val="00477E30"/>
    <w:rsid w:val="004800F7"/>
    <w:rsid w:val="00483D27"/>
    <w:rsid w:val="00487C89"/>
    <w:rsid w:val="004906DD"/>
    <w:rsid w:val="004912BC"/>
    <w:rsid w:val="004917EE"/>
    <w:rsid w:val="004925E0"/>
    <w:rsid w:val="004965E9"/>
    <w:rsid w:val="00497267"/>
    <w:rsid w:val="004A00E4"/>
    <w:rsid w:val="004A1822"/>
    <w:rsid w:val="004A348D"/>
    <w:rsid w:val="004A454D"/>
    <w:rsid w:val="004A5522"/>
    <w:rsid w:val="004A69CD"/>
    <w:rsid w:val="004A7553"/>
    <w:rsid w:val="004A7978"/>
    <w:rsid w:val="004A7DF6"/>
    <w:rsid w:val="004B065B"/>
    <w:rsid w:val="004B7214"/>
    <w:rsid w:val="004C0DC3"/>
    <w:rsid w:val="004C0F7E"/>
    <w:rsid w:val="004C61E1"/>
    <w:rsid w:val="004C6D60"/>
    <w:rsid w:val="004C7ED1"/>
    <w:rsid w:val="004E2210"/>
    <w:rsid w:val="004E2FDB"/>
    <w:rsid w:val="004E5FA8"/>
    <w:rsid w:val="004F128A"/>
    <w:rsid w:val="004F5CEF"/>
    <w:rsid w:val="004F6A07"/>
    <w:rsid w:val="004F6BE1"/>
    <w:rsid w:val="0050147A"/>
    <w:rsid w:val="00502EF2"/>
    <w:rsid w:val="005046DE"/>
    <w:rsid w:val="0050783A"/>
    <w:rsid w:val="00510ADE"/>
    <w:rsid w:val="00517A69"/>
    <w:rsid w:val="00522896"/>
    <w:rsid w:val="00526836"/>
    <w:rsid w:val="00536691"/>
    <w:rsid w:val="00542DDF"/>
    <w:rsid w:val="00544C11"/>
    <w:rsid w:val="00550823"/>
    <w:rsid w:val="00552F27"/>
    <w:rsid w:val="00553A9A"/>
    <w:rsid w:val="005565BB"/>
    <w:rsid w:val="00561AAA"/>
    <w:rsid w:val="005643E3"/>
    <w:rsid w:val="00564EE0"/>
    <w:rsid w:val="00567851"/>
    <w:rsid w:val="00571CAC"/>
    <w:rsid w:val="005732F6"/>
    <w:rsid w:val="005761AA"/>
    <w:rsid w:val="005806F1"/>
    <w:rsid w:val="00584544"/>
    <w:rsid w:val="00584AB7"/>
    <w:rsid w:val="00587107"/>
    <w:rsid w:val="00592247"/>
    <w:rsid w:val="00596398"/>
    <w:rsid w:val="005A7122"/>
    <w:rsid w:val="005B2485"/>
    <w:rsid w:val="005B2904"/>
    <w:rsid w:val="005C024B"/>
    <w:rsid w:val="005C1E38"/>
    <w:rsid w:val="005C4484"/>
    <w:rsid w:val="005C4C1A"/>
    <w:rsid w:val="005C6552"/>
    <w:rsid w:val="005C796D"/>
    <w:rsid w:val="005D3545"/>
    <w:rsid w:val="005D4C04"/>
    <w:rsid w:val="005D71F9"/>
    <w:rsid w:val="005E5E78"/>
    <w:rsid w:val="005E696B"/>
    <w:rsid w:val="005E794B"/>
    <w:rsid w:val="005E79A6"/>
    <w:rsid w:val="005F1ECE"/>
    <w:rsid w:val="005F3315"/>
    <w:rsid w:val="005F336B"/>
    <w:rsid w:val="005F61BB"/>
    <w:rsid w:val="005F6312"/>
    <w:rsid w:val="00603892"/>
    <w:rsid w:val="00604A5E"/>
    <w:rsid w:val="00605E1B"/>
    <w:rsid w:val="006076D9"/>
    <w:rsid w:val="00610108"/>
    <w:rsid w:val="0061096D"/>
    <w:rsid w:val="00612426"/>
    <w:rsid w:val="006200B5"/>
    <w:rsid w:val="00620FB3"/>
    <w:rsid w:val="00623B90"/>
    <w:rsid w:val="00626C66"/>
    <w:rsid w:val="00632D22"/>
    <w:rsid w:val="00632D4B"/>
    <w:rsid w:val="00633148"/>
    <w:rsid w:val="006337D4"/>
    <w:rsid w:val="00633D98"/>
    <w:rsid w:val="00641F99"/>
    <w:rsid w:val="0064219E"/>
    <w:rsid w:val="0065012E"/>
    <w:rsid w:val="006524E4"/>
    <w:rsid w:val="00655C42"/>
    <w:rsid w:val="006560E8"/>
    <w:rsid w:val="006561E5"/>
    <w:rsid w:val="00662318"/>
    <w:rsid w:val="0066633F"/>
    <w:rsid w:val="0067613B"/>
    <w:rsid w:val="00682172"/>
    <w:rsid w:val="00683451"/>
    <w:rsid w:val="00685724"/>
    <w:rsid w:val="00686662"/>
    <w:rsid w:val="00687D77"/>
    <w:rsid w:val="00692763"/>
    <w:rsid w:val="00692EF5"/>
    <w:rsid w:val="00693A1A"/>
    <w:rsid w:val="00697D07"/>
    <w:rsid w:val="006A0076"/>
    <w:rsid w:val="006A3014"/>
    <w:rsid w:val="006A32A9"/>
    <w:rsid w:val="006A338D"/>
    <w:rsid w:val="006A4043"/>
    <w:rsid w:val="006A5C86"/>
    <w:rsid w:val="006B272D"/>
    <w:rsid w:val="006B2B3D"/>
    <w:rsid w:val="006B4BAA"/>
    <w:rsid w:val="006D0414"/>
    <w:rsid w:val="006D3203"/>
    <w:rsid w:val="006D66AB"/>
    <w:rsid w:val="006D704F"/>
    <w:rsid w:val="006D7142"/>
    <w:rsid w:val="006D735F"/>
    <w:rsid w:val="006E26FC"/>
    <w:rsid w:val="006E367A"/>
    <w:rsid w:val="006E480E"/>
    <w:rsid w:val="006E4AD1"/>
    <w:rsid w:val="006E4E2C"/>
    <w:rsid w:val="006E547A"/>
    <w:rsid w:val="006E77BD"/>
    <w:rsid w:val="006F0A94"/>
    <w:rsid w:val="006F7951"/>
    <w:rsid w:val="00700E6F"/>
    <w:rsid w:val="0070332C"/>
    <w:rsid w:val="00707A72"/>
    <w:rsid w:val="00710272"/>
    <w:rsid w:val="0071205C"/>
    <w:rsid w:val="007129F4"/>
    <w:rsid w:val="00720173"/>
    <w:rsid w:val="00721049"/>
    <w:rsid w:val="0072331B"/>
    <w:rsid w:val="00724F7E"/>
    <w:rsid w:val="00727DCC"/>
    <w:rsid w:val="00734550"/>
    <w:rsid w:val="0073456E"/>
    <w:rsid w:val="00735BB8"/>
    <w:rsid w:val="00741F34"/>
    <w:rsid w:val="007428B4"/>
    <w:rsid w:val="0074372D"/>
    <w:rsid w:val="007466B8"/>
    <w:rsid w:val="007468CE"/>
    <w:rsid w:val="0074728C"/>
    <w:rsid w:val="00751F33"/>
    <w:rsid w:val="007556DC"/>
    <w:rsid w:val="00755E93"/>
    <w:rsid w:val="00757DE9"/>
    <w:rsid w:val="00762285"/>
    <w:rsid w:val="00763FBA"/>
    <w:rsid w:val="007655FE"/>
    <w:rsid w:val="00770FE7"/>
    <w:rsid w:val="00771F4C"/>
    <w:rsid w:val="00776A06"/>
    <w:rsid w:val="00782288"/>
    <w:rsid w:val="00785585"/>
    <w:rsid w:val="007859F8"/>
    <w:rsid w:val="00787EF9"/>
    <w:rsid w:val="00790E74"/>
    <w:rsid w:val="00791169"/>
    <w:rsid w:val="00792E53"/>
    <w:rsid w:val="007931D4"/>
    <w:rsid w:val="0079380F"/>
    <w:rsid w:val="00795827"/>
    <w:rsid w:val="00797CE8"/>
    <w:rsid w:val="007A31F7"/>
    <w:rsid w:val="007A5C5D"/>
    <w:rsid w:val="007A5CB7"/>
    <w:rsid w:val="007A627F"/>
    <w:rsid w:val="007B0C7E"/>
    <w:rsid w:val="007B1E4D"/>
    <w:rsid w:val="007B3DBB"/>
    <w:rsid w:val="007B4653"/>
    <w:rsid w:val="007B5CC4"/>
    <w:rsid w:val="007B6B55"/>
    <w:rsid w:val="007B753F"/>
    <w:rsid w:val="007C090E"/>
    <w:rsid w:val="007C0BF5"/>
    <w:rsid w:val="007C2218"/>
    <w:rsid w:val="007C5D95"/>
    <w:rsid w:val="007C5FD2"/>
    <w:rsid w:val="007C7753"/>
    <w:rsid w:val="007C799A"/>
    <w:rsid w:val="007D4398"/>
    <w:rsid w:val="007E082C"/>
    <w:rsid w:val="007E3BB2"/>
    <w:rsid w:val="007E5B31"/>
    <w:rsid w:val="007F21EF"/>
    <w:rsid w:val="007F31B3"/>
    <w:rsid w:val="007F3EDA"/>
    <w:rsid w:val="00802639"/>
    <w:rsid w:val="0080594B"/>
    <w:rsid w:val="00807B56"/>
    <w:rsid w:val="0081001B"/>
    <w:rsid w:val="008103EF"/>
    <w:rsid w:val="00812FB2"/>
    <w:rsid w:val="00823BB5"/>
    <w:rsid w:val="008261F0"/>
    <w:rsid w:val="0083063D"/>
    <w:rsid w:val="00840A42"/>
    <w:rsid w:val="00841732"/>
    <w:rsid w:val="00845694"/>
    <w:rsid w:val="0084762F"/>
    <w:rsid w:val="008525DD"/>
    <w:rsid w:val="0085262F"/>
    <w:rsid w:val="00852D40"/>
    <w:rsid w:val="00854DF2"/>
    <w:rsid w:val="00856870"/>
    <w:rsid w:val="00857AB5"/>
    <w:rsid w:val="00861AD7"/>
    <w:rsid w:val="00863C3A"/>
    <w:rsid w:val="00867B98"/>
    <w:rsid w:val="008732F9"/>
    <w:rsid w:val="008749F8"/>
    <w:rsid w:val="00874C89"/>
    <w:rsid w:val="00874E0D"/>
    <w:rsid w:val="00874FE3"/>
    <w:rsid w:val="00875A93"/>
    <w:rsid w:val="00880A1C"/>
    <w:rsid w:val="008856D2"/>
    <w:rsid w:val="008877C6"/>
    <w:rsid w:val="00891480"/>
    <w:rsid w:val="00892831"/>
    <w:rsid w:val="008933C3"/>
    <w:rsid w:val="00897B4E"/>
    <w:rsid w:val="00897CDD"/>
    <w:rsid w:val="008A3261"/>
    <w:rsid w:val="008A5382"/>
    <w:rsid w:val="008B0691"/>
    <w:rsid w:val="008B511D"/>
    <w:rsid w:val="008B5C21"/>
    <w:rsid w:val="008B61C3"/>
    <w:rsid w:val="008C0187"/>
    <w:rsid w:val="008C01E4"/>
    <w:rsid w:val="008C03C3"/>
    <w:rsid w:val="008C15D9"/>
    <w:rsid w:val="008C324D"/>
    <w:rsid w:val="008C4B7D"/>
    <w:rsid w:val="008C6A05"/>
    <w:rsid w:val="008C7CDB"/>
    <w:rsid w:val="008D054C"/>
    <w:rsid w:val="008D1E34"/>
    <w:rsid w:val="008D4897"/>
    <w:rsid w:val="008E3911"/>
    <w:rsid w:val="008E53FE"/>
    <w:rsid w:val="008E5F74"/>
    <w:rsid w:val="008E7AAB"/>
    <w:rsid w:val="008F01C1"/>
    <w:rsid w:val="008F144C"/>
    <w:rsid w:val="008F3FF2"/>
    <w:rsid w:val="008F4EDB"/>
    <w:rsid w:val="008F563F"/>
    <w:rsid w:val="008F6064"/>
    <w:rsid w:val="008F6B8A"/>
    <w:rsid w:val="008F7909"/>
    <w:rsid w:val="008F7FB7"/>
    <w:rsid w:val="00900F3F"/>
    <w:rsid w:val="00905752"/>
    <w:rsid w:val="00912BC9"/>
    <w:rsid w:val="0091361C"/>
    <w:rsid w:val="00920858"/>
    <w:rsid w:val="00923E3E"/>
    <w:rsid w:val="00924946"/>
    <w:rsid w:val="00927939"/>
    <w:rsid w:val="00927F7C"/>
    <w:rsid w:val="00930EB7"/>
    <w:rsid w:val="00935969"/>
    <w:rsid w:val="00936802"/>
    <w:rsid w:val="00936A5E"/>
    <w:rsid w:val="00940236"/>
    <w:rsid w:val="0094030F"/>
    <w:rsid w:val="00942035"/>
    <w:rsid w:val="00945717"/>
    <w:rsid w:val="00950932"/>
    <w:rsid w:val="00952997"/>
    <w:rsid w:val="00953695"/>
    <w:rsid w:val="00956853"/>
    <w:rsid w:val="00956F3F"/>
    <w:rsid w:val="00960EF7"/>
    <w:rsid w:val="00961E13"/>
    <w:rsid w:val="00974304"/>
    <w:rsid w:val="00981DAC"/>
    <w:rsid w:val="00982070"/>
    <w:rsid w:val="00983814"/>
    <w:rsid w:val="009838DD"/>
    <w:rsid w:val="0098440A"/>
    <w:rsid w:val="0098560A"/>
    <w:rsid w:val="00986F0C"/>
    <w:rsid w:val="009A1E4E"/>
    <w:rsid w:val="009A2070"/>
    <w:rsid w:val="009A2132"/>
    <w:rsid w:val="009A2B8F"/>
    <w:rsid w:val="009B0F18"/>
    <w:rsid w:val="009B4090"/>
    <w:rsid w:val="009C08C4"/>
    <w:rsid w:val="009C0CCF"/>
    <w:rsid w:val="009C599E"/>
    <w:rsid w:val="009D3F8C"/>
    <w:rsid w:val="009D6864"/>
    <w:rsid w:val="009D751F"/>
    <w:rsid w:val="009E0D40"/>
    <w:rsid w:val="009E2B31"/>
    <w:rsid w:val="009E4CFA"/>
    <w:rsid w:val="009F2BC6"/>
    <w:rsid w:val="009F6D3F"/>
    <w:rsid w:val="00A005A5"/>
    <w:rsid w:val="00A024C2"/>
    <w:rsid w:val="00A0549F"/>
    <w:rsid w:val="00A05D38"/>
    <w:rsid w:val="00A06421"/>
    <w:rsid w:val="00A064B8"/>
    <w:rsid w:val="00A06761"/>
    <w:rsid w:val="00A075FA"/>
    <w:rsid w:val="00A12EF9"/>
    <w:rsid w:val="00A132F8"/>
    <w:rsid w:val="00A14472"/>
    <w:rsid w:val="00A214E3"/>
    <w:rsid w:val="00A21C25"/>
    <w:rsid w:val="00A21C6E"/>
    <w:rsid w:val="00A248BD"/>
    <w:rsid w:val="00A25284"/>
    <w:rsid w:val="00A26A72"/>
    <w:rsid w:val="00A34530"/>
    <w:rsid w:val="00A36814"/>
    <w:rsid w:val="00A4624B"/>
    <w:rsid w:val="00A46A50"/>
    <w:rsid w:val="00A478FD"/>
    <w:rsid w:val="00A51E0F"/>
    <w:rsid w:val="00A54988"/>
    <w:rsid w:val="00A54F92"/>
    <w:rsid w:val="00A56262"/>
    <w:rsid w:val="00A571B1"/>
    <w:rsid w:val="00A57ADF"/>
    <w:rsid w:val="00A61621"/>
    <w:rsid w:val="00A63095"/>
    <w:rsid w:val="00A6313F"/>
    <w:rsid w:val="00A65270"/>
    <w:rsid w:val="00A66102"/>
    <w:rsid w:val="00A76621"/>
    <w:rsid w:val="00A76C41"/>
    <w:rsid w:val="00A84A48"/>
    <w:rsid w:val="00A870CA"/>
    <w:rsid w:val="00A942DC"/>
    <w:rsid w:val="00A9474C"/>
    <w:rsid w:val="00A94902"/>
    <w:rsid w:val="00A95A4A"/>
    <w:rsid w:val="00AA20A6"/>
    <w:rsid w:val="00AA349F"/>
    <w:rsid w:val="00AA5EF8"/>
    <w:rsid w:val="00AB0B07"/>
    <w:rsid w:val="00AB0C13"/>
    <w:rsid w:val="00AC399C"/>
    <w:rsid w:val="00AC51CA"/>
    <w:rsid w:val="00AC55CC"/>
    <w:rsid w:val="00AC78A2"/>
    <w:rsid w:val="00AD1363"/>
    <w:rsid w:val="00AD46E2"/>
    <w:rsid w:val="00AE48A8"/>
    <w:rsid w:val="00AE5B60"/>
    <w:rsid w:val="00AE76CC"/>
    <w:rsid w:val="00AE7D2E"/>
    <w:rsid w:val="00AF4775"/>
    <w:rsid w:val="00B00029"/>
    <w:rsid w:val="00B03D5D"/>
    <w:rsid w:val="00B07318"/>
    <w:rsid w:val="00B11455"/>
    <w:rsid w:val="00B1771F"/>
    <w:rsid w:val="00B211A3"/>
    <w:rsid w:val="00B22263"/>
    <w:rsid w:val="00B22F68"/>
    <w:rsid w:val="00B26405"/>
    <w:rsid w:val="00B34625"/>
    <w:rsid w:val="00B412D8"/>
    <w:rsid w:val="00B426F0"/>
    <w:rsid w:val="00B4360E"/>
    <w:rsid w:val="00B51B69"/>
    <w:rsid w:val="00B51D90"/>
    <w:rsid w:val="00B631DB"/>
    <w:rsid w:val="00B64F97"/>
    <w:rsid w:val="00B6687C"/>
    <w:rsid w:val="00B7176D"/>
    <w:rsid w:val="00B720AE"/>
    <w:rsid w:val="00B7256A"/>
    <w:rsid w:val="00B778E2"/>
    <w:rsid w:val="00B834A1"/>
    <w:rsid w:val="00B8385C"/>
    <w:rsid w:val="00B8460D"/>
    <w:rsid w:val="00B864C5"/>
    <w:rsid w:val="00B86693"/>
    <w:rsid w:val="00B86CD7"/>
    <w:rsid w:val="00B96A9A"/>
    <w:rsid w:val="00B96C7A"/>
    <w:rsid w:val="00B97C76"/>
    <w:rsid w:val="00BA0008"/>
    <w:rsid w:val="00BB2233"/>
    <w:rsid w:val="00BC051A"/>
    <w:rsid w:val="00BC1FB1"/>
    <w:rsid w:val="00BC39CF"/>
    <w:rsid w:val="00BC4CD3"/>
    <w:rsid w:val="00BC6048"/>
    <w:rsid w:val="00BD36A4"/>
    <w:rsid w:val="00BD6463"/>
    <w:rsid w:val="00BD6A65"/>
    <w:rsid w:val="00BE0F77"/>
    <w:rsid w:val="00BE10E2"/>
    <w:rsid w:val="00BE6A60"/>
    <w:rsid w:val="00BF1D24"/>
    <w:rsid w:val="00BF1E35"/>
    <w:rsid w:val="00BF6A5E"/>
    <w:rsid w:val="00C0153F"/>
    <w:rsid w:val="00C02BCC"/>
    <w:rsid w:val="00C11061"/>
    <w:rsid w:val="00C111F9"/>
    <w:rsid w:val="00C11573"/>
    <w:rsid w:val="00C120CE"/>
    <w:rsid w:val="00C127B3"/>
    <w:rsid w:val="00C13A95"/>
    <w:rsid w:val="00C17491"/>
    <w:rsid w:val="00C25381"/>
    <w:rsid w:val="00C2689A"/>
    <w:rsid w:val="00C31930"/>
    <w:rsid w:val="00C354D7"/>
    <w:rsid w:val="00C3616B"/>
    <w:rsid w:val="00C36D20"/>
    <w:rsid w:val="00C5196E"/>
    <w:rsid w:val="00C51A85"/>
    <w:rsid w:val="00C57A4F"/>
    <w:rsid w:val="00C6195E"/>
    <w:rsid w:val="00C64AE5"/>
    <w:rsid w:val="00C64B6E"/>
    <w:rsid w:val="00C70759"/>
    <w:rsid w:val="00C73F83"/>
    <w:rsid w:val="00C749B3"/>
    <w:rsid w:val="00C7799B"/>
    <w:rsid w:val="00C93E80"/>
    <w:rsid w:val="00CA0418"/>
    <w:rsid w:val="00CA1078"/>
    <w:rsid w:val="00CA1E71"/>
    <w:rsid w:val="00CA5613"/>
    <w:rsid w:val="00CA5A28"/>
    <w:rsid w:val="00CB3B09"/>
    <w:rsid w:val="00CB570B"/>
    <w:rsid w:val="00CB5D81"/>
    <w:rsid w:val="00CB7676"/>
    <w:rsid w:val="00CB7DBF"/>
    <w:rsid w:val="00CC0A2D"/>
    <w:rsid w:val="00CC12AB"/>
    <w:rsid w:val="00CC1ACA"/>
    <w:rsid w:val="00CC4F0E"/>
    <w:rsid w:val="00CC5973"/>
    <w:rsid w:val="00CD3118"/>
    <w:rsid w:val="00CD5389"/>
    <w:rsid w:val="00CD7832"/>
    <w:rsid w:val="00CF185F"/>
    <w:rsid w:val="00CF49D3"/>
    <w:rsid w:val="00CF7077"/>
    <w:rsid w:val="00D03DE8"/>
    <w:rsid w:val="00D071FF"/>
    <w:rsid w:val="00D113FD"/>
    <w:rsid w:val="00D11554"/>
    <w:rsid w:val="00D15E1E"/>
    <w:rsid w:val="00D16571"/>
    <w:rsid w:val="00D16E55"/>
    <w:rsid w:val="00D20D40"/>
    <w:rsid w:val="00D23CEC"/>
    <w:rsid w:val="00D262EB"/>
    <w:rsid w:val="00D303AB"/>
    <w:rsid w:val="00D30DFE"/>
    <w:rsid w:val="00D45F76"/>
    <w:rsid w:val="00D551D9"/>
    <w:rsid w:val="00D5545B"/>
    <w:rsid w:val="00D5613B"/>
    <w:rsid w:val="00D66A33"/>
    <w:rsid w:val="00D7144C"/>
    <w:rsid w:val="00D74D15"/>
    <w:rsid w:val="00D76B8B"/>
    <w:rsid w:val="00D8029B"/>
    <w:rsid w:val="00D81CA2"/>
    <w:rsid w:val="00D826A8"/>
    <w:rsid w:val="00D83E82"/>
    <w:rsid w:val="00D861F0"/>
    <w:rsid w:val="00D86C60"/>
    <w:rsid w:val="00D919B8"/>
    <w:rsid w:val="00D96FDE"/>
    <w:rsid w:val="00D97DDC"/>
    <w:rsid w:val="00DA058A"/>
    <w:rsid w:val="00DA2AF9"/>
    <w:rsid w:val="00DA4DBC"/>
    <w:rsid w:val="00DA64C1"/>
    <w:rsid w:val="00DB0250"/>
    <w:rsid w:val="00DB1404"/>
    <w:rsid w:val="00DB2FAF"/>
    <w:rsid w:val="00DB3C1D"/>
    <w:rsid w:val="00DB430E"/>
    <w:rsid w:val="00DB5F77"/>
    <w:rsid w:val="00DB7FD4"/>
    <w:rsid w:val="00DC2D86"/>
    <w:rsid w:val="00DC44F4"/>
    <w:rsid w:val="00DC5718"/>
    <w:rsid w:val="00DD186F"/>
    <w:rsid w:val="00DD19F3"/>
    <w:rsid w:val="00DD1EEF"/>
    <w:rsid w:val="00DD5020"/>
    <w:rsid w:val="00DE3C3A"/>
    <w:rsid w:val="00DE4E13"/>
    <w:rsid w:val="00DE55E6"/>
    <w:rsid w:val="00DF67A6"/>
    <w:rsid w:val="00DF7AC5"/>
    <w:rsid w:val="00DF7E88"/>
    <w:rsid w:val="00E03B92"/>
    <w:rsid w:val="00E0689F"/>
    <w:rsid w:val="00E06979"/>
    <w:rsid w:val="00E06DB8"/>
    <w:rsid w:val="00E06F30"/>
    <w:rsid w:val="00E12B36"/>
    <w:rsid w:val="00E17693"/>
    <w:rsid w:val="00E17BF3"/>
    <w:rsid w:val="00E17F75"/>
    <w:rsid w:val="00E24A2A"/>
    <w:rsid w:val="00E24FD6"/>
    <w:rsid w:val="00E252D2"/>
    <w:rsid w:val="00E33E45"/>
    <w:rsid w:val="00E40432"/>
    <w:rsid w:val="00E42388"/>
    <w:rsid w:val="00E43471"/>
    <w:rsid w:val="00E442AC"/>
    <w:rsid w:val="00E5196A"/>
    <w:rsid w:val="00E75592"/>
    <w:rsid w:val="00E855D1"/>
    <w:rsid w:val="00E900CC"/>
    <w:rsid w:val="00E95B45"/>
    <w:rsid w:val="00EA25E7"/>
    <w:rsid w:val="00EA43C2"/>
    <w:rsid w:val="00EB5420"/>
    <w:rsid w:val="00EC6215"/>
    <w:rsid w:val="00EC648A"/>
    <w:rsid w:val="00ED142D"/>
    <w:rsid w:val="00ED2E0D"/>
    <w:rsid w:val="00ED3245"/>
    <w:rsid w:val="00ED4FCE"/>
    <w:rsid w:val="00EE4BCF"/>
    <w:rsid w:val="00EF3532"/>
    <w:rsid w:val="00EF7453"/>
    <w:rsid w:val="00F023BE"/>
    <w:rsid w:val="00F052AF"/>
    <w:rsid w:val="00F05A28"/>
    <w:rsid w:val="00F10A79"/>
    <w:rsid w:val="00F11040"/>
    <w:rsid w:val="00F12A48"/>
    <w:rsid w:val="00F1709C"/>
    <w:rsid w:val="00F171D7"/>
    <w:rsid w:val="00F1787F"/>
    <w:rsid w:val="00F30131"/>
    <w:rsid w:val="00F31BA3"/>
    <w:rsid w:val="00F3651B"/>
    <w:rsid w:val="00F368AF"/>
    <w:rsid w:val="00F43522"/>
    <w:rsid w:val="00F440A5"/>
    <w:rsid w:val="00F455FB"/>
    <w:rsid w:val="00F47F9D"/>
    <w:rsid w:val="00F522BE"/>
    <w:rsid w:val="00F5411A"/>
    <w:rsid w:val="00F57562"/>
    <w:rsid w:val="00F6354A"/>
    <w:rsid w:val="00F63A2B"/>
    <w:rsid w:val="00F64342"/>
    <w:rsid w:val="00F6527F"/>
    <w:rsid w:val="00F703C1"/>
    <w:rsid w:val="00F7176D"/>
    <w:rsid w:val="00F71F9A"/>
    <w:rsid w:val="00F729C1"/>
    <w:rsid w:val="00F76260"/>
    <w:rsid w:val="00F76739"/>
    <w:rsid w:val="00F77F2A"/>
    <w:rsid w:val="00F8081B"/>
    <w:rsid w:val="00F82B14"/>
    <w:rsid w:val="00F8307B"/>
    <w:rsid w:val="00F87E79"/>
    <w:rsid w:val="00F953A7"/>
    <w:rsid w:val="00FA16AA"/>
    <w:rsid w:val="00FA27EA"/>
    <w:rsid w:val="00FA7F01"/>
    <w:rsid w:val="00FB27EC"/>
    <w:rsid w:val="00FB30A1"/>
    <w:rsid w:val="00FB3FF4"/>
    <w:rsid w:val="00FB70A1"/>
    <w:rsid w:val="00FC0088"/>
    <w:rsid w:val="00FC16E6"/>
    <w:rsid w:val="00FC2FB4"/>
    <w:rsid w:val="00FD0895"/>
    <w:rsid w:val="00FD660E"/>
    <w:rsid w:val="00FE112B"/>
    <w:rsid w:val="00FE19F5"/>
    <w:rsid w:val="00FE23F0"/>
    <w:rsid w:val="00FE4B00"/>
    <w:rsid w:val="00FE604D"/>
    <w:rsid w:val="00FF343C"/>
    <w:rsid w:val="00FF5FD9"/>
    <w:rsid w:val="3AA6001D"/>
    <w:rsid w:val="3DC6191F"/>
    <w:rsid w:val="5E77F2F0"/>
    <w:rsid w:val="E5EF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widowControl/>
      <w:spacing w:before="100" w:beforeAutospacing="1" w:after="100" w:afterAutospacing="1"/>
      <w:jc w:val="left"/>
    </w:pPr>
    <w:rPr>
      <w:rFonts w:ascii="宋体" w:hAnsi="宋体"/>
      <w:kern w:val="0"/>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customStyle="1" w:styleId="8">
    <w:name w:val="页眉 Char"/>
    <w:basedOn w:val="7"/>
    <w:link w:val="4"/>
    <w:qFormat/>
    <w:uiPriority w:val="99"/>
    <w:rPr>
      <w:rFonts w:ascii="Times New Roman" w:hAnsi="Times New Roman"/>
      <w:kern w:val="2"/>
      <w:sz w:val="18"/>
      <w:szCs w:val="18"/>
    </w:rPr>
  </w:style>
  <w:style w:type="character" w:customStyle="1" w:styleId="9">
    <w:name w:val="页脚 Char"/>
    <w:basedOn w:val="7"/>
    <w:link w:val="3"/>
    <w:qFormat/>
    <w:uiPriority w:val="99"/>
    <w:rPr>
      <w:rFonts w:ascii="Times New Roman" w:hAnsi="Times New Roman"/>
      <w:kern w:val="2"/>
      <w:sz w:val="18"/>
      <w:szCs w:val="18"/>
    </w:rPr>
  </w:style>
  <w:style w:type="character" w:customStyle="1" w:styleId="10">
    <w:name w:val="正文文本 Char"/>
    <w:basedOn w:val="7"/>
    <w:link w:val="2"/>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4161</Words>
  <Characters>4197</Characters>
  <Lines>31</Lines>
  <Paragraphs>8</Paragraphs>
  <TotalTime>32</TotalTime>
  <ScaleCrop>false</ScaleCrop>
  <LinksUpToDate>false</LinksUpToDate>
  <CharactersWithSpaces>4304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2021-07-06T01:01:00Z</dcterms:created>
  <dc:creator>罗宇飞</dc:creator>
  <cp:lastModifiedBy>Lee</cp:lastModifiedBy>
  <cp:lastPrinted>2020-11-24T17:11:00Z</cp:lastPrinted>
  <dcterms:modified xsi:type="dcterms:W3CDTF">2025-04-07T01:29:29Z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E70F5865E26045BDB02CA6C26F4CF1C6_13</vt:lpwstr>
  </property>
</Properties>
</file>