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sz w:val="44"/>
          <w:szCs w:val="44"/>
          <w:lang w:val="en-US" w:eastAsia="zh-CN"/>
        </w:rPr>
        <w:t>安徽省医疗保障局关于</w:t>
      </w:r>
      <w:r>
        <w:rPr>
          <w:rFonts w:hint="eastAsia" w:ascii="方正小标宋_GBK" w:hAnsi="方正小标宋_GBK" w:eastAsia="方正小标宋_GBK" w:cs="方正小标宋_GBK"/>
          <w:color w:val="auto"/>
          <w:sz w:val="44"/>
          <w:szCs w:val="44"/>
          <w:lang w:val="en-US" w:eastAsia="zh-CN"/>
        </w:rPr>
        <w:t>修订部分</w:t>
      </w:r>
    </w:p>
    <w:p>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医疗服务价格项目的通知</w:t>
      </w: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eastAsia="方正仿宋_GBK" w:cs="Times New Roman"/>
          <w:color w:val="000000"/>
          <w:lang w:eastAsia="zh-CN"/>
        </w:rPr>
      </w:pPr>
      <w:bookmarkStart w:id="0" w:name="strDocNo"/>
      <w:r>
        <w:rPr>
          <w:rFonts w:hint="eastAsia" w:eastAsia="方正仿宋_GBK" w:cs="Times New Roman"/>
          <w:color w:val="000000"/>
          <w:lang w:eastAsia="zh-CN"/>
        </w:rPr>
        <w:t>皖医保发〔2025〕1号</w:t>
      </w:r>
      <w:bookmarkEnd w:id="0"/>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1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10" w:lineRule="exact"/>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各市医疗保障局，省属公立医疗机构：</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为进一步满足人民群众医疗服务需求，增强现行价格项目对医疗技术和医疗活动改良创新的兼容性，提升医疗服务价格项目规范性，现就修订完善我省部分医疗服务价格项目通知如下：</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修</w:t>
      </w:r>
      <w:r>
        <w:rPr>
          <w:rFonts w:hint="eastAsia" w:ascii="方正仿宋_GBK" w:hAnsi="方正仿宋_GBK" w:eastAsia="方正仿宋_GBK" w:cs="方正仿宋_GBK"/>
          <w:color w:val="auto"/>
          <w:sz w:val="32"/>
          <w:szCs w:val="32"/>
          <w:highlight w:val="none"/>
          <w:lang w:val="en-US" w:eastAsia="zh-CN"/>
        </w:rPr>
        <w:t>订</w:t>
      </w:r>
      <w:r>
        <w:rPr>
          <w:rFonts w:hint="eastAsia" w:eastAsia="方正仿宋_GBK" w:cs="Times New Roman"/>
          <w:color w:val="000000"/>
          <w:lang w:val="en-US" w:eastAsia="zh-CN"/>
        </w:rPr>
        <w:t>59</w:t>
      </w:r>
      <w:r>
        <w:rPr>
          <w:rFonts w:hint="eastAsia" w:ascii="方正仿宋_GBK" w:hAnsi="方正仿宋_GBK" w:eastAsia="方正仿宋_GBK" w:cs="方正仿宋_GBK"/>
          <w:sz w:val="32"/>
          <w:szCs w:val="32"/>
          <w:lang w:val="en-US" w:eastAsia="zh-CN"/>
        </w:rPr>
        <w:t>项（见附件</w:t>
      </w:r>
      <w:r>
        <w:rPr>
          <w:rFonts w:hint="eastAsia" w:eastAsia="方正仿宋_GBK" w:cs="Times New Roman"/>
          <w:color w:val="000000"/>
          <w:lang w:val="en-US" w:eastAsia="zh-CN"/>
        </w:rPr>
        <w:t>1</w:t>
      </w:r>
      <w:r>
        <w:rPr>
          <w:rFonts w:hint="eastAsia" w:ascii="方正仿宋_GBK" w:hAnsi="方正仿宋_GBK" w:eastAsia="方正仿宋_GBK" w:cs="方正仿宋_GBK"/>
          <w:sz w:val="32"/>
          <w:szCs w:val="32"/>
          <w:lang w:val="en-US" w:eastAsia="zh-CN"/>
        </w:rPr>
        <w:t>）、废止</w:t>
      </w:r>
      <w:r>
        <w:rPr>
          <w:rFonts w:hint="eastAsia" w:eastAsia="方正仿宋_GBK" w:cs="Times New Roman"/>
          <w:color w:val="000000"/>
          <w:lang w:val="en-US" w:eastAsia="zh-CN"/>
        </w:rPr>
        <w:t>4</w:t>
      </w:r>
      <w:r>
        <w:rPr>
          <w:rFonts w:hint="eastAsia" w:ascii="方正仿宋_GBK" w:hAnsi="方正仿宋_GBK" w:eastAsia="方正仿宋_GBK" w:cs="方正仿宋_GBK"/>
          <w:color w:val="auto"/>
          <w:sz w:val="32"/>
          <w:szCs w:val="32"/>
          <w:highlight w:val="none"/>
          <w:lang w:val="en-US" w:eastAsia="zh-CN"/>
        </w:rPr>
        <w:t>项</w:t>
      </w:r>
      <w:r>
        <w:rPr>
          <w:rFonts w:hint="eastAsia" w:ascii="方正仿宋_GBK" w:hAnsi="方正仿宋_GBK" w:eastAsia="方正仿宋_GBK" w:cs="方正仿宋_GBK"/>
          <w:sz w:val="32"/>
          <w:szCs w:val="32"/>
          <w:lang w:val="en-US" w:eastAsia="zh-CN"/>
        </w:rPr>
        <w:t>（见附件</w:t>
      </w:r>
      <w:r>
        <w:rPr>
          <w:rFonts w:hint="eastAsia" w:eastAsia="方正仿宋_GBK" w:cs="Times New Roman"/>
          <w:color w:val="000000"/>
          <w:lang w:val="en-US" w:eastAsia="zh-CN"/>
        </w:rPr>
        <w:t>2</w:t>
      </w:r>
      <w:r>
        <w:rPr>
          <w:rFonts w:hint="eastAsia" w:ascii="方正仿宋_GBK" w:hAnsi="方正仿宋_GBK" w:eastAsia="方正仿宋_GBK" w:cs="方正仿宋_GBK"/>
          <w:sz w:val="32"/>
          <w:szCs w:val="32"/>
          <w:lang w:val="en-US" w:eastAsia="zh-CN"/>
        </w:rPr>
        <w:t>）医疗服务价格项目。所标注价格为省属三级公立医院最高政府指导价，原医保支付政策不变。</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各市医保局负责组织做好本地区医保信息系统数据库更新维护和对照匹配等工作。</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96" w:firstLineChars="200"/>
        <w:jc w:val="both"/>
        <w:textAlignment w:val="auto"/>
        <w:outlineLvl w:val="9"/>
        <w:rPr>
          <w:rFonts w:hint="eastAsia" w:ascii="方正仿宋_GBK" w:hAnsi="方正仿宋_GBK" w:eastAsia="方正仿宋_GBK" w:cs="方正仿宋_GBK"/>
          <w:spacing w:val="-11"/>
          <w:sz w:val="32"/>
          <w:szCs w:val="32"/>
          <w:lang w:val="en-US" w:eastAsia="zh-CN"/>
        </w:rPr>
      </w:pPr>
      <w:r>
        <w:rPr>
          <w:rFonts w:hint="eastAsia" w:ascii="方正仿宋_GBK" w:hAnsi="方正仿宋_GBK" w:eastAsia="方正仿宋_GBK" w:cs="方正仿宋_GBK"/>
          <w:spacing w:val="-11"/>
          <w:sz w:val="32"/>
          <w:szCs w:val="32"/>
          <w:lang w:val="en-US" w:eastAsia="zh-CN"/>
        </w:rPr>
        <w:t>本通知自</w:t>
      </w:r>
      <w:r>
        <w:rPr>
          <w:rFonts w:hint="eastAsia" w:eastAsia="方正仿宋_GBK" w:cs="Times New Roman"/>
          <w:color w:val="000000"/>
          <w:spacing w:val="-23"/>
          <w:sz w:val="32"/>
          <w:lang w:val="en-US" w:eastAsia="zh-CN"/>
        </w:rPr>
        <w:t>2025</w:t>
      </w:r>
      <w:r>
        <w:rPr>
          <w:rFonts w:hint="eastAsia" w:ascii="方正仿宋_GBK" w:hAnsi="方正仿宋_GBK" w:eastAsia="方正仿宋_GBK" w:cs="方正仿宋_GBK"/>
          <w:spacing w:val="-23"/>
          <w:sz w:val="32"/>
          <w:szCs w:val="32"/>
          <w:lang w:val="en-US" w:eastAsia="zh-CN"/>
        </w:rPr>
        <w:t>年</w:t>
      </w:r>
      <w:r>
        <w:rPr>
          <w:rFonts w:hint="eastAsia" w:eastAsia="方正仿宋_GBK" w:cs="Times New Roman"/>
          <w:color w:val="000000"/>
          <w:spacing w:val="-23"/>
          <w:sz w:val="32"/>
          <w:lang w:val="en-US" w:eastAsia="zh-CN"/>
        </w:rPr>
        <w:t>4</w:t>
      </w:r>
      <w:r>
        <w:rPr>
          <w:rFonts w:hint="eastAsia" w:ascii="方正仿宋_GBK" w:hAnsi="方正仿宋_GBK" w:eastAsia="方正仿宋_GBK" w:cs="方正仿宋_GBK"/>
          <w:spacing w:val="-23"/>
          <w:sz w:val="32"/>
          <w:szCs w:val="32"/>
          <w:lang w:val="en-US" w:eastAsia="zh-CN"/>
        </w:rPr>
        <w:t>月</w:t>
      </w:r>
      <w:r>
        <w:rPr>
          <w:rFonts w:hint="eastAsia" w:eastAsia="方正仿宋_GBK" w:cs="Times New Roman"/>
          <w:color w:val="000000"/>
          <w:spacing w:val="-23"/>
          <w:sz w:val="32"/>
          <w:lang w:val="en-US" w:eastAsia="zh-CN"/>
        </w:rPr>
        <w:t>10</w:t>
      </w:r>
      <w:r>
        <w:rPr>
          <w:rFonts w:hint="eastAsia" w:ascii="方正仿宋_GBK" w:hAnsi="方正仿宋_GBK" w:eastAsia="方正仿宋_GBK" w:cs="方正仿宋_GBK"/>
          <w:spacing w:val="-23"/>
          <w:sz w:val="32"/>
          <w:szCs w:val="32"/>
          <w:lang w:val="en-US" w:eastAsia="zh-CN"/>
        </w:rPr>
        <w:t>日</w:t>
      </w:r>
      <w:r>
        <w:rPr>
          <w:rFonts w:hint="eastAsia" w:ascii="方正仿宋_GBK" w:hAnsi="方正仿宋_GBK" w:eastAsia="方正仿宋_GBK" w:cs="方正仿宋_GBK"/>
          <w:spacing w:val="-11"/>
          <w:sz w:val="32"/>
          <w:szCs w:val="32"/>
          <w:lang w:val="en-US" w:eastAsia="zh-CN"/>
        </w:rPr>
        <w:t>起执行，既往政策规定与本通知不一致的，以本通知为准。如遇国家或省出台新政策，按新政策执行。</w:t>
      </w:r>
    </w:p>
    <w:p>
      <w:pPr>
        <w:keepNext w:val="0"/>
        <w:keepLines w:val="0"/>
        <w:pageBreakBefore w:val="0"/>
        <w:widowControl w:val="0"/>
        <w:kinsoku/>
        <w:wordWrap/>
        <w:overflowPunct/>
        <w:topLinePunct w:val="0"/>
        <w:autoSpaceDE/>
        <w:autoSpaceDN/>
        <w:bidi w:val="0"/>
        <w:adjustRightInd/>
        <w:snapToGrid/>
        <w:spacing w:line="510" w:lineRule="exact"/>
        <w:ind w:firstLine="1280" w:firstLineChars="40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eastAsia" w:eastAsia="方正仿宋_GBK" w:cs="Times New Roman"/>
          <w:color w:val="000000"/>
          <w:lang w:val="en-US" w:eastAsia="zh-CN"/>
        </w:rPr>
        <w:t>1．</w:t>
      </w:r>
      <w:r>
        <w:rPr>
          <w:rFonts w:hint="eastAsia" w:ascii="方正仿宋_GBK" w:hAnsi="方正仿宋_GBK" w:eastAsia="方正仿宋_GBK" w:cs="方正仿宋_GBK"/>
          <w:sz w:val="32"/>
          <w:szCs w:val="32"/>
          <w:lang w:val="en-US" w:eastAsia="zh-CN"/>
        </w:rPr>
        <w:t>修订部分医疗服务价格项目汇总表</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1600" w:firstLineChars="500"/>
        <w:jc w:val="both"/>
        <w:textAlignment w:val="auto"/>
        <w:outlineLvl w:val="9"/>
        <w:rPr>
          <w:rFonts w:hint="eastAsia" w:ascii="方正仿宋_GBK" w:hAnsi="方正仿宋_GBK" w:eastAsia="方正仿宋_GBK" w:cs="方正仿宋_GBK"/>
          <w:sz w:val="32"/>
          <w:szCs w:val="32"/>
        </w:rPr>
      </w:pPr>
      <w:r>
        <w:rPr>
          <w:rFonts w:hint="eastAsia" w:eastAsia="方正仿宋_GBK" w:cs="Times New Roman"/>
          <w:color w:val="000000"/>
          <w:lang w:val="en-US" w:eastAsia="zh-CN"/>
        </w:rPr>
        <w:t>2．</w:t>
      </w:r>
      <w:r>
        <w:rPr>
          <w:rFonts w:hint="eastAsia" w:ascii="方正仿宋_GBK" w:hAnsi="方正仿宋_GBK" w:eastAsia="方正仿宋_GBK" w:cs="方正仿宋_GBK"/>
          <w:sz w:val="32"/>
          <w:szCs w:val="32"/>
          <w:lang w:val="en-US" w:eastAsia="zh-CN"/>
        </w:rPr>
        <w:t>废止部分医疗服务价格项目汇总表</w:t>
      </w:r>
    </w:p>
    <w:p>
      <w:pPr>
        <w:keepNext w:val="0"/>
        <w:keepLines w:val="0"/>
        <w:pageBreakBefore w:val="0"/>
        <w:widowControl w:val="0"/>
        <w:kinsoku/>
        <w:overflowPunct/>
        <w:topLinePunct w:val="0"/>
        <w:autoSpaceDE/>
        <w:autoSpaceDN/>
        <w:bidi w:val="0"/>
        <w:adjustRightInd/>
        <w:snapToGrid/>
        <w:spacing w:line="51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10" w:lineRule="exact"/>
        <w:ind w:left="640" w:right="640" w:rightChars="200" w:hanging="640" w:hangingChars="20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安徽省医疗保障局</w:t>
      </w:r>
    </w:p>
    <w:p>
      <w:pPr>
        <w:keepNext w:val="0"/>
        <w:keepLines w:val="0"/>
        <w:pageBreakBefore w:val="0"/>
        <w:widowControl w:val="0"/>
        <w:kinsoku/>
        <w:wordWrap w:val="0"/>
        <w:overflowPunct/>
        <w:topLinePunct w:val="0"/>
        <w:autoSpaceDE/>
        <w:autoSpaceDN/>
        <w:bidi w:val="0"/>
        <w:adjustRightInd/>
        <w:snapToGrid/>
        <w:spacing w:line="530" w:lineRule="exact"/>
        <w:ind w:left="0" w:right="640" w:rightChars="200" w:hanging="640" w:hangingChars="200"/>
        <w:jc w:val="right"/>
        <w:textAlignment w:val="auto"/>
        <w:outlineLvl w:val="9"/>
        <w:rPr>
          <w:rFonts w:hint="eastAsia" w:ascii="方正仿宋_GBK" w:hAnsi="方正仿宋_GBK" w:eastAsia="方正仿宋_GBK" w:cs="方正仿宋_GBK"/>
          <w:sz w:val="32"/>
          <w:szCs w:val="32"/>
        </w:rPr>
      </w:pPr>
      <w:r>
        <w:rPr>
          <w:rFonts w:hint="eastAsia" w:eastAsia="方正仿宋_GBK" w:cs="Times New Roman"/>
          <w:color w:val="000000"/>
          <w:lang w:val="en-US" w:eastAsia="zh-CN"/>
        </w:rPr>
        <w:t>2025</w:t>
      </w:r>
      <w:r>
        <w:rPr>
          <w:rFonts w:hint="eastAsia" w:ascii="方正仿宋_GBK" w:hAnsi="方正仿宋_GBK" w:eastAsia="方正仿宋_GBK" w:cs="方正仿宋_GBK"/>
          <w:sz w:val="32"/>
          <w:szCs w:val="32"/>
          <w:lang w:eastAsia="zh-CN"/>
        </w:rPr>
        <w:t>年</w:t>
      </w:r>
      <w:r>
        <w:rPr>
          <w:rFonts w:hint="eastAsia" w:eastAsia="方正仿宋_GBK" w:cs="Times New Roman"/>
          <w:color w:val="000000"/>
          <w:lang w:val="en-US" w:eastAsia="zh-CN"/>
        </w:rPr>
        <w:t>3</w:t>
      </w:r>
      <w:r>
        <w:rPr>
          <w:rFonts w:hint="eastAsia" w:ascii="方正仿宋_GBK" w:hAnsi="方正仿宋_GBK" w:eastAsia="方正仿宋_GBK" w:cs="方正仿宋_GBK"/>
          <w:sz w:val="32"/>
          <w:szCs w:val="32"/>
          <w:lang w:eastAsia="zh-CN"/>
        </w:rPr>
        <w:t>月</w:t>
      </w:r>
      <w:r>
        <w:rPr>
          <w:rFonts w:hint="eastAsia" w:eastAsia="方正仿宋_GBK" w:cs="Times New Roman"/>
          <w:color w:val="000000"/>
          <w:lang w:val="en-US" w:eastAsia="zh-CN"/>
        </w:rPr>
        <w:t>10</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30" w:lineRule="exact"/>
        <w:ind w:left="640" w:leftChars="200"/>
        <w:jc w:val="left"/>
        <w:textAlignment w:val="auto"/>
        <w:sectPr>
          <w:headerReference r:id="rId3" w:type="default"/>
          <w:footerReference r:id="rId5" w:type="default"/>
          <w:headerReference r:id="rId4" w:type="even"/>
          <w:footerReference r:id="rId6" w:type="even"/>
          <w:pgSz w:w="11906" w:h="16838"/>
          <w:pgMar w:top="1871" w:right="1474" w:bottom="1587" w:left="1474" w:header="851" w:footer="1134" w:gutter="0"/>
          <w:cols w:space="0" w:num="1"/>
          <w:docGrid w:type="lines" w:linePitch="608" w:charSpace="0"/>
        </w:sectPr>
      </w:pPr>
      <w:r>
        <w:rPr>
          <w:rFonts w:hint="eastAsia" w:ascii="方正仿宋_GBK" w:hAnsi="方正仿宋_GBK" w:eastAsia="方正仿宋_GBK" w:cs="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修订部分医疗服务价格项目汇总表</w:t>
      </w:r>
    </w:p>
    <w:tbl>
      <w:tblPr>
        <w:tblStyle w:val="6"/>
        <w:tblW w:w="146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5"/>
        <w:gridCol w:w="1341"/>
        <w:gridCol w:w="1800"/>
        <w:gridCol w:w="3304"/>
        <w:gridCol w:w="1165"/>
        <w:gridCol w:w="1103"/>
        <w:gridCol w:w="1558"/>
        <w:gridCol w:w="2305"/>
        <w:gridCol w:w="705"/>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序号</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项目编码</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项目名称</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项目内涵</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除外内容</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计价单位</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价格（元）</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计价说明</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支付分类</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统计分类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1</w:t>
            </w:r>
          </w:p>
        </w:tc>
        <w:tc>
          <w:tcPr>
            <w:tcW w:w="1341"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110600001</w:t>
            </w:r>
          </w:p>
        </w:tc>
        <w:tc>
          <w:tcPr>
            <w:tcW w:w="1800"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救护车费</w:t>
            </w:r>
          </w:p>
        </w:tc>
        <w:tc>
          <w:tcPr>
            <w:tcW w:w="3304"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含来回里程。</w:t>
            </w:r>
          </w:p>
        </w:tc>
        <w:tc>
          <w:tcPr>
            <w:tcW w:w="116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过路过桥费、监护费</w:t>
            </w:r>
          </w:p>
        </w:tc>
        <w:tc>
          <w:tcPr>
            <w:tcW w:w="1103"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车次</w:t>
            </w:r>
          </w:p>
        </w:tc>
        <w:tc>
          <w:tcPr>
            <w:tcW w:w="1558"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lang w:val="en-US" w:eastAsia="zh-CN"/>
              </w:rPr>
            </w:pPr>
            <w:r>
              <w:rPr>
                <w:rFonts w:hint="eastAsia" w:ascii="宋体" w:hAnsi="宋体" w:eastAsia="宋体" w:cs="宋体"/>
                <w:i w:val="0"/>
                <w:iCs w:val="0"/>
                <w:color w:val="000000"/>
                <w:sz w:val="23"/>
                <w:szCs w:val="23"/>
                <w:u w:val="none"/>
                <w:lang w:val="en-US" w:eastAsia="zh-CN"/>
              </w:rPr>
              <w:t>30</w:t>
            </w:r>
          </w:p>
        </w:tc>
        <w:tc>
          <w:tcPr>
            <w:tcW w:w="230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五公里内按30元/车次收取，超过五公里，每公里按2元收取。</w:t>
            </w:r>
          </w:p>
        </w:tc>
        <w:tc>
          <w:tcPr>
            <w:tcW w:w="70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w:t>
            </w:r>
          </w:p>
        </w:tc>
        <w:tc>
          <w:tcPr>
            <w:tcW w:w="731"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2</w:t>
            </w:r>
          </w:p>
        </w:tc>
        <w:tc>
          <w:tcPr>
            <w:tcW w:w="1341"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210102017</w:t>
            </w:r>
          </w:p>
        </w:tc>
        <w:tc>
          <w:tcPr>
            <w:tcW w:w="1800"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非血管介入临床操作数字减影(DSA)引导</w:t>
            </w:r>
          </w:p>
        </w:tc>
        <w:tc>
          <w:tcPr>
            <w:tcW w:w="3304"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手术治疗</w:t>
            </w:r>
          </w:p>
        </w:tc>
        <w:tc>
          <w:tcPr>
            <w:tcW w:w="1103"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800</w:t>
            </w:r>
          </w:p>
        </w:tc>
        <w:tc>
          <w:tcPr>
            <w:tcW w:w="230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731"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3</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210300001c</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单次多层CT平扫</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锥形束CT(CBCT)扫描参照执行</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每部位</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180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大于等于16排加收15%。</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4</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220201008</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床旁超声检查</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半小时</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在相应超声检查收费基础上，加收18元</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术中超声检查参照执行。</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5</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220201009</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临床操作的B超引导</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半小时</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27</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6</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220301001</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彩色多普勒超声常规检查</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包括胸部（含肺、胸腔、纵隔）、腹部（含肝、胆、胰、脾、双肾）、胃肠道、泌尿系（含双肾、输尿管、膀胱、前列腺）、妇科（含子宫、附件、膀胱及周围组织）、产科（含胎儿及宫腔，双胎及以上加收50%）、男性生殖系统（含睾丸、附睾、输精管、精索、前列腺）。</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部位</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90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膜腹后肿物加收50%；同时检查两个部位以上的，第二个部位起减半收费。</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7</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220302012</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临床操作的彩色多普勒超声引导</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半小时</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27</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8</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220600003</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床旁超声心动图</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含心房、心室、心瓣膜、大动脉等超声检查。</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在相应超声检查收费基础上，加收27元</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9</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230600016</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放射性核素敷贴治疗</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24</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10</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240300005</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直线加速器放疗（特殊照射）</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包括旋转、门控、弧形、楔形滤板、多叶光栅等方法。</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lang w:val="en-US"/>
              </w:rPr>
            </w:pPr>
            <w:r>
              <w:rPr>
                <w:rFonts w:hint="eastAsia" w:ascii="宋体" w:hAnsi="宋体" w:eastAsia="宋体" w:cs="宋体"/>
                <w:i w:val="0"/>
                <w:iCs w:val="0"/>
                <w:color w:val="000000"/>
                <w:kern w:val="0"/>
                <w:sz w:val="23"/>
                <w:szCs w:val="23"/>
                <w:u w:val="none"/>
                <w:lang w:val="en-US" w:eastAsia="zh-CN" w:bidi="ar"/>
              </w:rPr>
              <w:t>每照射野</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180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11</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250102023</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尿沉渣镜检</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项</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lang w:val="en-US"/>
              </w:rPr>
            </w:pPr>
            <w:r>
              <w:rPr>
                <w:rFonts w:hint="eastAsia" w:ascii="宋体" w:hAnsi="宋体" w:eastAsia="宋体" w:cs="宋体"/>
                <w:i w:val="0"/>
                <w:iCs w:val="0"/>
                <w:color w:val="000000"/>
                <w:kern w:val="0"/>
                <w:sz w:val="23"/>
                <w:szCs w:val="23"/>
                <w:u w:val="none"/>
                <w:lang w:val="en-US" w:eastAsia="zh-CN" w:bidi="ar"/>
              </w:rPr>
              <w:t>尿沉渣镜检收费不超过6项；尿有形成分超活体S染色分析检查收费不超过</w:t>
            </w:r>
            <w:r>
              <w:rPr>
                <w:rFonts w:hint="eastAsia" w:ascii="宋体" w:hAnsi="宋体" w:eastAsia="宋体" w:cs="宋体"/>
                <w:i w:val="0"/>
                <w:iCs w:val="0"/>
                <w:color w:val="000000"/>
                <w:kern w:val="0"/>
                <w:sz w:val="23"/>
                <w:szCs w:val="23"/>
                <w:highlight w:val="none"/>
                <w:u w:val="none"/>
                <w:lang w:val="en-US" w:eastAsia="zh-CN" w:bidi="ar"/>
              </w:rPr>
              <w:t>25项。</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12</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250302001</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葡萄糖测定</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指各种酶法</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1.干化学法、酶电极法加收100%； 2.床边血糖仪检测7.5元（不区分方法学）。</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13</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250309005</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血清药物浓度测定</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每种药物</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荧光偏振法100元；色谱法加收100%，液相色谱-串联质谱法加收150%；免疫抑制药物浓度测定255元。</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14</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250310024</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儿茶酚胺测定</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指各种免疫学方法</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项</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儿茶酚胺代谢物测定参照执行。色谱法加收100%。</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15</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250401014</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各种白介素测定</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化学发光法</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项</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各种免疫学法30元。</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sz w:val="23"/>
                <w:szCs w:val="23"/>
                <w:u w:val="none"/>
                <w:lang w:val="en-US" w:eastAsia="zh-CN"/>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sz w:val="23"/>
                <w:szCs w:val="23"/>
                <w:u w:val="none"/>
                <w:lang w:val="en-US" w:eastAsia="zh-CN"/>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16</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250402018</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抗甲状腺微粒体抗体测定（TMAb）</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指免疫学法。</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项</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抗甲状腺过氧化物酶抗体测定参照执行；化学发光方法加收100%。</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lang w:val="en-US" w:eastAsia="zh-CN"/>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lang w:val="en-US" w:eastAsia="zh-CN"/>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17</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250403032</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人轮状病毒抗原测定</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项</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诺如病毒抗原测定参照执行。</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18</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250403068</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高敏人类免疫缺陷病毒核糖核酸扩增定量测定</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项</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19</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250405001</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总IgE测定</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指各种免疫学方法</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项</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20</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310100004</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动态脑电图</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包括24小时脑电视频监测或脑电Holter。</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250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21</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310701003</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动态心电图</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含磁带、电池费用；含心率变异性分析。</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180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12导加收120元。</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22</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310702004</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射频消融术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消融导管</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3600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脉冲消融术参照执行。</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23</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310800016</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骨髓或外周血干细胞冷冻保存（首日）</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包括程控降温仪或超低温、液氮保存。</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天</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960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第二天起按5元收取。</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24</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310902009</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超声胃镜检查术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含活检</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600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超声肠镜检查术参照执行。</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25</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310903001</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经胃镜胃肠置管术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含电子胃镜检查。</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空肠营养管</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360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十二指肠/空肠置管术参照执行。</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26</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311000006</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血液透析</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包括碳酸液透析或醋酸液透析，含透析液、生理盐水（用于配置透析液）。</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透析器、管道</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216</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27</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311000007</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血液滤过</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含透析液、置换液、生理盐水（用于配置透析液和置换液）。</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滤器、管道</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180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28</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311000008</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血液透析滤过</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含透析液、置换液、生理盐水（用于配置透析液和置换液）。</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滤器、管道</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240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29</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311000009</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连续性血浆滤过吸附</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滤器</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600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30</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311000010</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血液灌流</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含透析、透析液、生理盐水（用于配置透析液）。</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血液灌流器</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300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31</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311000011</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连续性血液净化</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含置换液、透析液、生理盐水（用于配置置换液和透析液）；包括人工法、机器法。</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滤器、管道</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小时</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80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32</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311201004</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阴道镜检查</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电子镜加收55元。</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33</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311201020h</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臭氧治疗</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26</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34</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320100008</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经皮静脉内溶栓术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导管、溶栓导线</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2025</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经皮动脉内溶栓术参照执行。</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35</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tabs>
                <w:tab w:val="left" w:pos="525"/>
              </w:tabs>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320500008</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冠状血管内多普勒血流测量术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含术前的靶血管造影。</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Doppler导丝</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3375</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auto"/>
                <w:kern w:val="0"/>
                <w:sz w:val="23"/>
                <w:szCs w:val="23"/>
                <w:u w:val="none"/>
                <w:lang w:val="en-US" w:eastAsia="zh-CN" w:bidi="ar"/>
              </w:rPr>
              <w:t>冠状动脉微循环阻力指数检查、冠状动脉血管内压力导丝测定术分别参照执行。本项目中的三项检查不得同时收取。</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36</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320600001</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经动脉插管全脑动脉造影术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含颈动脉、椎动脉。</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导管</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2700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kern w:val="0"/>
                <w:sz w:val="23"/>
                <w:szCs w:val="23"/>
                <w:u w:val="none"/>
                <w:lang w:val="en-US" w:eastAsia="zh-CN" w:bidi="ar"/>
              </w:rPr>
            </w:pPr>
            <w:r>
              <w:rPr>
                <w:rFonts w:hint="eastAsia" w:ascii="宋体" w:hAnsi="宋体" w:eastAsia="宋体" w:cs="宋体"/>
                <w:b/>
                <w:bCs/>
                <w:i w:val="0"/>
                <w:iCs w:val="0"/>
                <w:color w:val="000000"/>
                <w:kern w:val="0"/>
                <w:sz w:val="23"/>
                <w:szCs w:val="23"/>
                <w:u w:val="none"/>
                <w:lang w:val="en-US" w:eastAsia="zh-CN" w:bidi="ar"/>
              </w:rPr>
              <w:t>37</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330407002</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玻璃体切除术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消毒铺巾，开睑，置手术贴膜，应用倒像系统、眼内照明系统、光学透镜辅助手术，在手术显微镜下切开结膜，电凝或压迫止血，巩膜穿刺，眼内灌注建立，用玻璃体切除机行玻璃体切除，机械性行玻璃体后脱离，清除周边玻璃体皮质，查找视网膜裂孔，应用眼内激光系统、眼部冷凝系统处理视网膜变性区或裂孔，拔管，缝合伤口，消毒纱布遮盖。</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玻璃体切割头、膨胀气体、硅油、重水</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1781</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auto"/>
                <w:kern w:val="2"/>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微创手术加收800元（应用小于0.7mm的玻璃体切割头行玻璃体切除术）。</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38</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330803023</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主动脉内球囊反搏置管术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指切开法；含主动脉内球囊及导管撤离术。</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球囊反搏导管、人造血管</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6563</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经皮穿刺主动脉内球囊反博置管术按50%收取。</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39</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331003017</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肠造口术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全身麻醉，消毒铺巾，逐层进腹，探查，小肠或结肠双腔、襻式或单腔造瘘，腹壁另开口，提出固定，能量设备止血，经腹壁另戳孔置管固定，清点器具、纱布无误，冲洗腹腔，逐层关腹。</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1012.5</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40</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331201006</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经尿道前列腺电切术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包括电切、汽化、激光等；包括前列腺热蒸汽消融术。</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1969</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使用钬激光进行前列腺剜出术加收2000元。</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41</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331301002</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卵巢囊肿剔除术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消毒</w:t>
            </w:r>
            <w:r>
              <w:rPr>
                <w:rFonts w:hint="eastAsia" w:ascii="宋体" w:hAnsi="宋体" w:eastAsia="宋体" w:cs="宋体"/>
                <w:i w:val="0"/>
                <w:iCs w:val="0"/>
                <w:color w:val="000000"/>
                <w:spacing w:val="-6"/>
                <w:kern w:val="0"/>
                <w:sz w:val="23"/>
                <w:szCs w:val="23"/>
                <w:u w:val="none"/>
                <w:lang w:val="en-US" w:eastAsia="zh-CN" w:bidi="ar"/>
              </w:rPr>
              <w:t>术野，铺巾，开腹，留取腹腔冲洗液，探查盆腹腔，暴露卵巢肿物，切开肿瘤包膜剥除肿瘤，可吸收线缝合卵巢，常规关腹。</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单侧</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highlight w:val="none"/>
                <w:u w:val="none"/>
                <w:lang w:val="en-US" w:eastAsia="zh-CN" w:bidi="ar"/>
              </w:rPr>
              <w:t>1400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输卵管系膜囊肿剥除术参照执行。</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42</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331303017</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广泛性子宫切除+盆腹腔淋巴结清除术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指妇科恶性肿瘤手术，切除范围为宫旁3厘米，较次广泛子宫切除范围广，难度大。消毒铺巾，逐层开腹，全面探查后切除双侧卵巢固有韧带、双侧输卵管峡部、双侧子宫圆韧带，打开阔韧带前后页，下推膀胱和直肠，切断双侧子宫动静脉，打开输尿管隧道，打开直肠侧窝与膀胱侧窝，切断双侧子宫主韧带和骶韧带，加切</w:t>
            </w:r>
            <w:r>
              <w:rPr>
                <w:rFonts w:hint="eastAsia" w:ascii="宋体" w:hAnsi="宋体" w:eastAsia="宋体" w:cs="宋体"/>
                <w:i w:val="0"/>
                <w:iCs w:val="0"/>
                <w:color w:val="000000"/>
                <w:spacing w:val="-6"/>
                <w:kern w:val="0"/>
                <w:sz w:val="23"/>
                <w:szCs w:val="23"/>
                <w:u w:val="none"/>
                <w:lang w:val="en-US" w:eastAsia="zh-CN" w:bidi="ar"/>
              </w:rPr>
              <w:t>缝合阴道旁组织，切除部分阴道(以上各韧带、血管及阴道均距宫体大于3厘米处切断)，盆腹腔淋巴结</w:t>
            </w:r>
            <w:r>
              <w:rPr>
                <w:rFonts w:hint="eastAsia" w:ascii="宋体" w:hAnsi="宋体" w:eastAsia="宋体" w:cs="宋体"/>
                <w:i w:val="0"/>
                <w:iCs w:val="0"/>
                <w:color w:val="000000"/>
                <w:kern w:val="0"/>
                <w:sz w:val="23"/>
                <w:szCs w:val="23"/>
                <w:u w:val="none"/>
                <w:lang w:val="en-US" w:eastAsia="zh-CN" w:bidi="ar"/>
              </w:rPr>
              <w:t>清扫，留取腹腔引流管，缝合阴道断端，关腹。</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3000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43</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331304001</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阴道异物取出术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膀胱截石位，臀部铺消毒垫巾，消毒外阴，放置窥阴器，暴露阴道异物，钳取阴道异物，消毒宫颈、阴道。</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lang w:val="en-US"/>
              </w:rPr>
            </w:pPr>
            <w:r>
              <w:rPr>
                <w:rFonts w:hint="eastAsia" w:ascii="宋体" w:hAnsi="宋体" w:eastAsia="宋体" w:cs="宋体"/>
                <w:i w:val="0"/>
                <w:iCs w:val="0"/>
                <w:color w:val="000000"/>
                <w:kern w:val="0"/>
                <w:sz w:val="23"/>
                <w:szCs w:val="23"/>
                <w:u w:val="none"/>
                <w:lang w:val="en-US" w:eastAsia="zh-CN" w:bidi="ar"/>
              </w:rPr>
              <w:t>202.5</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直肠内异物取出术参照执行。</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44</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331306002</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盆腔粘连分离术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1388</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45</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331306006</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经宫腔镜粘连分离术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膀胱截石位，外阴阴道消毒铺巾，放置窥器，暴露宫颈，宫腔镜检查宫腔及宫颈，明确粘连部位、程度，宫腔镜分离切除粘连组织，酌情放置防粘连制剂。</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750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46</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331501054</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脊柱内固定物取出术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1485</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auto"/>
                <w:kern w:val="0"/>
                <w:sz w:val="23"/>
                <w:szCs w:val="23"/>
                <w:u w:val="none"/>
                <w:lang w:val="en-US" w:eastAsia="zh-CN" w:bidi="ar"/>
              </w:rPr>
              <w:t>胸壁矫形内固定物取出术参照执行。</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47</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331505001</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锁骨骨折切开复位内固定术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摆体位，选择适合入路切开，保护周围血管神经组织，保护骨折端血供，显露骨折形态，准确复位骨折端，选择相应内固定物进行骨折固定，冲洗伤口，放置引流，逐层缝合伤口。不含术中X线引导。</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1080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auto"/>
                <w:kern w:val="0"/>
                <w:sz w:val="23"/>
                <w:szCs w:val="23"/>
                <w:u w:val="none"/>
                <w:lang w:val="en-US" w:eastAsia="zh-CN" w:bidi="ar"/>
              </w:rPr>
              <w:t>肩胛骨骨折切开复位内固定术参照执行。</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eastAsia="zh-CN"/>
              </w:rPr>
            </w:pPr>
            <w:r>
              <w:rPr>
                <w:rFonts w:hint="eastAsia" w:ascii="宋体" w:hAnsi="宋体" w:eastAsia="宋体" w:cs="宋体"/>
                <w:b/>
                <w:bCs/>
                <w:i w:val="0"/>
                <w:iCs w:val="0"/>
                <w:color w:val="000000"/>
                <w:sz w:val="23"/>
                <w:szCs w:val="23"/>
                <w:u w:val="none"/>
                <w:lang w:val="en-US" w:eastAsia="zh-CN"/>
              </w:rPr>
              <w:t>48</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331505035</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跟骨骨折切开复位撬拨术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675</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auto"/>
                <w:kern w:val="2"/>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跟骨骨折切开复位内固定术参照执行。</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49</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331510003</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掌指骨截骨矫形术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消毒铺巾，气囊止血带止血，切开皮肤，显露截骨部位，用骨刀或摆锯截骨，短缩(或延长或矫形)，对合骨端，内固定或外固定。不含术中X线引导。</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1500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auto"/>
                <w:kern w:val="2"/>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跖趾骨截骨矫形术参照执行。</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eastAsia="zh-CN"/>
              </w:rPr>
            </w:pPr>
            <w:r>
              <w:rPr>
                <w:rFonts w:hint="eastAsia" w:ascii="宋体" w:hAnsi="宋体" w:eastAsia="宋体" w:cs="宋体"/>
                <w:b/>
                <w:bCs/>
                <w:i w:val="0"/>
                <w:iCs w:val="0"/>
                <w:color w:val="000000"/>
                <w:sz w:val="23"/>
                <w:szCs w:val="23"/>
                <w:u w:val="none"/>
                <w:lang w:val="en-US" w:eastAsia="zh-CN"/>
              </w:rPr>
              <w:t>50</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331521029</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屈伸指肌腱吻合术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每根肌腱</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938</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屈伸趾肌腱吻合术参照执行。</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51</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331601004</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单纯乳房切除术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切口设计，大梭形切口切开皮肤，皮瓣游离，将乳腺、乳头及多余皮肤完整切除，创面止血，置管引出，固定，缝合切口。</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单侧</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540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保留乳头乳晕的皮下腺体切除加收20%。</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52</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331601005</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乳腺癌根治术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包括传统与改良根治两种方式。</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取皮植皮术</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单侧</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2250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spacing w:val="-11"/>
                <w:kern w:val="0"/>
                <w:sz w:val="23"/>
                <w:szCs w:val="23"/>
                <w:u w:val="none"/>
                <w:lang w:val="en-US" w:eastAsia="zh-CN" w:bidi="ar"/>
              </w:rPr>
              <w:t>乳腺癌保乳术参照执行；需植皮术加收200元。</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53</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510101003b</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去白细胞悬浮红细胞</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单位</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240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200ml全血制备。</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54</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color w:val="000000"/>
                <w:sz w:val="23"/>
                <w:szCs w:val="23"/>
                <w:u w:val="none"/>
                <w:lang w:val="en-US" w:eastAsia="zh-CN" w:bidi="ar"/>
              </w:rPr>
              <w:t>BDAE0001</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组织/细胞荧光定量脱氧核糖核酸(DNA)多聚酶链式反应检查诊断</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甲醛固定组织，石蜡包埋组织，新鲜或冷冻组织，离心收集细胞；组织粉萃机匀浆化，组织裂解，经反复离心及相应化学试剂去除蛋白，回收DNA，于荧光PCR仪行荧光素PCR反应，分析结果，诊断。含上述技术过程中所产生的废液、废物的处理。</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位点</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485</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第二个位点开始，每个按40%收取，最高收费不超过2813元。</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55</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BDAF0001</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组织/细胞荧光定量核糖核酸（RNA）多聚酶链式反应检查诊断</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甲醛固定组织，石蜡包埋组织，新鲜或冷冻组织，离心收集细胞；组织粉淬机匀浆化，或切片机切片，或离心收集细胞洗涤，对上述处理样本进行组织裂解，经反复离心及相应化学试剂去除蛋白，回收RNA，于荧光PCR仪行荧光素逆转录-PCR反应，分析结果，诊断。含上述技术过程中所产生的废液、废物的处理。</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位点</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485</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第二个位点开始，每个按40%收取，最高收费不超过2813元。</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56</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CF000334</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基因甲基化检测</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标本采集，核收登记，标本评估，样本离心分离，(据样本类型不同进行相应的前处理)，提取模板DNA</w:t>
            </w:r>
            <w:r>
              <w:rPr>
                <w:rFonts w:hint="eastAsia" w:ascii="宋体" w:hAnsi="宋体" w:eastAsia="宋体" w:cs="宋体"/>
                <w:i w:val="0"/>
                <w:iCs w:val="0"/>
                <w:color w:val="000000"/>
                <w:spacing w:val="-6"/>
                <w:kern w:val="0"/>
                <w:sz w:val="23"/>
                <w:szCs w:val="23"/>
                <w:u w:val="none"/>
                <w:lang w:val="en-US" w:eastAsia="zh-CN" w:bidi="ar"/>
              </w:rPr>
              <w:t>，DNA甲基化处理，与标准品、阴阳性对照及质控品同时进行实时荧光扩增或测序等，判断并审核结果，录入实验室信息系统或人工登</w:t>
            </w:r>
            <w:r>
              <w:rPr>
                <w:rFonts w:hint="eastAsia" w:ascii="宋体" w:hAnsi="宋体" w:eastAsia="宋体" w:cs="宋体"/>
                <w:i w:val="0"/>
                <w:iCs w:val="0"/>
                <w:color w:val="000000"/>
                <w:kern w:val="0"/>
                <w:sz w:val="23"/>
                <w:szCs w:val="23"/>
                <w:u w:val="none"/>
                <w:lang w:val="en-US" w:eastAsia="zh-CN" w:bidi="ar"/>
              </w:rPr>
              <w:t>记，发送报告；按规定处理废弃物；接受临床相关咨询。</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检测试剂</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项</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highlight w:val="none"/>
                <w:u w:val="none"/>
                <w:lang w:val="en-US" w:eastAsia="zh-CN" w:bidi="ar"/>
              </w:rPr>
              <w:t>超过3项按3项收费；</w:t>
            </w:r>
            <w:r>
              <w:rPr>
                <w:rFonts w:hint="eastAsia" w:ascii="宋体" w:hAnsi="宋体" w:eastAsia="宋体" w:cs="宋体"/>
                <w:i w:val="0"/>
                <w:iCs w:val="0"/>
                <w:color w:val="000000"/>
                <w:kern w:val="0"/>
                <w:sz w:val="23"/>
                <w:szCs w:val="23"/>
                <w:u w:val="none"/>
                <w:lang w:val="en-US" w:eastAsia="zh-CN" w:bidi="ar"/>
              </w:rPr>
              <w:t>限符合《医疗机构临床基因扩增检验实验室管理办法（卫办医疗政发〔2010〕194号）》实验室开展。</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57</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CGLB1000</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流感病毒抗原检测</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样本类</w:t>
            </w:r>
            <w:r>
              <w:rPr>
                <w:rFonts w:hint="eastAsia" w:ascii="宋体" w:hAnsi="宋体" w:eastAsia="宋体" w:cs="宋体"/>
                <w:i w:val="0"/>
                <w:iCs w:val="0"/>
                <w:color w:val="000000"/>
                <w:spacing w:val="-6"/>
                <w:kern w:val="0"/>
                <w:sz w:val="23"/>
                <w:szCs w:val="23"/>
                <w:u w:val="none"/>
                <w:lang w:val="en-US" w:eastAsia="zh-CN" w:bidi="ar"/>
              </w:rPr>
              <w:t>型：鼻咽拭子样本、咽拭子样本。样本采集、签收，样本裂解液裂解，加免疫试剂，检测，质控，审核结果，录入实验室信息系统或人工登记，发送报告；按规定处理废</w:t>
            </w:r>
            <w:r>
              <w:rPr>
                <w:rFonts w:hint="eastAsia" w:ascii="宋体" w:hAnsi="宋体" w:eastAsia="宋体" w:cs="宋体"/>
                <w:i w:val="0"/>
                <w:iCs w:val="0"/>
                <w:color w:val="000000"/>
                <w:kern w:val="0"/>
                <w:sz w:val="23"/>
                <w:szCs w:val="23"/>
                <w:u w:val="none"/>
                <w:lang w:val="en-US" w:eastAsia="zh-CN" w:bidi="ar"/>
              </w:rPr>
              <w:t>弃物；接受临床相关咨询。</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项</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40</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3"/>
                <w:szCs w:val="23"/>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rPr>
            </w:pPr>
            <w:r>
              <w:rPr>
                <w:rFonts w:hint="eastAsia" w:ascii="宋体" w:hAnsi="宋体" w:eastAsia="宋体" w:cs="宋体"/>
                <w:b/>
                <w:bCs/>
                <w:i w:val="0"/>
                <w:iCs w:val="0"/>
                <w:color w:val="000000"/>
                <w:kern w:val="0"/>
                <w:sz w:val="23"/>
                <w:szCs w:val="23"/>
                <w:u w:val="none"/>
                <w:lang w:val="en-US" w:eastAsia="zh-CN" w:bidi="ar"/>
              </w:rPr>
              <w:t>58</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FKA02704</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心搏出量测定-无创阻抗法</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皮肤清洁</w:t>
            </w:r>
            <w:r>
              <w:rPr>
                <w:rFonts w:hint="eastAsia" w:ascii="宋体" w:hAnsi="宋体" w:eastAsia="宋体" w:cs="宋体"/>
                <w:i w:val="0"/>
                <w:iCs w:val="0"/>
                <w:color w:val="000000"/>
                <w:spacing w:val="-6"/>
                <w:kern w:val="0"/>
                <w:sz w:val="23"/>
                <w:szCs w:val="23"/>
                <w:u w:val="none"/>
                <w:lang w:val="en-US" w:eastAsia="zh-CN" w:bidi="ar"/>
              </w:rPr>
              <w:t>处理，安放探查电极，采用阻抗监测分析仪探查并分析随时间变化的胸部体表阻抗变化并自动分析结果，打印报告。</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宋体" w:hAnsi="宋体" w:eastAsia="宋体" w:cs="宋体"/>
                <w:i w:val="0"/>
                <w:iCs w:val="0"/>
                <w:color w:val="000000"/>
                <w:sz w:val="23"/>
                <w:szCs w:val="23"/>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无创阻抗法肺水测定参照执行。</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lang w:val="en-US" w:eastAsia="zh-CN"/>
              </w:rPr>
            </w:pPr>
            <w:r>
              <w:rPr>
                <w:rFonts w:hint="eastAsia" w:ascii="宋体" w:hAnsi="宋体" w:eastAsia="宋体" w:cs="宋体"/>
                <w:b/>
                <w:bCs/>
                <w:i w:val="0"/>
                <w:iCs w:val="0"/>
                <w:color w:val="000000"/>
                <w:sz w:val="23"/>
                <w:szCs w:val="23"/>
                <w:u w:val="none"/>
                <w:lang w:val="en-US" w:eastAsia="zh-CN"/>
              </w:rPr>
              <w:t>59</w:t>
            </w:r>
          </w:p>
        </w:tc>
        <w:tc>
          <w:tcPr>
            <w:tcW w:w="13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HQA72107</w:t>
            </w:r>
          </w:p>
        </w:tc>
        <w:tc>
          <w:tcPr>
            <w:tcW w:w="18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复合式液氮实体肿瘤消融术</w:t>
            </w:r>
          </w:p>
        </w:tc>
        <w:tc>
          <w:tcPr>
            <w:tcW w:w="330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术前局部麻醉，消毒铺巾，影像扫描监测，进行经皮穿刺进针点和进针深度评估，在影像设备监测、导引下，采用一次性无菌冷冻消融针经皮穿刺至肿瘤靶向位置，行冷热消融治疗。不含监护、影像学引导。</w:t>
            </w:r>
          </w:p>
        </w:tc>
        <w:tc>
          <w:tcPr>
            <w:tcW w:w="116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一次性冷冻消融针</w:t>
            </w:r>
          </w:p>
        </w:tc>
        <w:tc>
          <w:tcPr>
            <w:tcW w:w="110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次</w:t>
            </w:r>
          </w:p>
        </w:tc>
        <w:tc>
          <w:tcPr>
            <w:tcW w:w="155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w:t>
            </w:r>
          </w:p>
        </w:tc>
        <w:tc>
          <w:tcPr>
            <w:tcW w:w="23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氩氦可变冷刀实体肿瘤消融术参照执行。</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w:t>
            </w:r>
          </w:p>
        </w:tc>
        <w:tc>
          <w:tcPr>
            <w:tcW w:w="73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A</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ascii="黑体" w:hAnsi="黑体" w:eastAsia="黑体" w:cs="黑体"/>
          <w:i w:val="0"/>
          <w:iCs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outlineLvl w:val="9"/>
        <w:rPr>
          <w:rFonts w:hint="eastAsia" w:ascii="黑体" w:hAnsi="黑体" w:eastAsia="黑体" w:cs="黑体"/>
          <w:sz w:val="32"/>
          <w:szCs w:val="32"/>
          <w:lang w:val="en-US" w:eastAsia="zh-CN"/>
        </w:rPr>
        <w:sectPr>
          <w:footerReference r:id="rId7" w:type="default"/>
          <w:footerReference r:id="rId8" w:type="even"/>
          <w:pgSz w:w="16838" w:h="11906" w:orient="landscape"/>
          <w:pgMar w:top="1502" w:right="1701" w:bottom="1502" w:left="1701" w:header="851" w:footer="1020" w:gutter="0"/>
          <w:pgBorders>
            <w:top w:val="none" w:sz="0" w:space="0"/>
            <w:left w:val="none" w:sz="0" w:space="0"/>
            <w:bottom w:val="none" w:sz="0" w:space="0"/>
            <w:right w:val="none" w:sz="0" w:space="0"/>
          </w:pgBorders>
          <w:pgNumType w:fmt="decimal"/>
          <w:cols w:space="720" w:num="1"/>
          <w:rtlGutter w:val="0"/>
          <w:docGrid w:type="lines" w:linePitch="445" w:charSpace="0"/>
        </w:sect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方正黑体_GBK" w:cs="Times New Roman"/>
          <w:sz w:val="32"/>
          <w:szCs w:val="32"/>
          <w:lang w:val="en-US" w:eastAsia="zh-CN"/>
        </w:rPr>
      </w:pPr>
      <w:r>
        <w:rPr>
          <w:rFonts w:hint="eastAsia" w:ascii="方正黑体_GBK" w:hAnsi="方正黑体_GBK" w:eastAsia="方正黑体_GBK" w:cs="方正黑体_GBK"/>
          <w:sz w:val="32"/>
          <w:szCs w:val="32"/>
          <w:lang w:val="en-US" w:eastAsia="zh-CN"/>
        </w:rPr>
        <w:t>附件</w:t>
      </w:r>
      <w:bookmarkStart w:id="2" w:name="_GoBack"/>
      <w:bookmarkEnd w:id="2"/>
      <w:r>
        <w:rPr>
          <w:rFonts w:hint="eastAsia" w:ascii="方正黑体_GBK" w:hAnsi="方正黑体_GBK" w:eastAsia="方正黑体_GBK" w:cs="方正黑体_GBK"/>
          <w:sz w:val="32"/>
          <w:szCs w:val="32"/>
          <w:lang w:val="en-US" w:eastAsia="zh-CN"/>
        </w:rPr>
        <w:t xml:space="preserve">2 </w:t>
      </w:r>
      <w:r>
        <w:rPr>
          <w:rFonts w:hint="default" w:ascii="Times New Roman" w:hAnsi="Times New Roman" w:eastAsia="方正黑体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废止部分医疗服务价格项目汇总表</w:t>
      </w:r>
    </w:p>
    <w:tbl>
      <w:tblPr>
        <w:tblStyle w:val="6"/>
        <w:tblW w:w="14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7"/>
        <w:gridCol w:w="1246"/>
        <w:gridCol w:w="1293"/>
        <w:gridCol w:w="6069"/>
        <w:gridCol w:w="877"/>
        <w:gridCol w:w="808"/>
        <w:gridCol w:w="807"/>
        <w:gridCol w:w="1047"/>
        <w:gridCol w:w="70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63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序号</w:t>
            </w:r>
          </w:p>
        </w:tc>
        <w:tc>
          <w:tcPr>
            <w:tcW w:w="12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项目编码</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项目名称</w:t>
            </w:r>
          </w:p>
        </w:tc>
        <w:tc>
          <w:tcPr>
            <w:tcW w:w="606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项目内涵</w:t>
            </w:r>
          </w:p>
        </w:tc>
        <w:tc>
          <w:tcPr>
            <w:tcW w:w="8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kern w:val="0"/>
                <w:sz w:val="23"/>
                <w:szCs w:val="23"/>
                <w:u w:val="none"/>
                <w:lang w:val="en-US" w:eastAsia="zh-CN" w:bidi="ar"/>
              </w:rPr>
            </w:pPr>
            <w:r>
              <w:rPr>
                <w:rFonts w:hint="eastAsia" w:ascii="宋体" w:hAnsi="宋体" w:eastAsia="宋体" w:cs="宋体"/>
                <w:b/>
                <w:bCs/>
                <w:i w:val="0"/>
                <w:iCs w:val="0"/>
                <w:color w:val="000000"/>
                <w:kern w:val="0"/>
                <w:sz w:val="23"/>
                <w:szCs w:val="23"/>
                <w:u w:val="none"/>
                <w:lang w:val="en-US" w:eastAsia="zh-CN" w:bidi="ar"/>
              </w:rPr>
              <w:t>除外</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内容</w:t>
            </w:r>
          </w:p>
        </w:tc>
        <w:tc>
          <w:tcPr>
            <w:tcW w:w="80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kern w:val="0"/>
                <w:sz w:val="23"/>
                <w:szCs w:val="23"/>
                <w:u w:val="none"/>
                <w:lang w:val="en-US" w:eastAsia="zh-CN" w:bidi="ar"/>
              </w:rPr>
            </w:pPr>
            <w:r>
              <w:rPr>
                <w:rFonts w:hint="eastAsia" w:ascii="宋体" w:hAnsi="宋体" w:eastAsia="宋体" w:cs="宋体"/>
                <w:b/>
                <w:bCs/>
                <w:i w:val="0"/>
                <w:iCs w:val="0"/>
                <w:color w:val="000000"/>
                <w:kern w:val="0"/>
                <w:sz w:val="23"/>
                <w:szCs w:val="23"/>
                <w:u w:val="none"/>
                <w:lang w:val="en-US" w:eastAsia="zh-CN" w:bidi="ar"/>
              </w:rPr>
              <w:t>计价</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单位</w:t>
            </w:r>
          </w:p>
        </w:tc>
        <w:tc>
          <w:tcPr>
            <w:tcW w:w="80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价格（元）</w:t>
            </w:r>
          </w:p>
        </w:tc>
        <w:tc>
          <w:tcPr>
            <w:tcW w:w="104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计价说明</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支付分类</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统计分类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kern w:val="0"/>
                <w:sz w:val="23"/>
                <w:szCs w:val="23"/>
                <w:u w:val="none"/>
                <w:lang w:val="en-US" w:eastAsia="zh-CN" w:bidi="ar"/>
              </w:rPr>
            </w:pPr>
            <w:bookmarkStart w:id="1" w:name="OLE_LINK1" w:colFirst="1" w:colLast="9"/>
            <w:r>
              <w:rPr>
                <w:rFonts w:hint="eastAsia" w:ascii="宋体" w:hAnsi="宋体" w:eastAsia="宋体" w:cs="宋体"/>
                <w:b/>
                <w:bCs/>
                <w:i w:val="0"/>
                <w:iCs w:val="0"/>
                <w:color w:val="000000"/>
                <w:kern w:val="0"/>
                <w:sz w:val="23"/>
                <w:szCs w:val="23"/>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KNA65703</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去白细胞悬浮红细胞</w:t>
            </w:r>
          </w:p>
        </w:tc>
        <w:tc>
          <w:tcPr>
            <w:tcW w:w="606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将滤白套组件中的1号采血袋倒置挂在血液滤白监测仪或低温滤白柜的挂钩上，让1号采血袋中的全血通过重力作用，经过滤器流入到2号采血袋中。过滤完毕后，热合去除1号袋和滤器组件。滤除白细胞的全血多联袋在留取三节交叉配血流样辫条后便按相关操作规程进行离心和分离操作。</w:t>
            </w:r>
          </w:p>
        </w:tc>
        <w:tc>
          <w:tcPr>
            <w:tcW w:w="8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过滤器</w:t>
            </w:r>
          </w:p>
        </w:tc>
        <w:tc>
          <w:tcPr>
            <w:tcW w:w="80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1单位</w:t>
            </w:r>
          </w:p>
        </w:tc>
        <w:tc>
          <w:tcPr>
            <w:tcW w:w="80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w:t>
            </w:r>
          </w:p>
        </w:tc>
        <w:tc>
          <w:tcPr>
            <w:tcW w:w="104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200ml</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全血制备</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C</w:t>
            </w:r>
          </w:p>
        </w:tc>
      </w:tr>
      <w:bookmark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2"/>
                <w:sz w:val="23"/>
                <w:szCs w:val="23"/>
                <w:u w:val="none"/>
                <w:lang w:val="en-US" w:eastAsia="zh-CN" w:bidi="ar-SA"/>
              </w:rPr>
              <w:t>2</w:t>
            </w:r>
          </w:p>
        </w:tc>
        <w:tc>
          <w:tcPr>
            <w:tcW w:w="12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5" w:line="320" w:lineRule="exact"/>
              <w:jc w:val="center"/>
              <w:outlineLvl w:val="9"/>
              <w:rPr>
                <w:rFonts w:hint="eastAsia" w:ascii="宋体" w:hAnsi="宋体" w:eastAsia="宋体" w:cs="宋体"/>
                <w:i w:val="0"/>
                <w:iCs w:val="0"/>
                <w:color w:val="000000"/>
                <w:kern w:val="2"/>
                <w:sz w:val="23"/>
                <w:szCs w:val="23"/>
                <w:u w:val="none"/>
                <w:lang w:val="en-US" w:eastAsia="zh-CN" w:bidi="ar-SA"/>
              </w:rPr>
            </w:pPr>
            <w:r>
              <w:rPr>
                <w:rFonts w:hint="eastAsia" w:ascii="宋体" w:hAnsi="宋体" w:eastAsia="宋体" w:cs="宋体"/>
                <w:spacing w:val="-1"/>
                <w:kern w:val="2"/>
                <w:sz w:val="23"/>
                <w:szCs w:val="23"/>
                <w:lang w:val="en-US" w:eastAsia="en-US" w:bidi="ar-SA"/>
              </w:rPr>
              <w:t>KNA65704</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5" w:line="320" w:lineRule="exact"/>
              <w:ind w:right="7" w:rightChars="0"/>
              <w:jc w:val="both"/>
              <w:outlineLvl w:val="9"/>
              <w:rPr>
                <w:rFonts w:hint="eastAsia" w:ascii="宋体" w:hAnsi="宋体" w:eastAsia="宋体" w:cs="宋体"/>
                <w:i w:val="0"/>
                <w:iCs w:val="0"/>
                <w:color w:val="000000"/>
                <w:kern w:val="2"/>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去白细胞混合浓缩血小板</w:t>
            </w:r>
          </w:p>
        </w:tc>
        <w:tc>
          <w:tcPr>
            <w:tcW w:w="606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before="69" w:line="320" w:lineRule="exact"/>
              <w:jc w:val="both"/>
              <w:outlineLvl w:val="9"/>
              <w:rPr>
                <w:rFonts w:hint="eastAsia" w:ascii="宋体" w:hAnsi="宋体" w:eastAsia="宋体" w:cs="宋体"/>
                <w:i w:val="0"/>
                <w:iCs w:val="0"/>
                <w:color w:val="000000"/>
                <w:kern w:val="2"/>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去白细胞混合浓缩血小板是由5-6袋相同ABO血型全血(400 毫升)按白膜法制备的血小板，用无菌接驳机将6袋同型白膜与六头两联袋连接，经过混合、离心、导入后，将血小板袋悬挂在滤白柜挂钩上，通过滤盘滤除白细胞后流入血小板专用保存袋中。热合后，经过血小板计数合格后完成制备。</w:t>
            </w:r>
          </w:p>
        </w:tc>
        <w:tc>
          <w:tcPr>
            <w:tcW w:w="8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宋体" w:hAnsi="宋体" w:eastAsia="宋体" w:cs="宋体"/>
                <w:i w:val="0"/>
                <w:iCs w:val="0"/>
                <w:color w:val="000000"/>
                <w:kern w:val="2"/>
                <w:sz w:val="23"/>
                <w:szCs w:val="23"/>
                <w:u w:val="none"/>
                <w:lang w:val="en-US" w:eastAsia="zh-CN" w:bidi="ar-SA"/>
              </w:rPr>
            </w:pPr>
          </w:p>
        </w:tc>
        <w:tc>
          <w:tcPr>
            <w:tcW w:w="80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5" w:line="320" w:lineRule="exact"/>
              <w:jc w:val="center"/>
              <w:outlineLvl w:val="9"/>
              <w:rPr>
                <w:rFonts w:hint="eastAsia" w:ascii="宋体" w:hAnsi="宋体" w:eastAsia="宋体" w:cs="宋体"/>
                <w:i w:val="0"/>
                <w:iCs w:val="0"/>
                <w:color w:val="000000"/>
                <w:kern w:val="2"/>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1单位</w:t>
            </w:r>
          </w:p>
        </w:tc>
        <w:tc>
          <w:tcPr>
            <w:tcW w:w="80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5" w:line="320" w:lineRule="exact"/>
              <w:jc w:val="center"/>
              <w:outlineLvl w:val="9"/>
              <w:rPr>
                <w:rFonts w:hint="eastAsia" w:ascii="宋体" w:hAnsi="宋体" w:eastAsia="宋体" w:cs="宋体"/>
                <w:i w:val="0"/>
                <w:iCs w:val="0"/>
                <w:color w:val="000000"/>
                <w:kern w:val="2"/>
                <w:sz w:val="23"/>
                <w:szCs w:val="23"/>
                <w:u w:val="none"/>
                <w:lang w:val="en-US" w:eastAsia="zh-CN" w:bidi="ar-SA"/>
              </w:rPr>
            </w:pPr>
            <w:r>
              <w:rPr>
                <w:rFonts w:hint="eastAsia" w:ascii="宋体" w:hAnsi="宋体" w:eastAsia="宋体" w:cs="宋体"/>
                <w:kern w:val="2"/>
                <w:sz w:val="23"/>
                <w:szCs w:val="23"/>
                <w:lang w:val="en-US" w:eastAsia="en-US" w:bidi="ar-SA"/>
              </w:rPr>
              <w:t>△</w:t>
            </w:r>
          </w:p>
        </w:tc>
        <w:tc>
          <w:tcPr>
            <w:tcW w:w="104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5" w:line="320" w:lineRule="exact"/>
              <w:ind w:right="0" w:rightChars="0"/>
              <w:jc w:val="center"/>
              <w:textAlignment w:val="auto"/>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200ml</w:t>
            </w:r>
          </w:p>
          <w:p>
            <w:pPr>
              <w:keepNext w:val="0"/>
              <w:keepLines w:val="0"/>
              <w:pageBreakBefore w:val="0"/>
              <w:widowControl w:val="0"/>
              <w:kinsoku/>
              <w:wordWrap/>
              <w:overflowPunct/>
              <w:topLinePunct w:val="0"/>
              <w:autoSpaceDE/>
              <w:autoSpaceDN/>
              <w:bidi w:val="0"/>
              <w:adjustRightInd/>
              <w:snapToGrid/>
              <w:spacing w:before="75" w:line="320" w:lineRule="exact"/>
              <w:ind w:right="0" w:rightChars="0"/>
              <w:jc w:val="center"/>
              <w:textAlignment w:val="auto"/>
              <w:outlineLvl w:val="9"/>
              <w:rPr>
                <w:rFonts w:hint="eastAsia" w:ascii="宋体" w:hAnsi="宋体" w:eastAsia="宋体" w:cs="宋体"/>
                <w:i w:val="0"/>
                <w:iCs w:val="0"/>
                <w:color w:val="000000"/>
                <w:kern w:val="2"/>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全血制备</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4" w:line="320" w:lineRule="exact"/>
              <w:jc w:val="center"/>
              <w:outlineLvl w:val="9"/>
              <w:rPr>
                <w:rFonts w:hint="default" w:ascii="宋体" w:hAnsi="宋体" w:eastAsia="宋体" w:cs="宋体"/>
                <w:i w:val="0"/>
                <w:iCs w:val="0"/>
                <w:color w:val="000000"/>
                <w:kern w:val="2"/>
                <w:sz w:val="23"/>
                <w:szCs w:val="23"/>
                <w:u w:val="none"/>
                <w:lang w:val="en-US" w:eastAsia="zh-CN" w:bidi="ar-SA"/>
              </w:rPr>
            </w:pPr>
            <w:r>
              <w:rPr>
                <w:rFonts w:hint="eastAsia" w:ascii="宋体" w:hAnsi="宋体" w:eastAsia="宋体" w:cs="宋体"/>
                <w:i w:val="0"/>
                <w:iCs w:val="0"/>
                <w:color w:val="000000"/>
                <w:kern w:val="2"/>
                <w:sz w:val="23"/>
                <w:szCs w:val="23"/>
                <w:u w:val="none"/>
                <w:lang w:val="en-US" w:eastAsia="zh-CN" w:bidi="ar-SA"/>
              </w:rPr>
              <w:t>3</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4" w:line="320" w:lineRule="exact"/>
              <w:jc w:val="center"/>
              <w:outlineLvl w:val="9"/>
              <w:rPr>
                <w:rFonts w:hint="eastAsia" w:ascii="宋体" w:hAnsi="宋体" w:eastAsia="宋体" w:cs="宋体"/>
                <w:i w:val="0"/>
                <w:iCs w:val="0"/>
                <w:color w:val="000000"/>
                <w:kern w:val="2"/>
                <w:sz w:val="23"/>
                <w:szCs w:val="23"/>
                <w:u w:val="none"/>
                <w:lang w:val="en-US" w:eastAsia="zh-CN" w:bidi="ar-SA"/>
              </w:rPr>
            </w:pPr>
            <w:r>
              <w:rPr>
                <w:rFonts w:hint="eastAsia" w:ascii="宋体" w:hAnsi="宋体" w:eastAsia="宋体" w:cs="宋体"/>
                <w:kern w:val="2"/>
                <w:sz w:val="23"/>
                <w:szCs w:val="23"/>
                <w:lang w:val="en-US" w:eastAsia="en-US" w:bidi="ar-SA"/>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5" w:line="320" w:lineRule="exact"/>
              <w:jc w:val="center"/>
              <w:outlineLvl w:val="9"/>
              <w:rPr>
                <w:rFonts w:hint="eastAsia" w:ascii="宋体" w:hAnsi="宋体" w:eastAsia="宋体" w:cs="宋体"/>
                <w:kern w:val="2"/>
                <w:sz w:val="23"/>
                <w:szCs w:val="23"/>
                <w:lang w:val="en-US" w:eastAsia="zh-CN" w:bidi="ar-SA"/>
              </w:rPr>
            </w:pPr>
            <w:r>
              <w:rPr>
                <w:rFonts w:hint="eastAsia" w:ascii="宋体" w:hAnsi="宋体" w:eastAsia="宋体" w:cs="宋体"/>
                <w:b/>
                <w:bCs/>
                <w:i w:val="0"/>
                <w:iCs w:val="0"/>
                <w:color w:val="000000"/>
                <w:kern w:val="2"/>
                <w:sz w:val="23"/>
                <w:szCs w:val="23"/>
                <w:u w:val="none"/>
                <w:lang w:val="en-US" w:eastAsia="zh-CN" w:bidi="ar-SA"/>
              </w:rPr>
              <w:t>3</w:t>
            </w:r>
          </w:p>
        </w:tc>
        <w:tc>
          <w:tcPr>
            <w:tcW w:w="12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5" w:line="320" w:lineRule="exact"/>
              <w:jc w:val="center"/>
              <w:outlineLvl w:val="9"/>
              <w:rPr>
                <w:rFonts w:hint="eastAsia" w:ascii="宋体" w:hAnsi="宋体" w:eastAsia="宋体" w:cs="宋体"/>
                <w:kern w:val="2"/>
                <w:sz w:val="23"/>
                <w:szCs w:val="23"/>
                <w:lang w:val="en-US" w:eastAsia="zh-CN" w:bidi="ar-SA"/>
              </w:rPr>
            </w:pPr>
            <w:r>
              <w:rPr>
                <w:rFonts w:hint="eastAsia" w:ascii="宋体" w:hAnsi="宋体" w:eastAsia="宋体" w:cs="宋体"/>
                <w:spacing w:val="-1"/>
                <w:kern w:val="2"/>
                <w:sz w:val="23"/>
                <w:szCs w:val="23"/>
                <w:lang w:val="en-US" w:eastAsia="en-US" w:bidi="ar-SA"/>
              </w:rPr>
              <w:t>KNA65705</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5" w:line="320" w:lineRule="exact"/>
              <w:ind w:right="16" w:rightChars="0"/>
              <w:jc w:val="both"/>
              <w:outlineLvl w:val="9"/>
              <w:rPr>
                <w:rFonts w:hint="eastAsia" w:ascii="宋体" w:hAnsi="宋体" w:eastAsia="宋体" w:cs="宋体"/>
                <w:kern w:val="2"/>
                <w:sz w:val="23"/>
                <w:szCs w:val="23"/>
                <w:lang w:val="en-US" w:eastAsia="zh-CN" w:bidi="ar-SA"/>
              </w:rPr>
            </w:pPr>
            <w:r>
              <w:rPr>
                <w:rFonts w:hint="eastAsia" w:ascii="宋体" w:hAnsi="宋体" w:eastAsia="宋体" w:cs="宋体"/>
                <w:i w:val="0"/>
                <w:iCs w:val="0"/>
                <w:color w:val="000000"/>
                <w:kern w:val="0"/>
                <w:sz w:val="23"/>
                <w:szCs w:val="23"/>
                <w:u w:val="none"/>
                <w:lang w:val="en-US" w:eastAsia="zh-CN" w:bidi="ar"/>
              </w:rPr>
              <w:t>机器洗涤红细胞</w:t>
            </w:r>
          </w:p>
        </w:tc>
        <w:tc>
          <w:tcPr>
            <w:tcW w:w="606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before="58" w:line="320" w:lineRule="exact"/>
              <w:jc w:val="both"/>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首先使用无菌接驳机将待洗涤的红细胞和洗涤溶液联袋进行无菌接驳连通；使用红细胞处理仪,将洗涤溶液转移至红细胞袋内,离心后，把上清液和白膜层转移至空袋内，反复洗涤，去除98%以上的血浆，90%以上的白细胞、 血小板，同时也去除保存过程中产生的钾、氨、乳酸等代谢产物， 保留了70%以上的红细胞。</w:t>
            </w:r>
          </w:p>
        </w:tc>
        <w:tc>
          <w:tcPr>
            <w:tcW w:w="8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宋体" w:hAnsi="宋体" w:eastAsia="宋体" w:cs="宋体"/>
                <w:kern w:val="2"/>
                <w:sz w:val="23"/>
                <w:szCs w:val="23"/>
                <w:lang w:val="en-US" w:eastAsia="zh-CN" w:bidi="ar-SA"/>
              </w:rPr>
            </w:pPr>
          </w:p>
        </w:tc>
        <w:tc>
          <w:tcPr>
            <w:tcW w:w="80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5" w:line="320" w:lineRule="exact"/>
              <w:jc w:val="center"/>
              <w:outlineLvl w:val="9"/>
              <w:rPr>
                <w:rFonts w:hint="eastAsia" w:ascii="宋体" w:hAnsi="宋体" w:eastAsia="宋体" w:cs="宋体"/>
                <w:kern w:val="2"/>
                <w:sz w:val="23"/>
                <w:szCs w:val="23"/>
                <w:lang w:val="en-US" w:eastAsia="zh-CN" w:bidi="ar-SA"/>
              </w:rPr>
            </w:pPr>
            <w:r>
              <w:rPr>
                <w:rFonts w:hint="eastAsia" w:ascii="宋体" w:hAnsi="宋体" w:eastAsia="宋体" w:cs="宋体"/>
                <w:spacing w:val="1"/>
                <w:kern w:val="2"/>
                <w:sz w:val="23"/>
                <w:szCs w:val="23"/>
                <w:lang w:val="en-US" w:eastAsia="zh-CN" w:bidi="ar-SA"/>
              </w:rPr>
              <w:t>1</w:t>
            </w:r>
            <w:r>
              <w:rPr>
                <w:rFonts w:hint="eastAsia" w:ascii="宋体" w:hAnsi="宋体" w:eastAsia="宋体" w:cs="宋体"/>
                <w:spacing w:val="1"/>
                <w:kern w:val="2"/>
                <w:sz w:val="23"/>
                <w:szCs w:val="23"/>
                <w:lang w:val="en-US" w:eastAsia="en-US" w:bidi="ar-SA"/>
              </w:rPr>
              <w:t>单位</w:t>
            </w:r>
          </w:p>
        </w:tc>
        <w:tc>
          <w:tcPr>
            <w:tcW w:w="80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5" w:line="320" w:lineRule="exact"/>
              <w:jc w:val="center"/>
              <w:outlineLvl w:val="9"/>
              <w:rPr>
                <w:rFonts w:hint="eastAsia" w:ascii="宋体" w:hAnsi="宋体" w:eastAsia="宋体" w:cs="宋体"/>
                <w:kern w:val="2"/>
                <w:sz w:val="23"/>
                <w:szCs w:val="23"/>
                <w:lang w:val="en-US" w:eastAsia="zh-CN" w:bidi="ar-SA"/>
              </w:rPr>
            </w:pPr>
            <w:r>
              <w:rPr>
                <w:rFonts w:hint="eastAsia" w:ascii="宋体" w:hAnsi="宋体" w:eastAsia="宋体" w:cs="宋体"/>
                <w:kern w:val="2"/>
                <w:sz w:val="23"/>
                <w:szCs w:val="23"/>
                <w:lang w:val="en-US" w:eastAsia="en-US" w:bidi="ar-SA"/>
              </w:rPr>
              <w:t>△</w:t>
            </w:r>
          </w:p>
        </w:tc>
        <w:tc>
          <w:tcPr>
            <w:tcW w:w="104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5" w:line="320" w:lineRule="exact"/>
              <w:ind w:right="0" w:rightChars="0"/>
              <w:jc w:val="center"/>
              <w:textAlignment w:val="auto"/>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200ml</w:t>
            </w:r>
          </w:p>
          <w:p>
            <w:pPr>
              <w:keepNext w:val="0"/>
              <w:keepLines w:val="0"/>
              <w:pageBreakBefore w:val="0"/>
              <w:widowControl w:val="0"/>
              <w:kinsoku/>
              <w:wordWrap/>
              <w:overflowPunct/>
              <w:topLinePunct w:val="0"/>
              <w:autoSpaceDE/>
              <w:autoSpaceDN/>
              <w:bidi w:val="0"/>
              <w:adjustRightInd/>
              <w:snapToGrid/>
              <w:spacing w:before="75" w:line="320" w:lineRule="exact"/>
              <w:ind w:right="0" w:rightChars="0"/>
              <w:jc w:val="center"/>
              <w:textAlignment w:val="auto"/>
              <w:outlineLvl w:val="9"/>
              <w:rPr>
                <w:rFonts w:hint="eastAsia" w:ascii="宋体" w:hAnsi="宋体" w:eastAsia="宋体" w:cs="宋体"/>
                <w:kern w:val="2"/>
                <w:sz w:val="23"/>
                <w:szCs w:val="23"/>
                <w:lang w:val="en-US" w:eastAsia="zh-CN" w:bidi="ar-SA"/>
              </w:rPr>
            </w:pPr>
            <w:r>
              <w:rPr>
                <w:rFonts w:hint="eastAsia" w:ascii="宋体" w:hAnsi="宋体" w:eastAsia="宋体" w:cs="宋体"/>
                <w:i w:val="0"/>
                <w:iCs w:val="0"/>
                <w:color w:val="000000"/>
                <w:kern w:val="0"/>
                <w:sz w:val="23"/>
                <w:szCs w:val="23"/>
                <w:u w:val="none"/>
                <w:lang w:val="en-US" w:eastAsia="zh-CN" w:bidi="ar"/>
              </w:rPr>
              <w:t>全血制备</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4" w:line="320" w:lineRule="exact"/>
              <w:jc w:val="center"/>
              <w:outlineLvl w:val="9"/>
              <w:rPr>
                <w:rFonts w:hint="eastAsia" w:ascii="宋体" w:hAnsi="宋体" w:eastAsia="宋体" w:cs="宋体"/>
                <w:kern w:val="2"/>
                <w:sz w:val="23"/>
                <w:szCs w:val="23"/>
                <w:lang w:val="en-US" w:eastAsia="zh-CN" w:bidi="ar-SA"/>
              </w:rPr>
            </w:pPr>
            <w:r>
              <w:rPr>
                <w:rFonts w:hint="eastAsia" w:ascii="宋体" w:hAnsi="宋体" w:eastAsia="宋体" w:cs="宋体"/>
                <w:kern w:val="2"/>
                <w:sz w:val="23"/>
                <w:szCs w:val="23"/>
                <w:lang w:val="en-US" w:eastAsia="en-US" w:bidi="ar-SA"/>
              </w:rPr>
              <w:t>3</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4" w:line="320" w:lineRule="exact"/>
              <w:jc w:val="center"/>
              <w:outlineLvl w:val="9"/>
              <w:rPr>
                <w:rFonts w:hint="eastAsia" w:ascii="宋体" w:hAnsi="宋体" w:eastAsia="宋体" w:cs="宋体"/>
                <w:kern w:val="2"/>
                <w:sz w:val="23"/>
                <w:szCs w:val="23"/>
                <w:lang w:val="en-US" w:eastAsia="zh-CN" w:bidi="ar-SA"/>
              </w:rPr>
            </w:pPr>
            <w:r>
              <w:rPr>
                <w:rFonts w:hint="eastAsia" w:ascii="宋体" w:hAnsi="宋体" w:eastAsia="宋体" w:cs="宋体"/>
                <w:kern w:val="2"/>
                <w:sz w:val="23"/>
                <w:szCs w:val="23"/>
                <w:lang w:val="en-US" w:eastAsia="en-US" w:bidi="ar-SA"/>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val="0"/>
              <w:spacing w:before="75" w:line="320" w:lineRule="exact"/>
              <w:ind w:left="0" w:leftChars="0"/>
              <w:jc w:val="center"/>
              <w:rPr>
                <w:rFonts w:hint="eastAsia" w:ascii="宋体" w:hAnsi="宋体" w:eastAsia="宋体" w:cs="宋体"/>
                <w:kern w:val="2"/>
                <w:sz w:val="23"/>
                <w:szCs w:val="23"/>
                <w:lang w:val="en-US" w:eastAsia="zh-CN" w:bidi="ar-SA"/>
              </w:rPr>
            </w:pPr>
            <w:r>
              <w:rPr>
                <w:rFonts w:hint="eastAsia" w:ascii="宋体" w:hAnsi="宋体" w:eastAsia="宋体" w:cs="宋体"/>
                <w:b/>
                <w:bCs/>
                <w:color w:val="000000"/>
                <w:sz w:val="23"/>
                <w:szCs w:val="23"/>
                <w:lang w:val="en-US" w:eastAsia="zh-CN"/>
              </w:rPr>
              <w:t>4</w:t>
            </w:r>
          </w:p>
        </w:tc>
        <w:tc>
          <w:tcPr>
            <w:tcW w:w="12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5" w:line="320" w:lineRule="exact"/>
              <w:jc w:val="center"/>
              <w:outlineLvl w:val="9"/>
              <w:rPr>
                <w:rFonts w:hint="eastAsia" w:ascii="宋体" w:hAnsi="宋体" w:eastAsia="宋体" w:cs="宋体"/>
                <w:kern w:val="2"/>
                <w:sz w:val="23"/>
                <w:szCs w:val="23"/>
                <w:lang w:val="en-US" w:eastAsia="zh-CN" w:bidi="ar-SA"/>
              </w:rPr>
            </w:pPr>
            <w:r>
              <w:rPr>
                <w:rFonts w:hint="eastAsia" w:ascii="宋体" w:hAnsi="宋体" w:eastAsia="宋体" w:cs="宋体"/>
                <w:spacing w:val="-1"/>
                <w:kern w:val="2"/>
                <w:sz w:val="23"/>
                <w:szCs w:val="23"/>
                <w:lang w:val="en-US" w:eastAsia="en-US" w:bidi="ar-SA"/>
              </w:rPr>
              <w:t>KNA65706</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5" w:line="320" w:lineRule="exact"/>
              <w:ind w:left="61" w:leftChars="0"/>
              <w:jc w:val="both"/>
              <w:outlineLvl w:val="9"/>
              <w:rPr>
                <w:rFonts w:hint="eastAsia" w:ascii="宋体" w:hAnsi="宋体" w:eastAsia="宋体" w:cs="宋体"/>
                <w:kern w:val="2"/>
                <w:sz w:val="23"/>
                <w:szCs w:val="23"/>
                <w:lang w:val="en-US" w:eastAsia="zh-CN" w:bidi="ar-SA"/>
              </w:rPr>
            </w:pPr>
            <w:r>
              <w:rPr>
                <w:rFonts w:hint="eastAsia" w:ascii="宋体" w:hAnsi="宋体" w:eastAsia="宋体" w:cs="宋体"/>
                <w:i w:val="0"/>
                <w:iCs w:val="0"/>
                <w:color w:val="000000"/>
                <w:kern w:val="0"/>
                <w:sz w:val="23"/>
                <w:szCs w:val="23"/>
                <w:u w:val="none"/>
                <w:lang w:val="en-US" w:eastAsia="zh-CN" w:bidi="ar"/>
              </w:rPr>
              <w:t>血液分袋</w:t>
            </w:r>
          </w:p>
        </w:tc>
        <w:tc>
          <w:tcPr>
            <w:tcW w:w="606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before="57" w:line="320" w:lineRule="exact"/>
              <w:ind w:right="30" w:rightChars="0"/>
              <w:jc w:val="left"/>
              <w:outlineLvl w:val="9"/>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用无菌接管机将待分的悬浮红细胞袋/血浆袋/全血袋/制备好的洗涤红细胞袋等与转移袋连接，分出需要的剂量。</w:t>
            </w:r>
          </w:p>
        </w:tc>
        <w:tc>
          <w:tcPr>
            <w:tcW w:w="8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宋体" w:hAnsi="宋体" w:eastAsia="宋体" w:cs="宋体"/>
                <w:kern w:val="2"/>
                <w:sz w:val="23"/>
                <w:szCs w:val="23"/>
                <w:lang w:val="en-US" w:eastAsia="zh-CN" w:bidi="ar-SA"/>
              </w:rPr>
            </w:pPr>
          </w:p>
        </w:tc>
        <w:tc>
          <w:tcPr>
            <w:tcW w:w="80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5" w:line="320" w:lineRule="exact"/>
              <w:jc w:val="center"/>
              <w:outlineLvl w:val="9"/>
              <w:rPr>
                <w:rFonts w:hint="eastAsia" w:ascii="宋体" w:hAnsi="宋体" w:eastAsia="宋体" w:cs="宋体"/>
                <w:kern w:val="2"/>
                <w:sz w:val="23"/>
                <w:szCs w:val="23"/>
                <w:lang w:val="en-US" w:eastAsia="zh-CN" w:bidi="ar-SA"/>
              </w:rPr>
            </w:pPr>
            <w:r>
              <w:rPr>
                <w:rFonts w:hint="eastAsia" w:ascii="宋体" w:hAnsi="宋体" w:eastAsia="宋体" w:cs="宋体"/>
                <w:kern w:val="2"/>
                <w:sz w:val="23"/>
                <w:szCs w:val="23"/>
                <w:lang w:val="en-US" w:eastAsia="en-US" w:bidi="ar-SA"/>
              </w:rPr>
              <w:t>袋</w:t>
            </w:r>
          </w:p>
        </w:tc>
        <w:tc>
          <w:tcPr>
            <w:tcW w:w="80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5" w:line="320" w:lineRule="exact"/>
              <w:jc w:val="center"/>
              <w:outlineLvl w:val="9"/>
              <w:rPr>
                <w:rFonts w:hint="eastAsia" w:ascii="宋体" w:hAnsi="宋体" w:eastAsia="宋体" w:cs="宋体"/>
                <w:kern w:val="2"/>
                <w:sz w:val="23"/>
                <w:szCs w:val="23"/>
                <w:lang w:val="en-US" w:eastAsia="zh-CN" w:bidi="ar-SA"/>
              </w:rPr>
            </w:pPr>
            <w:r>
              <w:rPr>
                <w:rFonts w:hint="eastAsia" w:ascii="宋体" w:hAnsi="宋体" w:eastAsia="宋体" w:cs="宋体"/>
                <w:kern w:val="2"/>
                <w:sz w:val="23"/>
                <w:szCs w:val="23"/>
                <w:lang w:val="en-US" w:eastAsia="en-US" w:bidi="ar-SA"/>
              </w:rPr>
              <w:t>△</w:t>
            </w:r>
          </w:p>
        </w:tc>
        <w:tc>
          <w:tcPr>
            <w:tcW w:w="104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宋体" w:hAnsi="宋体" w:eastAsia="宋体" w:cs="宋体"/>
                <w:kern w:val="2"/>
                <w:sz w:val="23"/>
                <w:szCs w:val="23"/>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4" w:line="320" w:lineRule="exact"/>
              <w:jc w:val="center"/>
              <w:outlineLvl w:val="9"/>
              <w:rPr>
                <w:rFonts w:hint="eastAsia" w:ascii="宋体" w:hAnsi="宋体" w:eastAsia="宋体" w:cs="宋体"/>
                <w:kern w:val="2"/>
                <w:sz w:val="23"/>
                <w:szCs w:val="23"/>
                <w:lang w:val="en-US" w:eastAsia="zh-CN" w:bidi="ar-SA"/>
              </w:rPr>
            </w:pPr>
            <w:r>
              <w:rPr>
                <w:rFonts w:hint="eastAsia" w:ascii="宋体" w:hAnsi="宋体" w:eastAsia="宋体" w:cs="宋体"/>
                <w:kern w:val="2"/>
                <w:sz w:val="23"/>
                <w:szCs w:val="23"/>
                <w:lang w:val="en-US" w:eastAsia="en-US" w:bidi="ar-SA"/>
              </w:rPr>
              <w:t>3</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74" w:line="320" w:lineRule="exact"/>
              <w:jc w:val="center"/>
              <w:outlineLvl w:val="9"/>
              <w:rPr>
                <w:rFonts w:hint="eastAsia" w:ascii="宋体" w:hAnsi="宋体" w:eastAsia="宋体" w:cs="宋体"/>
                <w:kern w:val="2"/>
                <w:sz w:val="23"/>
                <w:szCs w:val="23"/>
                <w:lang w:val="en-US" w:eastAsia="zh-CN" w:bidi="ar-SA"/>
              </w:rPr>
            </w:pPr>
            <w:r>
              <w:rPr>
                <w:rFonts w:hint="eastAsia" w:ascii="宋体" w:hAnsi="宋体" w:eastAsia="宋体" w:cs="宋体"/>
                <w:kern w:val="2"/>
                <w:sz w:val="23"/>
                <w:szCs w:val="23"/>
                <w:lang w:val="en-US" w:eastAsia="en-US" w:bidi="ar-SA"/>
              </w:rPr>
              <w:t>C</w:t>
            </w:r>
          </w:p>
        </w:tc>
      </w:tr>
    </w:tbl>
    <w:p/>
    <w:sectPr>
      <w:headerReference r:id="rId9" w:type="default"/>
      <w:footerReference r:id="rId11" w:type="default"/>
      <w:headerReference r:id="rId10" w:type="even"/>
      <w:footerReference r:id="rId12" w:type="even"/>
      <w:pgSz w:w="16838" w:h="11906" w:orient="landscape"/>
      <w:pgMar w:top="1474" w:right="1701" w:bottom="1474" w:left="1701" w:header="851" w:footer="850" w:gutter="0"/>
      <w:cols w:space="0" w:num="1"/>
      <w:docGrid w:type="lines" w:linePitch="6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spacing w:line="100" w:lineRule="exact"/>
      <w:rPr>
        <w:rFonts w:asciiTheme="minorHAnsi" w:hAnsiTheme="minorHAnsi" w:eastAsiaTheme="minorEastAsia" w:cstheme="minorBidi"/>
        <w:sz w:val="18"/>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cs="Times New Roman" w:eastAsiaTheme="minorEastAsia"/>
                              <w:sz w:val="24"/>
                              <w:szCs w:val="24"/>
                            </w:rPr>
                          </w:pPr>
                          <w:r>
                            <w:rPr>
                              <w:rFonts w:hint="eastAsia" w:cs="Times New Roman"/>
                              <w:sz w:val="24"/>
                              <w:szCs w:val="24"/>
                            </w:rPr>
                            <w:t xml:space="preserve">— </w:t>
                          </w: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1</w:t>
                          </w:r>
                          <w:r>
                            <w:rPr>
                              <w:rFonts w:cs="Times New Roman"/>
                              <w:sz w:val="24"/>
                              <w:szCs w:val="24"/>
                            </w:rPr>
                            <w:fldChar w:fldCharType="end"/>
                          </w:r>
                          <w:r>
                            <w:rPr>
                              <w:rFonts w:hint="eastAsia" w:cs="Times New Roman"/>
                              <w:sz w:val="24"/>
                              <w:szCs w:val="24"/>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r/1HK1AAAAAcBAAAPAAAAAAAAAAEAIAAAADgAAABkcnMvZG93bnJldi54bWxQSwECFAAUAAAA&#10;CACHTuJAv6vjvBUCAAAZBAAADgAAAAAAAAABACAAAAA5AQAAZHJzL2Uyb0RvYy54bWxQSwUGAAAA&#10;AAYABgBZAQAAwAUAAAAA&#10;">
              <v:fill on="f" focussize="0,0"/>
              <v:stroke on="f" weight="0.5pt"/>
              <v:imagedata o:title=""/>
              <o:lock v:ext="edit" aspectratio="f"/>
              <v:textbox inset="0mm,0mm,0mm,0mm" style="mso-fit-shape-to-text:t;">
                <w:txbxContent>
                  <w:p>
                    <w:pPr>
                      <w:pStyle w:val="4"/>
                      <w:rPr>
                        <w:rFonts w:cs="Times New Roman" w:eastAsiaTheme="minorEastAsia"/>
                        <w:sz w:val="24"/>
                        <w:szCs w:val="24"/>
                      </w:rPr>
                    </w:pPr>
                    <w:r>
                      <w:rPr>
                        <w:rFonts w:hint="eastAsia" w:cs="Times New Roman"/>
                        <w:sz w:val="24"/>
                        <w:szCs w:val="24"/>
                      </w:rPr>
                      <w:t xml:space="preserve">— </w:t>
                    </w: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1</w:t>
                    </w:r>
                    <w:r>
                      <w:rPr>
                        <w:rFonts w:cs="Times New Roman"/>
                        <w:sz w:val="24"/>
                        <w:szCs w:val="24"/>
                      </w:rPr>
                      <w:fldChar w:fldCharType="end"/>
                    </w:r>
                    <w:r>
                      <w:rPr>
                        <w:rFonts w:hint="eastAsia" w:cs="Times New Roman"/>
                        <w:sz w:val="24"/>
                        <w:szCs w:val="24"/>
                      </w:rPr>
                      <w:t xml:space="preserve"> —</w:t>
                    </w:r>
                  </w:p>
                </w:txbxContent>
              </v:textbox>
            </v:shape>
          </w:pict>
        </mc:Fallback>
      </mc:AlternateContent>
    </w:r>
  </w:p>
  <w:p>
    <w:pPr>
      <w:pBdr>
        <w:top w:val="none" w:color="auto" w:sz="0" w:space="1"/>
        <w:left w:val="none" w:color="auto" w:sz="0" w:space="4"/>
        <w:bottom w:val="none" w:color="auto" w:sz="0" w:space="1"/>
        <w:right w:val="none" w:color="auto" w:sz="0" w:space="4"/>
      </w:pBdr>
      <w:snapToGrid w:val="0"/>
      <w:spacing w:line="100" w:lineRule="exact"/>
      <w:rPr>
        <w:rFonts w:asciiTheme="minorHAnsi" w:hAnsiTheme="minorHAnsi" w:eastAsiaTheme="minorEastAsia" w:cstheme="minorBidi"/>
        <w:sz w:val="18"/>
        <w:szCs w:val="24"/>
      </w:rPr>
    </w:pPr>
  </w:p>
  <w:p>
    <w:pPr>
      <w:pBdr>
        <w:top w:val="none" w:color="auto" w:sz="0" w:space="1"/>
        <w:left w:val="none" w:color="auto" w:sz="0" w:space="4"/>
        <w:bottom w:val="none" w:color="auto" w:sz="0" w:space="1"/>
        <w:right w:val="none" w:color="auto" w:sz="0" w:space="4"/>
      </w:pBdr>
      <w:snapToGrid w:val="0"/>
      <w:spacing w:line="100" w:lineRule="exact"/>
      <w:rPr>
        <w:rFonts w:asciiTheme="minorHAnsi" w:hAnsiTheme="minorHAnsi" w:eastAsiaTheme="minorEastAsia" w:cstheme="minorBidi"/>
        <w:sz w:val="18"/>
        <w:szCs w:val="24"/>
      </w:rPr>
    </w:pPr>
  </w:p>
  <w:tbl>
    <w:tblPr>
      <w:tblStyle w:val="7"/>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pPr>
            <w:snapToGrid w:val="0"/>
            <w:rPr>
              <w:rFonts w:asciiTheme="minorHAnsi" w:hAnsiTheme="minorHAnsi" w:eastAsiaTheme="minorEastAsia" w:cstheme="minorBidi"/>
              <w:sz w:val="18"/>
              <w:szCs w:val="24"/>
            </w:rPr>
          </w:pPr>
        </w:p>
      </w:tc>
    </w:tr>
  </w:tbl>
  <w:p>
    <w:pPr>
      <w:pBdr>
        <w:top w:val="none" w:color="auto" w:sz="0" w:space="1"/>
        <w:left w:val="none" w:color="auto" w:sz="0" w:space="4"/>
        <w:bottom w:val="none" w:color="auto" w:sz="0" w:space="1"/>
        <w:right w:val="none" w:color="auto" w:sz="0" w:space="4"/>
      </w:pBdr>
      <w:snapToGrid w:val="0"/>
      <w:spacing w:line="20" w:lineRule="exact"/>
      <w:rPr>
        <w:rFonts w:asciiTheme="minorHAnsi" w:hAnsiTheme="minorHAnsi" w:eastAsiaTheme="minorEastAsia" w:cstheme="minorBidi"/>
        <w:sz w:val="18"/>
        <w:szCs w:val="24"/>
      </w:rPr>
    </w:pPr>
    <w:r>
      <w:rPr>
        <w:sz w:val="18"/>
      </w:rPr>
      <mc:AlternateContent>
        <mc:Choice Requires="wps">
          <w:drawing>
            <wp:anchor distT="0" distB="0" distL="114300" distR="114300" simplePos="0" relativeHeight="251661312" behindDoc="0" locked="0" layoutInCell="1" allowOverlap="1">
              <wp:simplePos x="0" y="0"/>
              <wp:positionH relativeFrom="column">
                <wp:posOffset>2846070</wp:posOffset>
              </wp:positionH>
              <wp:positionV relativeFrom="paragraph">
                <wp:posOffset>8255</wp:posOffset>
              </wp:positionV>
              <wp:extent cx="2739390" cy="411480"/>
              <wp:effectExtent l="0" t="0" r="0" b="0"/>
              <wp:wrapNone/>
              <wp:docPr id="5" name="文本框 5"/>
              <wp:cNvGraphicFramePr/>
              <a:graphic xmlns:a="http://schemas.openxmlformats.org/drawingml/2006/main">
                <a:graphicData uri="http://schemas.microsoft.com/office/word/2010/wordprocessingShape">
                  <wps:wsp>
                    <wps:cNvSpPr txBox="true"/>
                    <wps:spPr>
                      <a:xfrm>
                        <a:off x="1130935" y="777240"/>
                        <a:ext cx="2739390"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sz w:val="28"/>
                              <w:szCs w:val="28"/>
                            </w:rPr>
                            <w:t>安徽省医疗保障局发布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4.1pt;margin-top:0.65pt;height:32.4pt;width:215.7pt;z-index:251661312;mso-width-relative:page;mso-height-relative:page;" filled="f" stroked="f" coordsize="21600,21600" o:gfxdata="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Tqm3U2gAAAAgBAAAPAAAA&#10;AAAAAAEAIAAAADgAAABkcnMvZG93bnJldi54bWxQSwECFAAUAAAACACHTuJA51GRAjYCAABDBAAA&#10;DgAAAAAAAAABACAAAAA/AQAAZHJzL2Uyb0RvYy54bWxQSwUGAAAAAAYABgBZAQAA5wUAAAAA&#10;">
              <v:fill on="f" focussize="0,0"/>
              <v:stroke on="f" weight="0.5pt"/>
              <v:imagedata o:title=""/>
              <o:lock v:ext="edit" aspectratio="f"/>
              <v:textbox>
                <w:txbxContent>
                  <w:p>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sz w:val="28"/>
                        <w:szCs w:val="28"/>
                      </w:rPr>
                      <w:t>安徽省医疗保障局发布</w:t>
                    </w:r>
                  </w:p>
                </w:txbxContent>
              </v:textbox>
            </v:shape>
          </w:pict>
        </mc:Fallback>
      </mc:AlternateContent>
    </w: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spacing w:line="100" w:lineRule="exact"/>
      <w:rPr>
        <w:rFonts w:asciiTheme="minorHAnsi" w:hAnsiTheme="minorHAnsi" w:eastAsiaTheme="minorEastAsia" w:cstheme="minorBidi"/>
        <w:sz w:val="18"/>
        <w:szCs w:val="24"/>
      </w:rPr>
    </w:pPr>
    <w:r>
      <w:rPr>
        <w:sz w:val="18"/>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-15875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cs="Times New Roman" w:eastAsiaTheme="minorEastAsia"/>
                              <w:sz w:val="24"/>
                              <w:szCs w:val="24"/>
                            </w:rPr>
                          </w:pPr>
                          <w:r>
                            <w:rPr>
                              <w:rFonts w:hint="eastAsia" w:cs="Times New Roman"/>
                              <w:sz w:val="24"/>
                              <w:szCs w:val="24"/>
                            </w:rPr>
                            <w:t xml:space="preserve">— </w:t>
                          </w: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2</w:t>
                          </w:r>
                          <w:r>
                            <w:rPr>
                              <w:rFonts w:cs="Times New Roman"/>
                              <w:sz w:val="24"/>
                              <w:szCs w:val="24"/>
                            </w:rPr>
                            <w:fldChar w:fldCharType="end"/>
                          </w:r>
                          <w:r>
                            <w:rPr>
                              <w:rFonts w:hint="eastAsia" w:cs="Times New Roman"/>
                              <w:sz w:val="24"/>
                              <w:szCs w:val="24"/>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0pt;margin-top:-1.25pt;height:144pt;width:144pt;mso-position-horizontal-relative:margin;mso-wrap-style:none;z-index:251666432;mso-width-relative:page;mso-height-relative:page;" filled="f" stroked="f" coordsize="21600,21600" o:gfxdata="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Kv/UcrUAAAABwEAAA8AAAAAAAAAAQAgAAAAOAAAAGRycy9kb3ducmV2LnhtbFBLAQIU&#10;ABQAAAAIAIdO4kBIwH4RGgIAACcEAAAOAAAAAAAAAAEAIAAAADkBAABkcnMvZTJvRG9jLnhtbFBL&#10;BQYAAAAABgAGAFkBAADFBQAAAAA=&#10;">
              <v:fill on="f" focussize="0,0"/>
              <v:stroke on="f" weight="0.5pt"/>
              <v:imagedata o:title=""/>
              <o:lock v:ext="edit" aspectratio="f"/>
              <v:textbox inset="0mm,0mm,0mm,0mm" style="mso-fit-shape-to-text:t;">
                <w:txbxContent>
                  <w:p>
                    <w:pPr>
                      <w:pStyle w:val="4"/>
                      <w:rPr>
                        <w:rFonts w:cs="Times New Roman" w:eastAsiaTheme="minorEastAsia"/>
                        <w:sz w:val="24"/>
                        <w:szCs w:val="24"/>
                      </w:rPr>
                    </w:pPr>
                    <w:r>
                      <w:rPr>
                        <w:rFonts w:hint="eastAsia" w:cs="Times New Roman"/>
                        <w:sz w:val="24"/>
                        <w:szCs w:val="24"/>
                      </w:rPr>
                      <w:t xml:space="preserve">— </w:t>
                    </w: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2</w:t>
                    </w:r>
                    <w:r>
                      <w:rPr>
                        <w:rFonts w:cs="Times New Roman"/>
                        <w:sz w:val="24"/>
                        <w:szCs w:val="24"/>
                      </w:rPr>
                      <w:fldChar w:fldCharType="end"/>
                    </w:r>
                    <w:r>
                      <w:rPr>
                        <w:rFonts w:hint="eastAsia" w:cs="Times New Roman"/>
                        <w:sz w:val="24"/>
                        <w:szCs w:val="24"/>
                      </w:rPr>
                      <w:t xml:space="preserve"> —</w:t>
                    </w:r>
                  </w:p>
                </w:txbxContent>
              </v:textbox>
            </v:shape>
          </w:pict>
        </mc:Fallback>
      </mc:AlternateContent>
    </w:r>
  </w:p>
  <w:p>
    <w:pPr>
      <w:pBdr>
        <w:top w:val="none" w:color="auto" w:sz="0" w:space="1"/>
        <w:left w:val="none" w:color="auto" w:sz="0" w:space="4"/>
        <w:bottom w:val="none" w:color="auto" w:sz="0" w:space="1"/>
        <w:right w:val="none" w:color="auto" w:sz="0" w:space="4"/>
      </w:pBdr>
      <w:snapToGrid w:val="0"/>
      <w:spacing w:line="100" w:lineRule="exact"/>
      <w:rPr>
        <w:rFonts w:asciiTheme="minorHAnsi" w:hAnsiTheme="minorHAnsi" w:eastAsiaTheme="minorEastAsia" w:cstheme="minorBidi"/>
        <w:sz w:val="18"/>
        <w:szCs w:val="24"/>
      </w:rPr>
    </w:pPr>
  </w:p>
  <w:p>
    <w:pPr>
      <w:pBdr>
        <w:top w:val="none" w:color="auto" w:sz="0" w:space="1"/>
        <w:left w:val="none" w:color="auto" w:sz="0" w:space="4"/>
        <w:bottom w:val="none" w:color="auto" w:sz="0" w:space="1"/>
        <w:right w:val="none" w:color="auto" w:sz="0" w:space="4"/>
      </w:pBdr>
      <w:snapToGrid w:val="0"/>
      <w:spacing w:line="100" w:lineRule="exact"/>
      <w:rPr>
        <w:rFonts w:asciiTheme="minorHAnsi" w:hAnsiTheme="minorHAnsi" w:eastAsiaTheme="minorEastAsia" w:cstheme="minorBidi"/>
        <w:sz w:val="18"/>
        <w:szCs w:val="24"/>
      </w:rPr>
    </w:pPr>
  </w:p>
  <w:tbl>
    <w:tblPr>
      <w:tblStyle w:val="7"/>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pPr>
            <w:snapToGrid w:val="0"/>
            <w:rPr>
              <w:rFonts w:asciiTheme="minorHAnsi" w:hAnsiTheme="minorHAnsi" w:eastAsiaTheme="minorEastAsia" w:cstheme="minorBidi"/>
              <w:sz w:val="18"/>
              <w:szCs w:val="24"/>
            </w:rPr>
          </w:pPr>
        </w:p>
      </w:tc>
    </w:tr>
  </w:tbl>
  <w:p>
    <w:pPr>
      <w:pBdr>
        <w:top w:val="none" w:color="auto" w:sz="0" w:space="1"/>
        <w:left w:val="none" w:color="auto" w:sz="0" w:space="4"/>
        <w:bottom w:val="none" w:color="auto" w:sz="0" w:space="1"/>
        <w:right w:val="none" w:color="auto" w:sz="0" w:space="4"/>
      </w:pBdr>
      <w:snapToGrid w:val="0"/>
      <w:spacing w:line="20" w:lineRule="exact"/>
      <w:rPr>
        <w:rFonts w:asciiTheme="minorHAnsi" w:hAnsiTheme="minorHAnsi" w:eastAsiaTheme="minorEastAsia" w:cstheme="minorBidi"/>
        <w:sz w:val="18"/>
        <w:szCs w:val="24"/>
      </w:rPr>
    </w:pPr>
    <w:r>
      <w:rPr>
        <w:sz w:val="18"/>
      </w:rP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8255</wp:posOffset>
              </wp:positionV>
              <wp:extent cx="2739390" cy="373380"/>
              <wp:effectExtent l="0" t="0" r="0" b="7620"/>
              <wp:wrapNone/>
              <wp:docPr id="9" name="文本框 9"/>
              <wp:cNvGraphicFramePr/>
              <a:graphic xmlns:a="http://schemas.openxmlformats.org/drawingml/2006/main">
                <a:graphicData uri="http://schemas.microsoft.com/office/word/2010/wordprocessingShape">
                  <wps:wsp>
                    <wps:cNvSpPr txBox="true"/>
                    <wps:spPr>
                      <a:xfrm>
                        <a:off x="0" y="0"/>
                        <a:ext cx="273939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安徽省医疗保障局发布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1pt;margin-top:0.65pt;height:29.4pt;width:215.7pt;z-index:251665408;mso-width-relative:page;mso-height-relative:page;" filled="f" stroked="f" coordsize="21600,21600" o:gfxdata="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yFDq5NYAAAAFAQAADwAAAAAAAAABACAAAAA4AAAA&#10;ZHJzL2Rvd25yZXYueG1sUEsBAhQAFAAAAAgAh07iQL+Hu4ssAgAAOAQAAA4AAAAAAAAAAQAgAAAA&#10;OwEAAGRycy9lMm9Eb2MueG1sUEsFBgAAAAAGAAYAWQEAANkFAAAAAA==&#10;">
              <v:fill on="f" focussize="0,0"/>
              <v:stroke on="f" weight="0.5pt"/>
              <v:imagedata o:title=""/>
              <o:lock v:ext="edit" aspectratio="f"/>
              <v:textbox>
                <w:txbxContent>
                  <w:p>
                    <w:pPr>
                      <w:snapToGrid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安徽省医疗保障局发布</w:t>
                    </w:r>
                  </w:p>
                </w:txbxContent>
              </v:textbox>
            </v:shape>
          </w:pict>
        </mc:Fallback>
      </mc:AlternateContent>
    </w:r>
  </w:p>
  <w:p>
    <w:pPr>
      <w:pStyle w:val="4"/>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方正仿宋简体" w:cs="方正仿宋简体"/>
        <w:kern w:val="2"/>
        <w:sz w:val="18"/>
        <w:szCs w:val="32"/>
        <w:lang w:val="en-US" w:eastAsia="zh-CN" w:bidi="ar-SA"/>
      </w:rPr>
    </w:pPr>
    <w:r>
      <w:rPr>
        <w:rFonts w:ascii="Times New Roman" w:hAnsi="Times New Roman" w:eastAsia="方正仿宋简体" w:cs="方正仿宋简体"/>
        <w:kern w:val="2"/>
        <w:sz w:val="18"/>
        <w:szCs w:val="32"/>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84605"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929640" y="9480550"/>
                        <a:ext cx="1284605"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ind w:left="0" w:leftChars="0" w:right="0" w:rightChars="0"/>
                            <w:jc w:val="center"/>
                            <w:textAlignment w:val="auto"/>
                            <w:outlineLvl w:val="9"/>
                            <w:rPr>
                              <w:rFonts w:hint="eastAsia" w:ascii="Times New Roman" w:hAnsi="Times New Roman" w:eastAsia="方正仿宋简体" w:cs="方正仿宋简体"/>
                              <w:kern w:val="2"/>
                              <w:sz w:val="28"/>
                              <w:szCs w:val="28"/>
                              <w:lang w:val="en-US" w:eastAsia="zh-CN" w:bidi="ar-SA"/>
                            </w:rPr>
                          </w:pPr>
                          <w:r>
                            <w:rPr>
                              <w:rFonts w:hint="eastAsia" w:ascii="Times New Roman" w:hAnsi="Times New Roman" w:eastAsia="方正仿宋简体" w:cs="方正仿宋简体"/>
                              <w:kern w:val="2"/>
                              <w:sz w:val="28"/>
                              <w:szCs w:val="28"/>
                              <w:lang w:val="en-US" w:eastAsia="zh-CN" w:bidi="ar-SA"/>
                            </w:rPr>
                            <w:t>—</w:t>
                          </w:r>
                          <w:r>
                            <w:rPr>
                              <w:rFonts w:hint="eastAsia" w:ascii="Times New Roman" w:hAnsi="Times New Roman" w:eastAsia="方正仿宋简体" w:cs="方正仿宋简体"/>
                              <w:color w:val="FFFFFF"/>
                              <w:kern w:val="2"/>
                              <w:sz w:val="28"/>
                              <w:szCs w:val="28"/>
                              <w:lang w:val="en-US" w:eastAsia="zh-CN" w:bidi="ar-SA"/>
                            </w:rPr>
                            <w:t>=</w:t>
                          </w:r>
                          <w:r>
                            <w:rPr>
                              <w:rFonts w:hint="default" w:ascii="Times New Roman" w:hAnsi="Times New Roman" w:eastAsia="方正仿宋简体" w:cs="Times New Roman"/>
                              <w:kern w:val="2"/>
                              <w:sz w:val="28"/>
                              <w:szCs w:val="28"/>
                              <w:lang w:val="en-US" w:eastAsia="zh-CN" w:bidi="ar-SA"/>
                            </w:rPr>
                            <w:fldChar w:fldCharType="begin"/>
                          </w:r>
                          <w:r>
                            <w:rPr>
                              <w:rFonts w:hint="default" w:ascii="Times New Roman" w:hAnsi="Times New Roman" w:eastAsia="方正仿宋简体" w:cs="Times New Roman"/>
                              <w:kern w:val="2"/>
                              <w:sz w:val="28"/>
                              <w:szCs w:val="28"/>
                              <w:lang w:val="en-US" w:eastAsia="zh-CN" w:bidi="ar-SA"/>
                            </w:rPr>
                            <w:instrText xml:space="preserve"> PAGE  \* MERGEFORMAT </w:instrText>
                          </w:r>
                          <w:r>
                            <w:rPr>
                              <w:rFonts w:hint="default" w:ascii="Times New Roman" w:hAnsi="Times New Roman" w:eastAsia="方正仿宋简体" w:cs="Times New Roman"/>
                              <w:kern w:val="2"/>
                              <w:sz w:val="28"/>
                              <w:szCs w:val="28"/>
                              <w:lang w:val="en-US" w:eastAsia="zh-CN" w:bidi="ar-SA"/>
                            </w:rPr>
                            <w:fldChar w:fldCharType="separate"/>
                          </w:r>
                          <w:r>
                            <w:rPr>
                              <w:rFonts w:hint="default" w:ascii="Times New Roman" w:hAnsi="Times New Roman" w:eastAsia="方正仿宋简体" w:cs="Times New Roman"/>
                              <w:kern w:val="2"/>
                              <w:sz w:val="28"/>
                              <w:szCs w:val="28"/>
                              <w:lang w:val="en-US" w:eastAsia="zh-CN" w:bidi="ar-SA"/>
                            </w:rPr>
                            <w:t>2</w:t>
                          </w:r>
                          <w:r>
                            <w:rPr>
                              <w:rFonts w:hint="default" w:ascii="Times New Roman" w:hAnsi="Times New Roman" w:eastAsia="方正仿宋简体" w:cs="Times New Roman"/>
                              <w:kern w:val="2"/>
                              <w:sz w:val="28"/>
                              <w:szCs w:val="28"/>
                              <w:lang w:val="en-US" w:eastAsia="zh-CN" w:bidi="ar-SA"/>
                            </w:rPr>
                            <w:fldChar w:fldCharType="end"/>
                          </w:r>
                          <w:r>
                            <w:rPr>
                              <w:rFonts w:hint="eastAsia" w:ascii="Times New Roman" w:hAnsi="Times New Roman" w:eastAsia="方正仿宋简体" w:cs="方正仿宋简体"/>
                              <w:color w:val="FFFFFF"/>
                              <w:kern w:val="2"/>
                              <w:sz w:val="28"/>
                              <w:szCs w:val="28"/>
                              <w:lang w:val="en-US" w:eastAsia="zh-CN" w:bidi="ar-SA"/>
                            </w:rPr>
                            <w:t>=</w:t>
                          </w:r>
                          <w:r>
                            <w:rPr>
                              <w:rFonts w:hint="eastAsia" w:ascii="Times New Roman" w:hAnsi="Times New Roman" w:eastAsia="方正仿宋简体" w:cs="方正仿宋简体"/>
                              <w:kern w:val="2"/>
                              <w:sz w:val="28"/>
                              <w:szCs w:val="28"/>
                              <w:lang w:val="en-US" w:eastAsia="zh-CN" w:bidi="ar-SA"/>
                            </w:rPr>
                            <w:t>—</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01.15pt;mso-position-horizontal:center;mso-position-horizontal-relative:margin;z-index:251663360;mso-width-relative:page;mso-height-relative:page;" filled="f" stroked="f" coordsize="21600,21600" o:gfxdata="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w3DHOdMAAAAFAQAADwAAAAAAAAABACAA&#10;AAA4AAAAZHJzL2Rvd25yZXYueG1sUEsBAhQAFAAAAAgAh07iQA6T1I01AgAARgQAAA4AAAAAAAAA&#10;AQAgAAAAOAEAAGRycy9lMm9Eb2MueG1sUEsFBgAAAAAGAAYAWQEAAN8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0" w:leftChars="0" w:right="0" w:rightChars="0"/>
                      <w:jc w:val="center"/>
                      <w:textAlignment w:val="auto"/>
                      <w:outlineLvl w:val="9"/>
                      <w:rPr>
                        <w:rFonts w:hint="eastAsia" w:ascii="Times New Roman" w:hAnsi="Times New Roman" w:eastAsia="方正仿宋简体" w:cs="方正仿宋简体"/>
                        <w:kern w:val="2"/>
                        <w:sz w:val="28"/>
                        <w:szCs w:val="28"/>
                        <w:lang w:val="en-US" w:eastAsia="zh-CN" w:bidi="ar-SA"/>
                      </w:rPr>
                    </w:pPr>
                    <w:r>
                      <w:rPr>
                        <w:rFonts w:hint="eastAsia" w:ascii="Times New Roman" w:hAnsi="Times New Roman" w:eastAsia="方正仿宋简体" w:cs="方正仿宋简体"/>
                        <w:kern w:val="2"/>
                        <w:sz w:val="28"/>
                        <w:szCs w:val="28"/>
                        <w:lang w:val="en-US" w:eastAsia="zh-CN" w:bidi="ar-SA"/>
                      </w:rPr>
                      <w:t>—</w:t>
                    </w:r>
                    <w:r>
                      <w:rPr>
                        <w:rFonts w:hint="eastAsia" w:ascii="Times New Roman" w:hAnsi="Times New Roman" w:eastAsia="方正仿宋简体" w:cs="方正仿宋简体"/>
                        <w:color w:val="FFFFFF"/>
                        <w:kern w:val="2"/>
                        <w:sz w:val="28"/>
                        <w:szCs w:val="28"/>
                        <w:lang w:val="en-US" w:eastAsia="zh-CN" w:bidi="ar-SA"/>
                      </w:rPr>
                      <w:t>=</w:t>
                    </w:r>
                    <w:r>
                      <w:rPr>
                        <w:rFonts w:hint="default" w:ascii="Times New Roman" w:hAnsi="Times New Roman" w:eastAsia="方正仿宋简体" w:cs="Times New Roman"/>
                        <w:kern w:val="2"/>
                        <w:sz w:val="28"/>
                        <w:szCs w:val="28"/>
                        <w:lang w:val="en-US" w:eastAsia="zh-CN" w:bidi="ar-SA"/>
                      </w:rPr>
                      <w:fldChar w:fldCharType="begin"/>
                    </w:r>
                    <w:r>
                      <w:rPr>
                        <w:rFonts w:hint="default" w:ascii="Times New Roman" w:hAnsi="Times New Roman" w:eastAsia="方正仿宋简体" w:cs="Times New Roman"/>
                        <w:kern w:val="2"/>
                        <w:sz w:val="28"/>
                        <w:szCs w:val="28"/>
                        <w:lang w:val="en-US" w:eastAsia="zh-CN" w:bidi="ar-SA"/>
                      </w:rPr>
                      <w:instrText xml:space="preserve"> PAGE  \* MERGEFORMAT </w:instrText>
                    </w:r>
                    <w:r>
                      <w:rPr>
                        <w:rFonts w:hint="default" w:ascii="Times New Roman" w:hAnsi="Times New Roman" w:eastAsia="方正仿宋简体" w:cs="Times New Roman"/>
                        <w:kern w:val="2"/>
                        <w:sz w:val="28"/>
                        <w:szCs w:val="28"/>
                        <w:lang w:val="en-US" w:eastAsia="zh-CN" w:bidi="ar-SA"/>
                      </w:rPr>
                      <w:fldChar w:fldCharType="separate"/>
                    </w:r>
                    <w:r>
                      <w:rPr>
                        <w:rFonts w:hint="default" w:ascii="Times New Roman" w:hAnsi="Times New Roman" w:eastAsia="方正仿宋简体" w:cs="Times New Roman"/>
                        <w:kern w:val="2"/>
                        <w:sz w:val="28"/>
                        <w:szCs w:val="28"/>
                        <w:lang w:val="en-US" w:eastAsia="zh-CN" w:bidi="ar-SA"/>
                      </w:rPr>
                      <w:t>2</w:t>
                    </w:r>
                    <w:r>
                      <w:rPr>
                        <w:rFonts w:hint="default" w:ascii="Times New Roman" w:hAnsi="Times New Roman" w:eastAsia="方正仿宋简体" w:cs="Times New Roman"/>
                        <w:kern w:val="2"/>
                        <w:sz w:val="28"/>
                        <w:szCs w:val="28"/>
                        <w:lang w:val="en-US" w:eastAsia="zh-CN" w:bidi="ar-SA"/>
                      </w:rPr>
                      <w:fldChar w:fldCharType="end"/>
                    </w:r>
                    <w:r>
                      <w:rPr>
                        <w:rFonts w:hint="eastAsia" w:ascii="Times New Roman" w:hAnsi="Times New Roman" w:eastAsia="方正仿宋简体" w:cs="方正仿宋简体"/>
                        <w:color w:val="FFFFFF"/>
                        <w:kern w:val="2"/>
                        <w:sz w:val="28"/>
                        <w:szCs w:val="28"/>
                        <w:lang w:val="en-US" w:eastAsia="zh-CN" w:bidi="ar-SA"/>
                      </w:rPr>
                      <w:t>=</w:t>
                    </w:r>
                    <w:r>
                      <w:rPr>
                        <w:rFonts w:hint="eastAsia" w:ascii="Times New Roman" w:hAnsi="Times New Roman" w:eastAsia="方正仿宋简体" w:cs="方正仿宋简体"/>
                        <w:kern w:val="2"/>
                        <w:sz w:val="28"/>
                        <w:szCs w:val="28"/>
                        <w:lang w:val="en-US" w:eastAsia="zh-CN" w:bidi="ar-SA"/>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方正仿宋简体" w:cs="方正仿宋简体"/>
        <w:kern w:val="2"/>
        <w:sz w:val="18"/>
        <w:szCs w:val="32"/>
        <w:lang w:val="en-US" w:eastAsia="zh-CN" w:bidi="ar-SA"/>
      </w:rPr>
    </w:pPr>
    <w:r>
      <w:rPr>
        <w:rFonts w:ascii="Times New Roman" w:hAnsi="Times New Roman" w:eastAsia="方正仿宋简体" w:cs="方正仿宋简体"/>
        <w:kern w:val="2"/>
        <w:sz w:val="18"/>
        <w:szCs w:val="32"/>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84605"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929640" y="9480550"/>
                        <a:ext cx="1284605"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ind w:left="0" w:leftChars="0" w:right="0" w:rightChars="0"/>
                            <w:jc w:val="center"/>
                            <w:textAlignment w:val="auto"/>
                            <w:outlineLvl w:val="9"/>
                            <w:rPr>
                              <w:rFonts w:hint="eastAsia" w:ascii="Times New Roman" w:hAnsi="Times New Roman" w:eastAsia="方正仿宋简体" w:cs="方正仿宋简体"/>
                              <w:kern w:val="2"/>
                              <w:sz w:val="28"/>
                              <w:szCs w:val="28"/>
                              <w:lang w:val="en-US" w:eastAsia="zh-CN" w:bidi="ar-SA"/>
                            </w:rPr>
                          </w:pPr>
                          <w:r>
                            <w:rPr>
                              <w:rFonts w:hint="eastAsia" w:ascii="Times New Roman" w:hAnsi="Times New Roman" w:eastAsia="方正仿宋简体" w:cs="方正仿宋简体"/>
                              <w:kern w:val="2"/>
                              <w:sz w:val="28"/>
                              <w:szCs w:val="28"/>
                              <w:lang w:val="en-US" w:eastAsia="zh-CN" w:bidi="ar-SA"/>
                            </w:rPr>
                            <w:t>—</w:t>
                          </w:r>
                          <w:r>
                            <w:rPr>
                              <w:rFonts w:hint="eastAsia" w:ascii="Times New Roman" w:hAnsi="Times New Roman" w:eastAsia="方正仿宋简体" w:cs="方正仿宋简体"/>
                              <w:color w:val="FFFFFF"/>
                              <w:kern w:val="2"/>
                              <w:sz w:val="28"/>
                              <w:szCs w:val="28"/>
                              <w:lang w:val="en-US" w:eastAsia="zh-CN" w:bidi="ar-SA"/>
                            </w:rPr>
                            <w:t>=</w:t>
                          </w:r>
                          <w:r>
                            <w:rPr>
                              <w:rFonts w:hint="default" w:ascii="Times New Roman" w:hAnsi="Times New Roman" w:eastAsia="方正仿宋简体" w:cs="Times New Roman"/>
                              <w:kern w:val="2"/>
                              <w:sz w:val="28"/>
                              <w:szCs w:val="28"/>
                              <w:lang w:val="en-US" w:eastAsia="zh-CN" w:bidi="ar-SA"/>
                            </w:rPr>
                            <w:fldChar w:fldCharType="begin"/>
                          </w:r>
                          <w:r>
                            <w:rPr>
                              <w:rFonts w:hint="default" w:ascii="Times New Roman" w:hAnsi="Times New Roman" w:eastAsia="方正仿宋简体" w:cs="Times New Roman"/>
                              <w:kern w:val="2"/>
                              <w:sz w:val="28"/>
                              <w:szCs w:val="28"/>
                              <w:lang w:val="en-US" w:eastAsia="zh-CN" w:bidi="ar-SA"/>
                            </w:rPr>
                            <w:instrText xml:space="preserve"> PAGE  \* MERGEFORMAT </w:instrText>
                          </w:r>
                          <w:r>
                            <w:rPr>
                              <w:rFonts w:hint="default" w:ascii="Times New Roman" w:hAnsi="Times New Roman" w:eastAsia="方正仿宋简体" w:cs="Times New Roman"/>
                              <w:kern w:val="2"/>
                              <w:sz w:val="28"/>
                              <w:szCs w:val="28"/>
                              <w:lang w:val="en-US" w:eastAsia="zh-CN" w:bidi="ar-SA"/>
                            </w:rPr>
                            <w:fldChar w:fldCharType="separate"/>
                          </w:r>
                          <w:r>
                            <w:rPr>
                              <w:rFonts w:hint="default" w:ascii="Times New Roman" w:hAnsi="Times New Roman" w:eastAsia="方正仿宋简体" w:cs="Times New Roman"/>
                              <w:kern w:val="2"/>
                              <w:sz w:val="28"/>
                              <w:szCs w:val="28"/>
                              <w:lang w:val="en-US" w:eastAsia="zh-CN" w:bidi="ar-SA"/>
                            </w:rPr>
                            <w:t>2</w:t>
                          </w:r>
                          <w:r>
                            <w:rPr>
                              <w:rFonts w:hint="default" w:ascii="Times New Roman" w:hAnsi="Times New Roman" w:eastAsia="方正仿宋简体" w:cs="Times New Roman"/>
                              <w:kern w:val="2"/>
                              <w:sz w:val="28"/>
                              <w:szCs w:val="28"/>
                              <w:lang w:val="en-US" w:eastAsia="zh-CN" w:bidi="ar-SA"/>
                            </w:rPr>
                            <w:fldChar w:fldCharType="end"/>
                          </w:r>
                          <w:r>
                            <w:rPr>
                              <w:rFonts w:hint="eastAsia" w:ascii="Times New Roman" w:hAnsi="Times New Roman" w:eastAsia="方正仿宋简体" w:cs="方正仿宋简体"/>
                              <w:color w:val="FFFFFF"/>
                              <w:kern w:val="2"/>
                              <w:sz w:val="28"/>
                              <w:szCs w:val="28"/>
                              <w:lang w:val="en-US" w:eastAsia="zh-CN" w:bidi="ar-SA"/>
                            </w:rPr>
                            <w:t>=</w:t>
                          </w:r>
                          <w:r>
                            <w:rPr>
                              <w:rFonts w:hint="eastAsia" w:ascii="Times New Roman" w:hAnsi="Times New Roman" w:eastAsia="方正仿宋简体" w:cs="方正仿宋简体"/>
                              <w:kern w:val="2"/>
                              <w:sz w:val="28"/>
                              <w:szCs w:val="28"/>
                              <w:lang w:val="en-US" w:eastAsia="zh-CN" w:bidi="ar-SA"/>
                            </w:rPr>
                            <w:t>—</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01.15pt;mso-position-horizontal:center;mso-position-horizontal-relative:margin;z-index:251664384;mso-width-relative:page;mso-height-relative:page;" filled="f" stroked="f" coordsize="21600,21600" o:gfxdata="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DcMc50wAAAAUBAAAPAAAAAAAAAAEAIAAA&#10;ADgAAABkcnMvZG93bnJldi54bWxQSwECFAAUAAAACACHTuJAkZueRDQCAABGBAAADgAAAAAAAAAB&#10;ACAAAAA4AQAAZHJzL2Uyb0RvYy54bWxQSwUGAAAAAAYABgBZAQAA3g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0" w:leftChars="0" w:right="0" w:rightChars="0"/>
                      <w:jc w:val="center"/>
                      <w:textAlignment w:val="auto"/>
                      <w:outlineLvl w:val="9"/>
                      <w:rPr>
                        <w:rFonts w:hint="eastAsia" w:ascii="Times New Roman" w:hAnsi="Times New Roman" w:eastAsia="方正仿宋简体" w:cs="方正仿宋简体"/>
                        <w:kern w:val="2"/>
                        <w:sz w:val="28"/>
                        <w:szCs w:val="28"/>
                        <w:lang w:val="en-US" w:eastAsia="zh-CN" w:bidi="ar-SA"/>
                      </w:rPr>
                    </w:pPr>
                    <w:r>
                      <w:rPr>
                        <w:rFonts w:hint="eastAsia" w:ascii="Times New Roman" w:hAnsi="Times New Roman" w:eastAsia="方正仿宋简体" w:cs="方正仿宋简体"/>
                        <w:kern w:val="2"/>
                        <w:sz w:val="28"/>
                        <w:szCs w:val="28"/>
                        <w:lang w:val="en-US" w:eastAsia="zh-CN" w:bidi="ar-SA"/>
                      </w:rPr>
                      <w:t>—</w:t>
                    </w:r>
                    <w:r>
                      <w:rPr>
                        <w:rFonts w:hint="eastAsia" w:ascii="Times New Roman" w:hAnsi="Times New Roman" w:eastAsia="方正仿宋简体" w:cs="方正仿宋简体"/>
                        <w:color w:val="FFFFFF"/>
                        <w:kern w:val="2"/>
                        <w:sz w:val="28"/>
                        <w:szCs w:val="28"/>
                        <w:lang w:val="en-US" w:eastAsia="zh-CN" w:bidi="ar-SA"/>
                      </w:rPr>
                      <w:t>=</w:t>
                    </w:r>
                    <w:r>
                      <w:rPr>
                        <w:rFonts w:hint="default" w:ascii="Times New Roman" w:hAnsi="Times New Roman" w:eastAsia="方正仿宋简体" w:cs="Times New Roman"/>
                        <w:kern w:val="2"/>
                        <w:sz w:val="28"/>
                        <w:szCs w:val="28"/>
                        <w:lang w:val="en-US" w:eastAsia="zh-CN" w:bidi="ar-SA"/>
                      </w:rPr>
                      <w:fldChar w:fldCharType="begin"/>
                    </w:r>
                    <w:r>
                      <w:rPr>
                        <w:rFonts w:hint="default" w:ascii="Times New Roman" w:hAnsi="Times New Roman" w:eastAsia="方正仿宋简体" w:cs="Times New Roman"/>
                        <w:kern w:val="2"/>
                        <w:sz w:val="28"/>
                        <w:szCs w:val="28"/>
                        <w:lang w:val="en-US" w:eastAsia="zh-CN" w:bidi="ar-SA"/>
                      </w:rPr>
                      <w:instrText xml:space="preserve"> PAGE  \* MERGEFORMAT </w:instrText>
                    </w:r>
                    <w:r>
                      <w:rPr>
                        <w:rFonts w:hint="default" w:ascii="Times New Roman" w:hAnsi="Times New Roman" w:eastAsia="方正仿宋简体" w:cs="Times New Roman"/>
                        <w:kern w:val="2"/>
                        <w:sz w:val="28"/>
                        <w:szCs w:val="28"/>
                        <w:lang w:val="en-US" w:eastAsia="zh-CN" w:bidi="ar-SA"/>
                      </w:rPr>
                      <w:fldChar w:fldCharType="separate"/>
                    </w:r>
                    <w:r>
                      <w:rPr>
                        <w:rFonts w:hint="default" w:ascii="Times New Roman" w:hAnsi="Times New Roman" w:eastAsia="方正仿宋简体" w:cs="Times New Roman"/>
                        <w:kern w:val="2"/>
                        <w:sz w:val="28"/>
                        <w:szCs w:val="28"/>
                        <w:lang w:val="en-US" w:eastAsia="zh-CN" w:bidi="ar-SA"/>
                      </w:rPr>
                      <w:t>2</w:t>
                    </w:r>
                    <w:r>
                      <w:rPr>
                        <w:rFonts w:hint="default" w:ascii="Times New Roman" w:hAnsi="Times New Roman" w:eastAsia="方正仿宋简体" w:cs="Times New Roman"/>
                        <w:kern w:val="2"/>
                        <w:sz w:val="28"/>
                        <w:szCs w:val="28"/>
                        <w:lang w:val="en-US" w:eastAsia="zh-CN" w:bidi="ar-SA"/>
                      </w:rPr>
                      <w:fldChar w:fldCharType="end"/>
                    </w:r>
                    <w:r>
                      <w:rPr>
                        <w:rFonts w:hint="eastAsia" w:ascii="Times New Roman" w:hAnsi="Times New Roman" w:eastAsia="方正仿宋简体" w:cs="方正仿宋简体"/>
                        <w:color w:val="FFFFFF"/>
                        <w:kern w:val="2"/>
                        <w:sz w:val="28"/>
                        <w:szCs w:val="28"/>
                        <w:lang w:val="en-US" w:eastAsia="zh-CN" w:bidi="ar-SA"/>
                      </w:rPr>
                      <w:t>=</w:t>
                    </w:r>
                    <w:r>
                      <w:rPr>
                        <w:rFonts w:hint="eastAsia" w:ascii="Times New Roman" w:hAnsi="Times New Roman" w:eastAsia="方正仿宋简体" w:cs="方正仿宋简体"/>
                        <w:kern w:val="2"/>
                        <w:sz w:val="28"/>
                        <w:szCs w:val="28"/>
                        <w:lang w:val="en-US" w:eastAsia="zh-CN" w:bidi="ar-SA"/>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spacing w:line="100" w:lineRule="exact"/>
      <w:rPr>
        <w:rFonts w:asciiTheme="minorHAnsi" w:hAnsiTheme="minorHAnsi" w:eastAsiaTheme="minorEastAsia" w:cstheme="minorBidi"/>
        <w:sz w:val="18"/>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-15875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cs="Times New Roman" w:eastAsiaTheme="minorEastAsia"/>
                              <w:sz w:val="24"/>
                              <w:szCs w:val="24"/>
                            </w:rPr>
                          </w:pPr>
                          <w:r>
                            <w:rPr>
                              <w:rFonts w:hint="eastAsia" w:cs="Times New Roman"/>
                              <w:sz w:val="24"/>
                              <w:szCs w:val="24"/>
                            </w:rPr>
                            <w:t xml:space="preserve">— </w:t>
                          </w: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3</w:t>
                          </w:r>
                          <w:r>
                            <w:rPr>
                              <w:rFonts w:cs="Times New Roman"/>
                              <w:sz w:val="24"/>
                              <w:szCs w:val="24"/>
                            </w:rPr>
                            <w:fldChar w:fldCharType="end"/>
                          </w:r>
                          <w:r>
                            <w:rPr>
                              <w:rFonts w:hint="eastAsia" w:cs="Times New Roman"/>
                              <w:sz w:val="24"/>
                              <w:szCs w:val="24"/>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1.25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r/1HK1AAAAAcBAAAPAAAAAAAAAAEAIAAAADgAAABkcnMvZG93bnJldi54bWxQSwECFAAUAAAA&#10;CACHTuJAnEfplxUCAAAbBAAADgAAAAAAAAABACAAAAA5AQAAZHJzL2Uyb0RvYy54bWxQSwUGAAAA&#10;AAYABgBZAQAAwAUAAAAA&#10;">
              <v:fill on="f" focussize="0,0"/>
              <v:stroke on="f" weight="0.5pt"/>
              <v:imagedata o:title=""/>
              <o:lock v:ext="edit" aspectratio="f"/>
              <v:textbox inset="0mm,0mm,0mm,0mm" style="mso-fit-shape-to-text:t;">
                <w:txbxContent>
                  <w:p>
                    <w:pPr>
                      <w:pStyle w:val="4"/>
                      <w:rPr>
                        <w:rFonts w:cs="Times New Roman" w:eastAsiaTheme="minorEastAsia"/>
                        <w:sz w:val="24"/>
                        <w:szCs w:val="24"/>
                      </w:rPr>
                    </w:pPr>
                    <w:r>
                      <w:rPr>
                        <w:rFonts w:hint="eastAsia" w:cs="Times New Roman"/>
                        <w:sz w:val="24"/>
                        <w:szCs w:val="24"/>
                      </w:rPr>
                      <w:t xml:space="preserve">— </w:t>
                    </w: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3</w:t>
                    </w:r>
                    <w:r>
                      <w:rPr>
                        <w:rFonts w:cs="Times New Roman"/>
                        <w:sz w:val="24"/>
                        <w:szCs w:val="24"/>
                      </w:rPr>
                      <w:fldChar w:fldCharType="end"/>
                    </w:r>
                    <w:r>
                      <w:rPr>
                        <w:rFonts w:hint="eastAsia" w:cs="Times New Roman"/>
                        <w:sz w:val="24"/>
                        <w:szCs w:val="24"/>
                      </w:rPr>
                      <w:t xml:space="preserve"> —</w:t>
                    </w:r>
                  </w:p>
                </w:txbxContent>
              </v:textbox>
            </v:shape>
          </w:pict>
        </mc:Fallback>
      </mc:AlternateContent>
    </w:r>
  </w:p>
  <w:p>
    <w:pPr>
      <w:pBdr>
        <w:top w:val="none" w:color="auto" w:sz="0" w:space="1"/>
        <w:left w:val="none" w:color="auto" w:sz="0" w:space="4"/>
        <w:bottom w:val="none" w:color="auto" w:sz="0" w:space="1"/>
        <w:right w:val="none" w:color="auto" w:sz="0" w:space="4"/>
      </w:pBdr>
      <w:snapToGrid w:val="0"/>
      <w:spacing w:line="100" w:lineRule="exact"/>
      <w:rPr>
        <w:rFonts w:asciiTheme="minorHAnsi" w:hAnsiTheme="minorHAnsi" w:eastAsiaTheme="minorEastAsia" w:cstheme="minorBidi"/>
        <w:sz w:val="18"/>
        <w:szCs w:val="24"/>
      </w:rPr>
    </w:pPr>
  </w:p>
  <w:p>
    <w:pPr>
      <w:pBdr>
        <w:top w:val="none" w:color="auto" w:sz="0" w:space="1"/>
        <w:left w:val="none" w:color="auto" w:sz="0" w:space="4"/>
        <w:bottom w:val="none" w:color="auto" w:sz="0" w:space="1"/>
        <w:right w:val="none" w:color="auto" w:sz="0" w:space="4"/>
      </w:pBdr>
      <w:snapToGrid w:val="0"/>
      <w:spacing w:line="100" w:lineRule="exact"/>
      <w:rPr>
        <w:rFonts w:asciiTheme="minorHAnsi" w:hAnsiTheme="minorHAnsi" w:eastAsiaTheme="minorEastAsia" w:cstheme="minorBidi"/>
        <w:sz w:val="18"/>
        <w:szCs w:val="24"/>
      </w:rPr>
    </w:pPr>
  </w:p>
  <w:tbl>
    <w:tblPr>
      <w:tblStyle w:val="7"/>
      <w:tblW w:w="13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13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13606" w:type="dxa"/>
          <w:tcBorders>
            <w:tl2br w:val="nil"/>
            <w:tr2bl w:val="nil"/>
          </w:tcBorders>
          <w:shd w:val="clear" w:color="auto" w:fill="000000" w:themeFill="text1"/>
        </w:tcPr>
        <w:p>
          <w:pPr>
            <w:snapToGrid w:val="0"/>
            <w:rPr>
              <w:rFonts w:asciiTheme="minorHAnsi" w:hAnsiTheme="minorHAnsi" w:eastAsiaTheme="minorEastAsia" w:cstheme="minorBidi"/>
              <w:sz w:val="18"/>
              <w:szCs w:val="24"/>
            </w:rPr>
          </w:pPr>
        </w:p>
      </w:tc>
    </w:tr>
  </w:tbl>
  <w:p>
    <w:pPr>
      <w:pBdr>
        <w:top w:val="none" w:color="auto" w:sz="0" w:space="1"/>
        <w:left w:val="none" w:color="auto" w:sz="0" w:space="4"/>
        <w:bottom w:val="none" w:color="auto" w:sz="0" w:space="1"/>
        <w:right w:val="none" w:color="auto" w:sz="0" w:space="4"/>
      </w:pBdr>
      <w:snapToGrid w:val="0"/>
      <w:spacing w:line="20" w:lineRule="exact"/>
      <w:rPr>
        <w:rFonts w:asciiTheme="minorHAnsi" w:hAnsiTheme="minorHAnsi" w:eastAsiaTheme="minorEastAsia" w:cstheme="minorBidi"/>
        <w:sz w:val="18"/>
        <w:szCs w:val="24"/>
      </w:rPr>
    </w:pPr>
    <w:r>
      <w:rPr>
        <w:sz w:val="18"/>
      </w:rPr>
      <mc:AlternateContent>
        <mc:Choice Requires="wps">
          <w:drawing>
            <wp:anchor distT="0" distB="0" distL="114300" distR="114300" simplePos="0" relativeHeight="251668480" behindDoc="0" locked="0" layoutInCell="1" allowOverlap="1">
              <wp:simplePos x="0" y="0"/>
              <wp:positionH relativeFrom="column">
                <wp:posOffset>5643880</wp:posOffset>
              </wp:positionH>
              <wp:positionV relativeFrom="paragraph">
                <wp:posOffset>8255</wp:posOffset>
              </wp:positionV>
              <wp:extent cx="2739390" cy="373380"/>
              <wp:effectExtent l="0" t="0" r="0" b="0"/>
              <wp:wrapNone/>
              <wp:docPr id="12" name="文本框 12"/>
              <wp:cNvGraphicFramePr/>
              <a:graphic xmlns:a="http://schemas.openxmlformats.org/drawingml/2006/main">
                <a:graphicData uri="http://schemas.microsoft.com/office/word/2010/wordprocessingShape">
                  <wps:wsp>
                    <wps:cNvSpPr txBox="true"/>
                    <wps:spPr>
                      <a:xfrm>
                        <a:off x="1130935" y="777240"/>
                        <a:ext cx="273939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安徽省医疗保障局发布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44.4pt;margin-top:0.65pt;height:29.4pt;width:215.7pt;z-index:251668480;mso-width-relative:page;mso-height-relative:page;" filled="f" stroked="f" coordsize="21600,21600" o:gfxdata="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GAzJa2AAAAAkBAAAPAAAA&#10;AAAAAAEAIAAAADgAAABkcnMvZG93bnJldi54bWxQSwECFAAUAAAACACHTuJAmgFU8TgCAABFBAAA&#10;DgAAAAAAAAABACAAAAA9AQAAZHJzL2Uyb0RvYy54bWxQSwUGAAAAAAYABgBZAQAA5wUAAAAA&#10;">
              <v:fill on="f" focussize="0,0"/>
              <v:stroke on="f" weight="0.5pt"/>
              <v:imagedata o:title=""/>
              <o:lock v:ext="edit" aspectratio="f"/>
              <v:textbox>
                <w:txbxContent>
                  <w:p>
                    <w:pPr>
                      <w:snapToGrid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安徽省医疗保障局发布</w:t>
                    </w:r>
                  </w:p>
                </w:txbxContent>
              </v:textbox>
            </v:shape>
          </w:pict>
        </mc:Fallback>
      </mc:AlternateContent>
    </w:r>
  </w:p>
  <w:p>
    <w:pPr>
      <w:pStyle w:val="4"/>
    </w:pP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spacing w:line="100" w:lineRule="exact"/>
      <w:rPr>
        <w:rFonts w:asciiTheme="minorHAnsi" w:hAnsiTheme="minorHAnsi" w:eastAsiaTheme="minorEastAsia" w:cstheme="minorBidi"/>
        <w:sz w:val="18"/>
        <w:szCs w:val="24"/>
      </w:rPr>
    </w:pPr>
    <w:r>
      <w:rPr>
        <w:sz w:val="18"/>
      </w:rPr>
      <mc:AlternateContent>
        <mc:Choice Requires="wps">
          <w:drawing>
            <wp:anchor distT="0" distB="0" distL="114300" distR="114300" simplePos="0" relativeHeight="251672576" behindDoc="0" locked="0" layoutInCell="1" allowOverlap="1">
              <wp:simplePos x="0" y="0"/>
              <wp:positionH relativeFrom="margin">
                <wp:posOffset>3996055</wp:posOffset>
              </wp:positionH>
              <wp:positionV relativeFrom="paragraph">
                <wp:posOffset>-15875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cs="Times New Roman" w:eastAsiaTheme="minorEastAsia"/>
                              <w:sz w:val="24"/>
                              <w:szCs w:val="24"/>
                            </w:rPr>
                          </w:pPr>
                          <w:r>
                            <w:rPr>
                              <w:rFonts w:hint="eastAsia" w:cs="Times New Roman"/>
                              <w:sz w:val="24"/>
                              <w:szCs w:val="24"/>
                            </w:rPr>
                            <w:t xml:space="preserve">— </w:t>
                          </w: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4</w:t>
                          </w:r>
                          <w:r>
                            <w:rPr>
                              <w:rFonts w:cs="Times New Roman"/>
                              <w:sz w:val="24"/>
                              <w:szCs w:val="24"/>
                            </w:rPr>
                            <w:fldChar w:fldCharType="end"/>
                          </w:r>
                          <w:r>
                            <w:rPr>
                              <w:rFonts w:hint="eastAsia" w:cs="Times New Roman"/>
                              <w:sz w:val="24"/>
                              <w:szCs w:val="24"/>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14.65pt;margin-top:-1.25pt;height:144pt;width:144pt;mso-position-horizontal-relative:margin;mso-wrap-style:none;z-index:251672576;mso-width-relative:page;mso-height-relative:page;" filled="f" stroked="f" coordsize="21600,21600" o:gfxdata="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D1OEn2AAAAAoBAAAPAAAAAAAAAAEAIAAAADgAAABkcnMvZG93bnJldi54bWxQ&#10;SwECFAAUAAAACACHTuJAwhL2/RoCAAApBAAADgAAAAAAAAABACAAAAA9AQAAZHJzL2Uyb0RvYy54&#10;bWxQSwUGAAAAAAYABgBZAQAAyQUAAAAA&#10;">
              <v:fill on="f" focussize="0,0"/>
              <v:stroke on="f" weight="0.5pt"/>
              <v:imagedata o:title=""/>
              <o:lock v:ext="edit" aspectratio="f"/>
              <v:textbox inset="0mm,0mm,0mm,0mm" style="mso-fit-shape-to-text:t;">
                <w:txbxContent>
                  <w:p>
                    <w:pPr>
                      <w:pStyle w:val="4"/>
                      <w:rPr>
                        <w:rFonts w:cs="Times New Roman" w:eastAsiaTheme="minorEastAsia"/>
                        <w:sz w:val="24"/>
                        <w:szCs w:val="24"/>
                      </w:rPr>
                    </w:pPr>
                    <w:r>
                      <w:rPr>
                        <w:rFonts w:hint="eastAsia" w:cs="Times New Roman"/>
                        <w:sz w:val="24"/>
                        <w:szCs w:val="24"/>
                      </w:rPr>
                      <w:t xml:space="preserve">— </w:t>
                    </w: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4</w:t>
                    </w:r>
                    <w:r>
                      <w:rPr>
                        <w:rFonts w:cs="Times New Roman"/>
                        <w:sz w:val="24"/>
                        <w:szCs w:val="24"/>
                      </w:rPr>
                      <w:fldChar w:fldCharType="end"/>
                    </w:r>
                    <w:r>
                      <w:rPr>
                        <w:rFonts w:hint="eastAsia" w:cs="Times New Roman"/>
                        <w:sz w:val="24"/>
                        <w:szCs w:val="24"/>
                      </w:rPr>
                      <w:t xml:space="preserve"> —</w:t>
                    </w:r>
                  </w:p>
                </w:txbxContent>
              </v:textbox>
            </v:shape>
          </w:pict>
        </mc:Fallback>
      </mc:AlternateContent>
    </w:r>
  </w:p>
  <w:p>
    <w:pPr>
      <w:pBdr>
        <w:top w:val="none" w:color="auto" w:sz="0" w:space="1"/>
        <w:left w:val="none" w:color="auto" w:sz="0" w:space="4"/>
        <w:bottom w:val="none" w:color="auto" w:sz="0" w:space="1"/>
        <w:right w:val="none" w:color="auto" w:sz="0" w:space="4"/>
      </w:pBdr>
      <w:snapToGrid w:val="0"/>
      <w:spacing w:line="100" w:lineRule="exact"/>
      <w:rPr>
        <w:rFonts w:asciiTheme="minorHAnsi" w:hAnsiTheme="minorHAnsi" w:eastAsiaTheme="minorEastAsia" w:cstheme="minorBidi"/>
        <w:sz w:val="18"/>
        <w:szCs w:val="24"/>
      </w:rPr>
    </w:pPr>
  </w:p>
  <w:p>
    <w:pPr>
      <w:pBdr>
        <w:top w:val="none" w:color="auto" w:sz="0" w:space="1"/>
        <w:left w:val="none" w:color="auto" w:sz="0" w:space="4"/>
        <w:bottom w:val="none" w:color="auto" w:sz="0" w:space="1"/>
        <w:right w:val="none" w:color="auto" w:sz="0" w:space="4"/>
      </w:pBdr>
      <w:snapToGrid w:val="0"/>
      <w:spacing w:line="100" w:lineRule="exact"/>
      <w:rPr>
        <w:rFonts w:asciiTheme="minorHAnsi" w:hAnsiTheme="minorHAnsi" w:eastAsiaTheme="minorEastAsia" w:cstheme="minorBidi"/>
        <w:sz w:val="18"/>
        <w:szCs w:val="24"/>
      </w:rPr>
    </w:pPr>
  </w:p>
  <w:tbl>
    <w:tblPr>
      <w:tblStyle w:val="7"/>
      <w:tblW w:w="13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13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13606" w:type="dxa"/>
          <w:tcBorders>
            <w:tl2br w:val="nil"/>
            <w:tr2bl w:val="nil"/>
          </w:tcBorders>
          <w:shd w:val="clear" w:color="auto" w:fill="000000" w:themeFill="text1"/>
        </w:tcPr>
        <w:p>
          <w:pPr>
            <w:snapToGrid w:val="0"/>
            <w:rPr>
              <w:rFonts w:asciiTheme="minorHAnsi" w:hAnsiTheme="minorHAnsi" w:eastAsiaTheme="minorEastAsia" w:cstheme="minorBidi"/>
              <w:sz w:val="18"/>
              <w:szCs w:val="24"/>
            </w:rPr>
          </w:pPr>
        </w:p>
      </w:tc>
    </w:tr>
  </w:tbl>
  <w:p>
    <w:pPr>
      <w:pBdr>
        <w:top w:val="none" w:color="auto" w:sz="0" w:space="1"/>
        <w:left w:val="none" w:color="auto" w:sz="0" w:space="4"/>
        <w:bottom w:val="none" w:color="auto" w:sz="0" w:space="1"/>
        <w:right w:val="none" w:color="auto" w:sz="0" w:space="4"/>
      </w:pBdr>
      <w:snapToGrid w:val="0"/>
      <w:spacing w:line="20" w:lineRule="exact"/>
      <w:rPr>
        <w:rFonts w:asciiTheme="minorHAnsi" w:hAnsiTheme="minorHAnsi" w:eastAsiaTheme="minorEastAsia" w:cstheme="minorBidi"/>
        <w:sz w:val="18"/>
        <w:szCs w:val="24"/>
      </w:rPr>
    </w:pPr>
    <w:r>
      <w:rPr>
        <w:sz w:val="18"/>
      </w:rPr>
      <mc:AlternateContent>
        <mc:Choice Requires="wps">
          <w:drawing>
            <wp:anchor distT="0" distB="0" distL="114300" distR="114300" simplePos="0" relativeHeight="251671552" behindDoc="0" locked="0" layoutInCell="1" allowOverlap="1">
              <wp:simplePos x="0" y="0"/>
              <wp:positionH relativeFrom="column">
                <wp:posOffset>5643880</wp:posOffset>
              </wp:positionH>
              <wp:positionV relativeFrom="paragraph">
                <wp:posOffset>8255</wp:posOffset>
              </wp:positionV>
              <wp:extent cx="2739390" cy="373380"/>
              <wp:effectExtent l="0" t="0" r="0" b="0"/>
              <wp:wrapNone/>
              <wp:docPr id="22" name="文本框 22"/>
              <wp:cNvGraphicFramePr/>
              <a:graphic xmlns:a="http://schemas.openxmlformats.org/drawingml/2006/main">
                <a:graphicData uri="http://schemas.microsoft.com/office/word/2010/wordprocessingShape">
                  <wps:wsp>
                    <wps:cNvSpPr txBox="true"/>
                    <wps:spPr>
                      <a:xfrm>
                        <a:off x="1130935" y="777240"/>
                        <a:ext cx="273939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sz w:val="28"/>
                              <w:szCs w:val="28"/>
                            </w:rPr>
                            <w:t>安徽省医疗保障局发布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44.4pt;margin-top:0.65pt;height:29.4pt;width:215.7pt;z-index:251671552;mso-width-relative:page;mso-height-relative:page;" filled="f" stroked="f" coordsize="21600,21600" o:gfxdata="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AYDMlrYAAAACQEAAA8AAAAA&#10;AAAAAQAgAAAAOAAAAGRycy9kb3ducmV2LnhtbFBLAQIUABQAAAAIAIdO4kC6aLbHNwIAAEUEAAAO&#10;AAAAAAAAAAEAIAAAAD0BAABkcnMvZTJvRG9jLnhtbFBLBQYAAAAABgAGAFkBAADmBQAAAAA=&#10;">
              <v:fill on="f" focussize="0,0"/>
              <v:stroke on="f" weight="0.5pt"/>
              <v:imagedata o:title=""/>
              <o:lock v:ext="edit" aspectratio="f"/>
              <v:textbox>
                <w:txbxContent>
                  <w:p>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sz w:val="28"/>
                        <w:szCs w:val="28"/>
                      </w:rPr>
                      <w:t>安徽省医疗保障局发布</w:t>
                    </w:r>
                  </w:p>
                </w:txbxContent>
              </v:textbox>
            </v:shape>
          </w:pict>
        </mc:Fallback>
      </mc:AlternateContent>
    </w:r>
  </w:p>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spacing w:before="168" w:beforeLines="70"/>
      <w:rPr>
        <w:rFonts w:eastAsiaTheme="minorEastAsia"/>
      </w:rPr>
    </w:pPr>
    <w: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224155</wp:posOffset>
              </wp:positionV>
              <wp:extent cx="2839085" cy="320040"/>
              <wp:effectExtent l="0" t="0" r="0" b="0"/>
              <wp:wrapNone/>
              <wp:docPr id="2" name="文本框 2"/>
              <wp:cNvGraphicFramePr/>
              <a:graphic xmlns:a="http://schemas.openxmlformats.org/drawingml/2006/main">
                <a:graphicData uri="http://schemas.microsoft.com/office/word/2010/wordprocessingShape">
                  <wps:wsp>
                    <wps:cNvSpPr txBox="true"/>
                    <wps:spPr>
                      <a:xfrm>
                        <a:off x="1283335" y="746760"/>
                        <a:ext cx="2839085" cy="320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asciiTheme="minorEastAsia" w:hAnsiTheme="minorEastAsia" w:eastAsiaTheme="minorEastAsia" w:cstheme="minorEastAsia"/>
                            </w:rPr>
                            <w:t>安徽省医疗保障局规范性文件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5.35pt;margin-top:17.65pt;height:25.2pt;width:223.55pt;z-index:251659264;mso-width-relative:page;mso-height-relative:page;" filled="f" stroked="f" coordsize="21600,21600" o:gfxdata="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ChfaSg2gAAAAgBAAAPAAAAAAAAAAEA&#10;IAAAADgAAABkcnMvZG93bnJldi54bWxQSwECFAAUAAAACACHTuJAnFdmuTACAAA1BAAADgAAAAAA&#10;AAABACAAAAA/AQAAZHJzL2Uyb0RvYy54bWxQSwUGAAAAAAYABgBZAQAA4QUAAAAA&#10;">
              <v:fill on="f" focussize="0,0"/>
              <v:stroke on="f" weight="0.5pt"/>
              <v:imagedata o:title=""/>
              <o:lock v:ext="edit" aspectratio="f"/>
              <v:textbox>
                <w:txbxContent>
                  <w:p>
                    <w:pPr>
                      <w:snapToGrid w:val="0"/>
                    </w:pPr>
                    <w:r>
                      <w:rPr>
                        <w:rFonts w:hint="eastAsia" w:asciiTheme="minorEastAsia" w:hAnsiTheme="minorEastAsia" w:eastAsiaTheme="minorEastAsia" w:cstheme="minorEastAsia"/>
                      </w:rPr>
                      <w:t>安徽省医疗保障局规范性文件</w:t>
                    </w:r>
                  </w:p>
                </w:txbxContent>
              </v:textbox>
            </v:shape>
          </w:pict>
        </mc:Fallback>
      </mc:AlternateContent>
    </w:r>
  </w:p>
  <w:p>
    <w:pPr>
      <w:pStyle w:val="5"/>
      <w:rPr>
        <w:rFonts w:eastAsiaTheme="minorEastAsia"/>
      </w:rPr>
    </w:pPr>
    <w:r>
      <w:rPr>
        <w:rFonts w:hint="eastAsia" w:eastAsiaTheme="minorEastAsia"/>
      </w:rPr>
      <w:drawing>
        <wp:inline distT="0" distB="0" distL="114300" distR="114300">
          <wp:extent cx="262890" cy="275590"/>
          <wp:effectExtent l="0" t="0" r="3810" b="10160"/>
          <wp:docPr id="1" name="图片 1" descr="454cddb6cf4d3c81a29bba35775f7c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454cddb6cf4d3c81a29bba35775f7cb"/>
                  <pic:cNvPicPr>
                    <a:picLocks noChangeAspect="true"/>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pPr>
      <w:pStyle w:val="5"/>
      <w:spacing w:line="100" w:lineRule="exact"/>
      <w:rPr>
        <w:rFonts w:eastAsiaTheme="minorEastAsia"/>
      </w:rPr>
    </w:pPr>
  </w:p>
  <w:tbl>
    <w:tblPr>
      <w:tblStyle w:val="7"/>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pPr>
            <w:pStyle w:val="5"/>
            <w:pBdr>
              <w:top w:val="none" w:color="auto" w:sz="0" w:space="0"/>
              <w:left w:val="none" w:color="auto" w:sz="0" w:space="0"/>
              <w:bottom w:val="none" w:color="auto" w:sz="0" w:space="0"/>
              <w:right w:val="none" w:color="auto" w:sz="0" w:space="0"/>
            </w:pBdr>
            <w:rPr>
              <w:rFonts w:eastAsiaTheme="minorEastAsia"/>
            </w:rPr>
          </w:pPr>
        </w:p>
      </w:tc>
    </w:tr>
  </w:tbl>
  <w:p>
    <w:pPr>
      <w:pStyle w:val="5"/>
      <w:spacing w:line="20" w:lineRule="exac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pacing w:before="168" w:beforeLines="70"/>
      <w:rPr>
        <w:rFonts w:asciiTheme="minorHAnsi" w:hAnsiTheme="minorHAnsi" w:eastAsiaTheme="minorEastAsia" w:cstheme="minorBidi"/>
        <w:sz w:val="18"/>
        <w:szCs w:val="24"/>
      </w:rPr>
    </w:pPr>
    <w:r>
      <w:rPr>
        <w:rFonts w:asciiTheme="minorHAnsi" w:hAnsiTheme="minorHAnsi" w:eastAsiaTheme="minorEastAsia" w:cstheme="minorBidi"/>
        <w:sz w:val="18"/>
        <w:szCs w:val="24"/>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224155</wp:posOffset>
              </wp:positionV>
              <wp:extent cx="2900045" cy="320040"/>
              <wp:effectExtent l="0" t="0" r="0" b="0"/>
              <wp:wrapNone/>
              <wp:docPr id="3" name="文本框 3"/>
              <wp:cNvGraphicFramePr/>
              <a:graphic xmlns:a="http://schemas.openxmlformats.org/drawingml/2006/main">
                <a:graphicData uri="http://schemas.microsoft.com/office/word/2010/wordprocessingShape">
                  <wps:wsp>
                    <wps:cNvSpPr txBox="true"/>
                    <wps:spPr>
                      <a:xfrm>
                        <a:off x="1283335" y="746760"/>
                        <a:ext cx="290004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asciiTheme="minorEastAsia" w:hAnsiTheme="minorEastAsia" w:eastAsiaTheme="minorEastAsia" w:cstheme="minorEastAsia"/>
                            </w:rPr>
                            <w:t>安徽省医疗保障局规范性文件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5.35pt;margin-top:17.65pt;height:25.2pt;width:228.35pt;z-index:251660288;mso-width-relative:page;mso-height-relative:page;" filled="f" stroked="f" coordsize="21600,21600" o:gfxdata="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cQzdX9oAAAAIAQAADwAA&#10;AAAAAAABACAAAAA4AAAAZHJzL2Rvd25yZXYueG1sUEsBAhQAFAAAAAgAh07iQP9BC383AgAAQwQA&#10;AA4AAAAAAAAAAQAgAAAAPwEAAGRycy9lMm9Eb2MueG1sUEsFBgAAAAAGAAYAWQEAAOgFAAAAAA==&#10;">
              <v:fill on="f" focussize="0,0"/>
              <v:stroke on="f" weight="0.5pt"/>
              <v:imagedata o:title=""/>
              <o:lock v:ext="edit" aspectratio="f"/>
              <v:textbox>
                <w:txbxContent>
                  <w:p>
                    <w:pPr>
                      <w:snapToGrid w:val="0"/>
                    </w:pPr>
                    <w:r>
                      <w:rPr>
                        <w:rFonts w:hint="eastAsia" w:asciiTheme="minorEastAsia" w:hAnsiTheme="minorEastAsia" w:eastAsiaTheme="minorEastAsia" w:cstheme="minorEastAsia"/>
                      </w:rPr>
                      <w:t>安徽省医疗保障局规范性文件</w:t>
                    </w:r>
                  </w:p>
                </w:txbxContent>
              </v:textbox>
            </v:shape>
          </w:pict>
        </mc:Fallback>
      </mc:AlternateContent>
    </w:r>
  </w:p>
  <w:p>
    <w:pPr>
      <w:pBdr>
        <w:top w:val="none" w:color="auto" w:sz="0" w:space="1"/>
        <w:left w:val="none" w:color="auto" w:sz="0" w:space="4"/>
        <w:bottom w:val="none" w:color="auto" w:sz="0" w:space="1"/>
        <w:right w:val="none" w:color="auto" w:sz="0" w:space="4"/>
      </w:pBdr>
      <w:snapToGrid w:val="0"/>
      <w:rPr>
        <w:rFonts w:asciiTheme="minorHAnsi" w:hAnsiTheme="minorHAnsi" w:eastAsiaTheme="minorEastAsia" w:cstheme="minorBidi"/>
        <w:sz w:val="18"/>
        <w:szCs w:val="24"/>
      </w:rPr>
    </w:pPr>
    <w:r>
      <w:rPr>
        <w:rFonts w:hint="eastAsia" w:asciiTheme="minorHAnsi" w:hAnsiTheme="minorHAnsi" w:eastAsiaTheme="minorEastAsia" w:cstheme="minorBidi"/>
        <w:sz w:val="18"/>
        <w:szCs w:val="24"/>
      </w:rPr>
      <w:drawing>
        <wp:inline distT="0" distB="0" distL="114300" distR="114300">
          <wp:extent cx="262890" cy="275590"/>
          <wp:effectExtent l="0" t="0" r="3810" b="10160"/>
          <wp:docPr id="4" name="图片 4" descr="454cddb6cf4d3c81a29bba35775f7c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454cddb6cf4d3c81a29bba35775f7cb"/>
                  <pic:cNvPicPr>
                    <a:picLocks noChangeAspect="true"/>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pPr>
      <w:pBdr>
        <w:top w:val="none" w:color="auto" w:sz="0" w:space="1"/>
        <w:left w:val="none" w:color="auto" w:sz="0" w:space="4"/>
        <w:bottom w:val="none" w:color="auto" w:sz="0" w:space="1"/>
        <w:right w:val="none" w:color="auto" w:sz="0" w:space="4"/>
      </w:pBdr>
      <w:snapToGrid w:val="0"/>
      <w:spacing w:line="100" w:lineRule="exact"/>
      <w:rPr>
        <w:rFonts w:asciiTheme="minorHAnsi" w:hAnsiTheme="minorHAnsi" w:eastAsiaTheme="minorEastAsia" w:cstheme="minorBidi"/>
        <w:sz w:val="18"/>
        <w:szCs w:val="24"/>
      </w:rPr>
    </w:pPr>
  </w:p>
  <w:tbl>
    <w:tblPr>
      <w:tblStyle w:val="7"/>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pPr>
            <w:snapToGrid w:val="0"/>
            <w:rPr>
              <w:rFonts w:asciiTheme="minorHAnsi" w:hAnsiTheme="minorHAnsi" w:eastAsiaTheme="minorEastAsia" w:cstheme="minorBidi"/>
              <w:sz w:val="18"/>
              <w:szCs w:val="24"/>
            </w:rPr>
          </w:pPr>
        </w:p>
      </w:tc>
    </w:tr>
  </w:tbl>
  <w:p>
    <w:pPr>
      <w:pBdr>
        <w:top w:val="none" w:color="auto" w:sz="0" w:space="1"/>
        <w:left w:val="none" w:color="auto" w:sz="0" w:space="4"/>
        <w:bottom w:val="none" w:color="auto" w:sz="0" w:space="1"/>
        <w:right w:val="none" w:color="auto" w:sz="0" w:space="4"/>
      </w:pBdr>
      <w:snapToGrid w:val="0"/>
      <w:spacing w:line="20" w:lineRule="exact"/>
      <w:rPr>
        <w:rFonts w:asciiTheme="minorHAnsi" w:hAnsiTheme="minorHAnsi" w:eastAsiaTheme="minorEastAsia" w:cstheme="minorBidi"/>
        <w:sz w:val="18"/>
        <w:szCs w:val="24"/>
      </w:rPr>
    </w:pPr>
  </w:p>
  <w:p>
    <w:pPr>
      <w:pStyle w:val="5"/>
      <w:spacing w:line="2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spacing w:before="168" w:beforeLines="70"/>
      <w:rPr>
        <w:rFonts w:eastAsiaTheme="minorEastAsia"/>
      </w:rPr>
    </w:pPr>
    <w:r>
      <mc:AlternateContent>
        <mc:Choice Requires="wps">
          <w:drawing>
            <wp:anchor distT="0" distB="0" distL="114300" distR="114300" simplePos="0" relativeHeight="251667456" behindDoc="0" locked="0" layoutInCell="1" allowOverlap="1">
              <wp:simplePos x="0" y="0"/>
              <wp:positionH relativeFrom="column">
                <wp:posOffset>194945</wp:posOffset>
              </wp:positionH>
              <wp:positionV relativeFrom="paragraph">
                <wp:posOffset>93345</wp:posOffset>
              </wp:positionV>
              <wp:extent cx="2889885" cy="320040"/>
              <wp:effectExtent l="0" t="0" r="0" b="0"/>
              <wp:wrapNone/>
              <wp:docPr id="7" name="文本框 7"/>
              <wp:cNvGraphicFramePr/>
              <a:graphic xmlns:a="http://schemas.openxmlformats.org/drawingml/2006/main">
                <a:graphicData uri="http://schemas.microsoft.com/office/word/2010/wordprocessingShape">
                  <wps:wsp>
                    <wps:cNvSpPr txBox="true"/>
                    <wps:spPr>
                      <a:xfrm>
                        <a:off x="1283335" y="746760"/>
                        <a:ext cx="2889885" cy="320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asciiTheme="minorEastAsia" w:hAnsiTheme="minorEastAsia" w:eastAsiaTheme="minorEastAsia" w:cstheme="minorEastAsia"/>
                            </w:rPr>
                            <w:t>安徽省医疗保障局规范性文件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5.35pt;margin-top:7.35pt;height:25.2pt;width:227.55pt;z-index:251667456;mso-width-relative:page;mso-height-relative:page;" filled="f" stroked="f" coordsize="21600,21600" o:gfxdata="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Cr+psnaAAAACAEAAA8AAAAAAAAAAQAg&#10;AAAAOAAAAGRycy9kb3ducmV2LnhtbFBLAQIUABQAAAAIAIdO4kB2np5rLwIAADUEAAAOAAAAAAAA&#10;AAEAIAAAAD8BAABkcnMvZTJvRG9jLnhtbFBLBQYAAAAABgAGAFkBAADgBQAAAAA=&#10;">
              <v:fill on="f" focussize="0,0"/>
              <v:stroke on="f" weight="0.5pt"/>
              <v:imagedata o:title=""/>
              <o:lock v:ext="edit" aspectratio="f"/>
              <v:textbox>
                <w:txbxContent>
                  <w:p>
                    <w:pPr>
                      <w:snapToGrid w:val="0"/>
                    </w:pPr>
                    <w:r>
                      <w:rPr>
                        <w:rFonts w:hint="eastAsia" w:asciiTheme="minorEastAsia" w:hAnsiTheme="minorEastAsia" w:eastAsiaTheme="minorEastAsia" w:cstheme="minorEastAsia"/>
                      </w:rPr>
                      <w:t>安徽省医疗保障局规范性文件</w:t>
                    </w:r>
                  </w:p>
                </w:txbxContent>
              </v:textbox>
            </v:shape>
          </w:pict>
        </mc:Fallback>
      </mc:AlternateContent>
    </w:r>
    <w:r>
      <w:rPr>
        <w:rFonts w:hint="eastAsia" w:eastAsiaTheme="minorEastAsia"/>
      </w:rPr>
      <w:drawing>
        <wp:inline distT="0" distB="0" distL="114300" distR="114300">
          <wp:extent cx="262890" cy="275590"/>
          <wp:effectExtent l="0" t="0" r="3810" b="10160"/>
          <wp:docPr id="10" name="图片 10" descr="454cddb6cf4d3c81a29bba35775f7c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454cddb6cf4d3c81a29bba35775f7cb"/>
                  <pic:cNvPicPr>
                    <a:picLocks noChangeAspect="true"/>
                  </pic:cNvPicPr>
                </pic:nvPicPr>
                <pic:blipFill>
                  <a:blip r:embed="rId1"/>
                  <a:srcRect l="9101" t="7972" r="11852" b="9101"/>
                  <a:stretch>
                    <a:fillRect/>
                  </a:stretch>
                </pic:blipFill>
                <pic:spPr>
                  <a:xfrm>
                    <a:off x="0" y="0"/>
                    <a:ext cx="262890" cy="275590"/>
                  </a:xfrm>
                  <a:prstGeom prst="rect">
                    <a:avLst/>
                  </a:prstGeom>
                </pic:spPr>
              </pic:pic>
            </a:graphicData>
          </a:graphic>
        </wp:inline>
      </w:drawing>
    </w:r>
  </w:p>
  <w:tbl>
    <w:tblPr>
      <w:tblStyle w:val="7"/>
      <w:tblW w:w="13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13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13606" w:type="dxa"/>
          <w:tcBorders>
            <w:tl2br w:val="nil"/>
            <w:tr2bl w:val="nil"/>
          </w:tcBorders>
          <w:shd w:val="clear" w:color="auto" w:fill="000000" w:themeFill="text1"/>
        </w:tcPr>
        <w:p>
          <w:pPr>
            <w:pStyle w:val="5"/>
            <w:pBdr>
              <w:top w:val="none" w:color="auto" w:sz="0" w:space="0"/>
              <w:left w:val="none" w:color="auto" w:sz="0" w:space="0"/>
              <w:bottom w:val="none" w:color="auto" w:sz="0" w:space="0"/>
              <w:right w:val="none" w:color="auto" w:sz="0" w:space="0"/>
            </w:pBdr>
            <w:rPr>
              <w:rFonts w:eastAsiaTheme="minorEastAsia"/>
            </w:rPr>
          </w:pPr>
        </w:p>
      </w:tc>
    </w:tr>
  </w:tbl>
  <w:p>
    <w:pPr>
      <w:pStyle w:val="5"/>
      <w:spacing w:line="20" w:lineRule="exact"/>
      <w:rPr>
        <w:rFonts w:eastAsiaTheme="minor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spacing w:before="168" w:beforeLines="70"/>
      <w:rPr>
        <w:rFonts w:eastAsiaTheme="minorEastAsia"/>
      </w:rPr>
    </w:pPr>
    <w:r>
      <mc:AlternateContent>
        <mc:Choice Requires="wps">
          <w:drawing>
            <wp:anchor distT="0" distB="0" distL="114300" distR="114300" simplePos="0" relativeHeight="251670528" behindDoc="0" locked="0" layoutInCell="1" allowOverlap="1">
              <wp:simplePos x="0" y="0"/>
              <wp:positionH relativeFrom="column">
                <wp:posOffset>194945</wp:posOffset>
              </wp:positionH>
              <wp:positionV relativeFrom="paragraph">
                <wp:posOffset>93345</wp:posOffset>
              </wp:positionV>
              <wp:extent cx="2889885" cy="320040"/>
              <wp:effectExtent l="0" t="0" r="0" b="0"/>
              <wp:wrapNone/>
              <wp:docPr id="19" name="文本框 19"/>
              <wp:cNvGraphicFramePr/>
              <a:graphic xmlns:a="http://schemas.openxmlformats.org/drawingml/2006/main">
                <a:graphicData uri="http://schemas.microsoft.com/office/word/2010/wordprocessingShape">
                  <wps:wsp>
                    <wps:cNvSpPr txBox="true"/>
                    <wps:spPr>
                      <a:xfrm>
                        <a:off x="1283335" y="746760"/>
                        <a:ext cx="288988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asciiTheme="minorEastAsia" w:hAnsiTheme="minorEastAsia" w:eastAsiaTheme="minorEastAsia" w:cstheme="minorEastAsia"/>
                            </w:rPr>
                            <w:t>安徽省医疗保障局规范性文件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5.35pt;margin-top:7.35pt;height:25.2pt;width:227.55pt;z-index:251670528;mso-width-relative:page;mso-height-relative:page;" filled="f" stroked="f" coordsize="21600,21600" o:gfxdata="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Kv6mydoAAAAIAQAADwAA&#10;AAAAAAABACAAAAA4AAAAZHJzL2Rvd25yZXYueG1sUEsBAhQAFAAAAAgAh07iQNI5RUY3AgAARQQA&#10;AA4AAAAAAAAAAQAgAAAAPwEAAGRycy9lMm9Eb2MueG1sUEsFBgAAAAAGAAYAWQEAAOgFAAAAAA==&#10;">
              <v:fill on="f" focussize="0,0"/>
              <v:stroke on="f" weight="0.5pt"/>
              <v:imagedata o:title=""/>
              <o:lock v:ext="edit" aspectratio="f"/>
              <v:textbox>
                <w:txbxContent>
                  <w:p>
                    <w:pPr>
                      <w:snapToGrid w:val="0"/>
                    </w:pPr>
                    <w:r>
                      <w:rPr>
                        <w:rFonts w:hint="eastAsia" w:asciiTheme="minorEastAsia" w:hAnsiTheme="minorEastAsia" w:eastAsiaTheme="minorEastAsia" w:cstheme="minorEastAsia"/>
                      </w:rPr>
                      <w:t>安徽省医疗保障局规范性文件</w:t>
                    </w:r>
                  </w:p>
                </w:txbxContent>
              </v:textbox>
            </v:shape>
          </w:pict>
        </mc:Fallback>
      </mc:AlternateContent>
    </w:r>
    <w:r>
      <w:rPr>
        <w:rFonts w:hint="eastAsia" w:eastAsiaTheme="minorEastAsia"/>
      </w:rPr>
      <w:drawing>
        <wp:inline distT="0" distB="0" distL="114300" distR="114300">
          <wp:extent cx="262890" cy="275590"/>
          <wp:effectExtent l="0" t="0" r="3810" b="10160"/>
          <wp:docPr id="20" name="图片 20" descr="454cddb6cf4d3c81a29bba35775f7c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20" descr="454cddb6cf4d3c81a29bba35775f7cb"/>
                  <pic:cNvPicPr>
                    <a:picLocks noChangeAspect="true"/>
                  </pic:cNvPicPr>
                </pic:nvPicPr>
                <pic:blipFill>
                  <a:blip r:embed="rId1"/>
                  <a:srcRect l="9101" t="7972" r="11852" b="9101"/>
                  <a:stretch>
                    <a:fillRect/>
                  </a:stretch>
                </pic:blipFill>
                <pic:spPr>
                  <a:xfrm>
                    <a:off x="0" y="0"/>
                    <a:ext cx="262890" cy="275590"/>
                  </a:xfrm>
                  <a:prstGeom prst="rect">
                    <a:avLst/>
                  </a:prstGeom>
                </pic:spPr>
              </pic:pic>
            </a:graphicData>
          </a:graphic>
        </wp:inline>
      </w:drawing>
    </w:r>
  </w:p>
  <w:tbl>
    <w:tblPr>
      <w:tblStyle w:val="7"/>
      <w:tblW w:w="13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13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13606" w:type="dxa"/>
          <w:tcBorders>
            <w:tl2br w:val="nil"/>
            <w:tr2bl w:val="nil"/>
          </w:tcBorders>
          <w:shd w:val="clear" w:color="auto" w:fill="000000" w:themeFill="text1"/>
        </w:tcPr>
        <w:p>
          <w:pPr>
            <w:pStyle w:val="5"/>
            <w:pBdr>
              <w:top w:val="none" w:color="auto" w:sz="0" w:space="0"/>
              <w:left w:val="none" w:color="auto" w:sz="0" w:space="0"/>
              <w:bottom w:val="none" w:color="auto" w:sz="0" w:space="0"/>
              <w:right w:val="none" w:color="auto" w:sz="0" w:space="0"/>
            </w:pBdr>
            <w:rPr>
              <w:rFonts w:eastAsiaTheme="minorEastAsia"/>
            </w:rPr>
          </w:pPr>
        </w:p>
      </w:tc>
    </w:tr>
  </w:tbl>
  <w:p>
    <w:pPr>
      <w:pStyle w:val="5"/>
      <w:spacing w:line="20" w:lineRule="exact"/>
      <w:rPr>
        <w:rFonts w:eastAsiaTheme="minorEastAsia"/>
      </w:rPr>
    </w:pPr>
  </w:p>
  <w:p>
    <w:pPr>
      <w:pStyle w:val="5"/>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0E017"/>
    <w:multiLevelType w:val="singleLevel"/>
    <w:tmpl w:val="69F0E0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true"/>
  <w:drawingGridVerticalSpacing w:val="304"/>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941A4"/>
    <w:rsid w:val="0016772C"/>
    <w:rsid w:val="00735E60"/>
    <w:rsid w:val="007D53E8"/>
    <w:rsid w:val="00F8405B"/>
    <w:rsid w:val="055941A4"/>
    <w:rsid w:val="13083385"/>
    <w:rsid w:val="1AFB46D0"/>
    <w:rsid w:val="1BEE5F4E"/>
    <w:rsid w:val="24A64117"/>
    <w:rsid w:val="2F994421"/>
    <w:rsid w:val="314233C1"/>
    <w:rsid w:val="33211773"/>
    <w:rsid w:val="3C666ACF"/>
    <w:rsid w:val="45860D57"/>
    <w:rsid w:val="4B9004B5"/>
    <w:rsid w:val="53056DB5"/>
    <w:rsid w:val="5E7E4423"/>
    <w:rsid w:val="6DE856FF"/>
    <w:rsid w:val="76CA0D1C"/>
    <w:rsid w:val="7F290C97"/>
    <w:rsid w:val="F7FFB39C"/>
    <w:rsid w:val="FCFE713B"/>
    <w:rsid w:val="FEEDF78E"/>
    <w:rsid w:val="FFD7C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方正仿宋简体"/>
      <w:kern w:val="2"/>
      <w:sz w:val="32"/>
      <w:szCs w:val="32"/>
      <w:lang w:val="en-US" w:eastAsia="zh-CN" w:bidi="ar-SA"/>
    </w:rPr>
  </w:style>
  <w:style w:type="paragraph" w:styleId="2">
    <w:name w:val="heading 2"/>
    <w:next w:val="1"/>
    <w:unhideWhenUsed/>
    <w:qFormat/>
    <w:uiPriority w:val="9"/>
    <w:pPr>
      <w:widowControl w:val="0"/>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3"/>
    <w:qFormat/>
    <w:uiPriority w:val="0"/>
    <w:rPr>
      <w:rFonts w:eastAsia="方正仿宋简体" w:cs="方正仿宋简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省医保局</Company>
  <Pages>12</Pages>
  <Words>4703</Words>
  <Characters>5518</Characters>
  <Lines>1</Lines>
  <Paragraphs>1</Paragraphs>
  <TotalTime>17</TotalTime>
  <ScaleCrop>false</ScaleCrop>
  <LinksUpToDate>false</LinksUpToDate>
  <CharactersWithSpaces>5529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2022-11-23T01:59:00Z</dcterms:created>
  <dc:creator>ntko</dc:creator>
  <cp:lastModifiedBy>ybj-9</cp:lastModifiedBy>
  <dcterms:modified xsi:type="dcterms:W3CDTF">2025-03-21T11:08:06Z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KSOTemplateDocerSaveRecord">
    <vt:lpwstr>eyJoZGlkIjoiNWE5Mjc4MjI0MDY2NTU0NmY5YzM0YTU3NmM5Zjc5Y2UiLCJ1c2VySWQiOiIxMjMyOTAyODM4In0=</vt:lpwstr>
  </property>
  <property fmtid="{D5CDD505-2E9C-101B-9397-08002B2CF9AE}" pid="4" name="ICV">
    <vt:lpwstr>87F6B0392B6B4E908AB120DC0E566AEC_13</vt:lpwstr>
  </property>
</Properties>
</file>