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OLE_LINK11"/>
      <w:bookmarkStart w:id="14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祁门县闪里镇人民政府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政府信息公开工作年度报告</w:t>
      </w:r>
      <w:bookmarkEnd w:id="14"/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bookmarkStart w:id="1" w:name="OLE_LINK2"/>
      <w:bookmarkStart w:id="2" w:name="OLE_LINK12"/>
      <w:bookmarkStart w:id="3" w:name="OLE_LINK13"/>
      <w:bookmarkStart w:id="4" w:name="OLE_LINK14"/>
      <w:r>
        <w:rPr>
          <w:rFonts w:hint="default" w:ascii="Times New Roman" w:hAnsi="Times New Roman" w:eastAsia="仿宋_GB2312" w:cs="Times New Roman"/>
          <w:sz w:val="32"/>
          <w:szCs w:val="32"/>
        </w:rPr>
        <w:t>本报告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《中华人民共和国政府信息公开条例》（国务院令第711号）和《</w:t>
      </w:r>
      <w:bookmarkStart w:id="5" w:name="OLE_LINK1"/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国务院办公厅政府信息与政务公开办公室关于印发&lt;中华人民共和国政府信息公开工作年度报告格式&gt;的通知</w:t>
      </w:r>
      <w:bookmarkEnd w:id="5"/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》（国办公开办函〔2021〕30号）有关要求，综合闪里镇2024年政府信息公开工作情况撰制。报告主要包括：总体情况、主动公开政府信息情况、收到和处理政府信息公开申请情况、政府信息公开行政复议行政诉讼情况、存在的主要问题及改进情况和其他需要报告的事项。本报告中使用数据统计期限为2024年1月1日至2024年12月31日。如对本报告有任何疑问，请与祁门县闪里镇人民政府联系（地址：黄山市祁门县闪里镇铜锣湾，电话0559-4608012，邮箱5470355@qq.com，邮编:245612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闪里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镇人民政府以习近平新时代中国特色社会主义思想为指导，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全面贯彻落实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党中央、省、市、县委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推进新时代政务公开工作的决策部署要求，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根据</w:t>
      </w:r>
      <w:bookmarkStart w:id="6" w:name="OLE_LINK10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《祁门县人民政府关于印发县政府2024年重点工作及责任分解的通知》（祁政秘〔2024〕15号）</w:t>
      </w:r>
      <w:bookmarkEnd w:id="6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部署安排，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聚焦群众和企业的实际需求，采取切实有效措施，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扎实推进政府信息公开工作，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确保政府信息公开的质量与实效。202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闪里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镇人民政府信息公开网站主动公开信息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条，年度各项工作任务基本完成。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主动公开政府信息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闪里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bookmarkStart w:id="7" w:name="OLE_LINK9"/>
      <w:r>
        <w:rPr>
          <w:rFonts w:hint="default" w:ascii="Times New Roman" w:hAnsi="Times New Roman" w:eastAsia="仿宋_GB2312" w:cs="Times New Roman"/>
          <w:sz w:val="32"/>
          <w:szCs w:val="32"/>
        </w:rPr>
        <w:t>以政务公开为抓手</w:t>
      </w:r>
      <w:bookmarkEnd w:id="7"/>
      <w:r>
        <w:rPr>
          <w:rFonts w:hint="default" w:ascii="Times New Roman" w:hAnsi="Times New Roman" w:eastAsia="仿宋_GB2312" w:cs="Times New Roman"/>
          <w:sz w:val="32"/>
          <w:szCs w:val="32"/>
        </w:rPr>
        <w:t>，依托县政府门户网站、镇政务公开专区、镇村公示栏等公开载体，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专人具体负责此项工作，严格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遵循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信息发布“三审制”，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政府信息应公开尽公开。202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闪里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镇政府信息公开网站主动公开信息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条，其中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政府领导、机构设置、人事信息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条，本级政府文件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条，财政资金信息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条，应急管理信息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条，医疗、教育、就业、乡村振兴等信息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依申请公开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yellow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严格落实《国务院办公厅关于印发〈政府信息公开信息处理费管理办法〉的通知》规定，按照《安徽省政府信息公开申请办理答复规范》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规范答复，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全方位提高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政府信息公开申请办理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的质量和效率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年，我镇受理政府信息公开申请0件，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未发生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政府信息公开行政复议、行政诉讼的情况。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bookmarkStart w:id="8" w:name="OLE_LINK5"/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政府信息管理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规范信息公开流程。由镇党政办工作人员负责信息公开的整体规划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日常信息公开工作，严格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遵循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信息公开审批制度，经审校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核准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后及时发布。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信息公开日常管理。不定期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涉及个人隐私信息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错敏词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排查整改工作，针对县政府政务公开办督查反馈的问题，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修改、完善。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2024年，我镇未制定规范性文件。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政府信息公开平台建设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闪里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开设1个政府信息公开网站，法定主动公开下设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个栏目，开设12个基层两化专题领域，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下设14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个栏目。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围绕安全生产、乡村振兴、教育、医疗卫生、交通、宅基地使用情况审核、社会保障等群众关心的问题，与相关经办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对接，在政府网站上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规范公开。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政务新媒体建设和管理，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运营“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祁门县闪里镇人民政府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这一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政务新媒体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bookmarkEnd w:id="8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bookmarkStart w:id="9" w:name="OLE_LINK6"/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（五）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监督保障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《政府信息公开条例》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要求，建立健全组织机构，形成了一级抓一级、层层抓落实的工作格局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主要领导亲自抓、分管领导具体抓、工作人员认真干、各办公室积极参与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共同推动政府信息公开工作的深入开展。定期召开政务公开专题会议，将政府信息公开与各项重点工作同部署、同落实，确保政府信息公开工作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落实落细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同时，将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各项工作完成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及整改情况主动公开，并纳入政府信息公开年度报告内容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接受社会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全镇未发生因政府信息公开工作而受到责任追究的案件。</w:t>
      </w:r>
    </w:p>
    <w:bookmarkEnd w:id="9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10" w:name="OLE_LINK3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1" w:name="OLE_LINK7"/>
      <w:r>
        <w:rPr>
          <w:rFonts w:hint="default" w:ascii="Times New Roman" w:hAnsi="Times New Roman" w:eastAsia="楷体_GB2312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（一）主要问题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年，在稳步推进政府信息公开工作的同时，对照上级要求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公众期望，仍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有若干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不足之处。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政策解读质量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欠佳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，公开形式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较为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单一；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部分领域信息公开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深度不足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公众参与度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，相关阅读量较低，宣传力度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有待进一步强化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年，我镇将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持续深入开展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政府信息公开工作，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日常工作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研究部署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常态化维护。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业务培训，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增进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县政务公开办的对接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交流，以及和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乡镇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经验分享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学习，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借助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培训、经验交流等形式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不断推动政务公开工作向纵深发展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，持续提升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政务公开工作人员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业务能力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调整时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做好工作交接，及时对新接手人员进行“传、帮、带”，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以避免因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替致使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工作停滞。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创新方式方法，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综合运用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图文、视频等形式，对重要政策性文件进行解读，提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信息解读质量，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政策咨询服务能力，进一步提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人民群众对政府信息的理解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拓宽宣传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途径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，依托镇村政务公示栏、微信工作群、朋友圈等媒介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信息，使群众能够迅速、及时、有效地知晓政府信息公开的渠道、内容和服务方式等，提升公众对政务公开工作的知晓率、关注度与参与度。</w:t>
      </w:r>
    </w:p>
    <w:bookmarkEnd w:id="11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12" w:name="OLE_LINK8"/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1.信息公开处理费情况。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按照《国务院办公厅关于印发〈政府信息公开信息处理费管理办法〉的通知》（国办函〔2020〕109号）规定的按件、按量收费标准，闪里镇人民政府2024年度没有产生信息公开处理费。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2.</w:t>
      </w:r>
      <w:bookmarkStart w:id="13" w:name="OLE_LINK4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基层公开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成效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规范村务公开栏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的设置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基层政务公开与村务公开有效衔接。全镇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个行政村均已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设立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村务公开栏，结合“阳光政务”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的要求，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围绕乡村振兴、村级财务、惠农政策、涉农补贴、养老服务、社会救助、义务教育等内容及时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公开，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以便于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群众查询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3.优化政策咨询服务。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开设政策咨询综合服务窗口，为企业和办事群众提供“一号答”、“一站式”的政策咨询服务，精准推送政策相关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文字、图片等信息，及时主动回应社会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的热点问题。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政务公开平台建设。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加强政务新媒体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运营和管理，统筹推进政务新媒体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政府网站的协同联动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融合发展。持续完善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祁门县闪里镇人民政府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”政务新媒体矩阵，明确功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能定位,以内容建设为基础，强化发布、传播、互动、引导、办事等功能。2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祁门县闪里镇人民政府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”微信公众号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人，共发布各类信息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条，订阅数持续增长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，政务新媒体影响力和传播力不断扩大。</w:t>
      </w:r>
    </w:p>
    <w:bookmarkEnd w:id="1"/>
    <w:bookmarkEnd w:id="12"/>
    <w:bookmarkEnd w:id="13"/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bookmarkEnd w:id="2"/>
    <w:bookmarkEnd w:id="3"/>
    <w:bookmarkEnd w:id="4"/>
    <w:bookmarkEnd w:id="10"/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83" w:right="1406" w:bottom="1383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CESI仿宋-GB1803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TJkYTczOWFkN2VhZTU3MzdhY2FhOTU2N2E5ZmIifQ=="/>
  </w:docVars>
  <w:rsids>
    <w:rsidRoot w:val="004B230F"/>
    <w:rsid w:val="003B126D"/>
    <w:rsid w:val="00485118"/>
    <w:rsid w:val="004B230F"/>
    <w:rsid w:val="00680607"/>
    <w:rsid w:val="008556EC"/>
    <w:rsid w:val="00996166"/>
    <w:rsid w:val="009B1039"/>
    <w:rsid w:val="00B765C3"/>
    <w:rsid w:val="033947AB"/>
    <w:rsid w:val="05DE1FEF"/>
    <w:rsid w:val="08FE60B1"/>
    <w:rsid w:val="092A271F"/>
    <w:rsid w:val="09533641"/>
    <w:rsid w:val="0ACA49D0"/>
    <w:rsid w:val="0FD146C5"/>
    <w:rsid w:val="12046A74"/>
    <w:rsid w:val="138E414F"/>
    <w:rsid w:val="13C160A3"/>
    <w:rsid w:val="147C6D9A"/>
    <w:rsid w:val="15A00C22"/>
    <w:rsid w:val="15C729FE"/>
    <w:rsid w:val="162D0542"/>
    <w:rsid w:val="186E15B1"/>
    <w:rsid w:val="18BE044F"/>
    <w:rsid w:val="19C81FFB"/>
    <w:rsid w:val="1B79318C"/>
    <w:rsid w:val="1CBF6C97"/>
    <w:rsid w:val="1E84479D"/>
    <w:rsid w:val="1F5EA093"/>
    <w:rsid w:val="22D22957"/>
    <w:rsid w:val="237667E9"/>
    <w:rsid w:val="23B46586"/>
    <w:rsid w:val="27287F57"/>
    <w:rsid w:val="2FAB9362"/>
    <w:rsid w:val="30153FAD"/>
    <w:rsid w:val="30AB6575"/>
    <w:rsid w:val="323529A2"/>
    <w:rsid w:val="3647FBBE"/>
    <w:rsid w:val="377F1FE6"/>
    <w:rsid w:val="37DBEF9B"/>
    <w:rsid w:val="37DEE59A"/>
    <w:rsid w:val="37FF5508"/>
    <w:rsid w:val="39DA7D38"/>
    <w:rsid w:val="39E40119"/>
    <w:rsid w:val="3E6F95D6"/>
    <w:rsid w:val="3F5E315D"/>
    <w:rsid w:val="3FA62956"/>
    <w:rsid w:val="44683208"/>
    <w:rsid w:val="4B1B110F"/>
    <w:rsid w:val="4C2C5F5A"/>
    <w:rsid w:val="4F596466"/>
    <w:rsid w:val="4FB7F3C8"/>
    <w:rsid w:val="4FE46C3C"/>
    <w:rsid w:val="4FEF3BEE"/>
    <w:rsid w:val="50FB1E8D"/>
    <w:rsid w:val="57185882"/>
    <w:rsid w:val="594364C6"/>
    <w:rsid w:val="5BDFEC98"/>
    <w:rsid w:val="5D1055BB"/>
    <w:rsid w:val="5D4A130C"/>
    <w:rsid w:val="5DEE5D75"/>
    <w:rsid w:val="5EAEEFDA"/>
    <w:rsid w:val="5FDD6554"/>
    <w:rsid w:val="5FEE73A9"/>
    <w:rsid w:val="60BB43BF"/>
    <w:rsid w:val="63576530"/>
    <w:rsid w:val="64DD2E2F"/>
    <w:rsid w:val="66EB0779"/>
    <w:rsid w:val="672F190D"/>
    <w:rsid w:val="67B96CE7"/>
    <w:rsid w:val="6BFAB1D3"/>
    <w:rsid w:val="6C501D6F"/>
    <w:rsid w:val="6C54226A"/>
    <w:rsid w:val="6E110373"/>
    <w:rsid w:val="6EEF308F"/>
    <w:rsid w:val="715E5077"/>
    <w:rsid w:val="72E50B8D"/>
    <w:rsid w:val="73752AE5"/>
    <w:rsid w:val="73F91502"/>
    <w:rsid w:val="74425173"/>
    <w:rsid w:val="75D003EC"/>
    <w:rsid w:val="762D435D"/>
    <w:rsid w:val="76F33E29"/>
    <w:rsid w:val="78AA3C9F"/>
    <w:rsid w:val="7BF550D5"/>
    <w:rsid w:val="7D277519"/>
    <w:rsid w:val="7DBBC2FE"/>
    <w:rsid w:val="7E3F1686"/>
    <w:rsid w:val="7E4C3EED"/>
    <w:rsid w:val="7FEBEEF8"/>
    <w:rsid w:val="9ADF6404"/>
    <w:rsid w:val="A8E75F9A"/>
    <w:rsid w:val="AAEFAE40"/>
    <w:rsid w:val="ADFB48A2"/>
    <w:rsid w:val="B6C8EEFD"/>
    <w:rsid w:val="BA7B23C6"/>
    <w:rsid w:val="BB796FF5"/>
    <w:rsid w:val="BDEFF105"/>
    <w:rsid w:val="BEFE30C0"/>
    <w:rsid w:val="CFC7B336"/>
    <w:rsid w:val="D3FF3364"/>
    <w:rsid w:val="DF77BC2A"/>
    <w:rsid w:val="DF93BB79"/>
    <w:rsid w:val="DFEE6CB7"/>
    <w:rsid w:val="E7FE21E7"/>
    <w:rsid w:val="F7EC93A5"/>
    <w:rsid w:val="FBF34704"/>
    <w:rsid w:val="FFDB3C45"/>
    <w:rsid w:val="FFFFD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Definition"/>
    <w:basedOn w:val="8"/>
    <w:qFormat/>
    <w:uiPriority w:val="0"/>
    <w:rPr>
      <w:i/>
      <w:iCs/>
    </w:rPr>
  </w:style>
  <w:style w:type="character" w:styleId="14">
    <w:name w:val="HTML Acronym"/>
    <w:basedOn w:val="8"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7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9">
    <w:name w:val="页脚 Char"/>
    <w:link w:val="3"/>
    <w:semiHidden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0">
    <w:name w:val="button"/>
    <w:basedOn w:val="8"/>
    <w:qFormat/>
    <w:uiPriority w:val="0"/>
  </w:style>
  <w:style w:type="character" w:customStyle="1" w:styleId="21">
    <w:name w:val="hover42"/>
    <w:basedOn w:val="8"/>
    <w:qFormat/>
    <w:uiPriority w:val="0"/>
    <w:rPr>
      <w:shd w:val="clear" w:color="auto" w:fill="0A8C4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3253</Words>
  <Characters>3393</Characters>
  <Lines>17</Lines>
  <Paragraphs>4</Paragraphs>
  <TotalTime>70</TotalTime>
  <ScaleCrop>false</ScaleCrop>
  <LinksUpToDate>false</LinksUpToDate>
  <CharactersWithSpaces>3393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2020-12-26T00:56:00Z</dcterms:created>
  <dc:creator>Administrator</dc:creator>
  <cp:lastModifiedBy>vinson</cp:lastModifiedBy>
  <cp:lastPrinted>2021-12-06T23:34:00Z</cp:lastPrinted>
  <dcterms:modified xsi:type="dcterms:W3CDTF">2025-01-17T00:53:43Z</dcterms:modified>
  <dc:title>祁政办秘〔2020〕69号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A30EA7D9E1304CD2B77B7833DFCBF77F</vt:lpwstr>
  </property>
</Properties>
</file>