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A5DD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</w:pPr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祁门县公安局</w:t>
      </w:r>
      <w:r>
        <w:rPr>
          <w:rFonts w:hint="eastAsia" w:ascii="TimesNewRoman" w:hAnsi="TimesNewRoman" w:eastAsia="华文中宋" w:cs="TimesNewRoman"/>
          <w:b/>
          <w:sz w:val="36"/>
          <w:szCs w:val="36"/>
          <w:lang w:val="en-US" w:eastAsia="zh-CN"/>
        </w:rPr>
        <w:t>2026年</w:t>
      </w:r>
      <w:r>
        <w:rPr>
          <w:rFonts w:hint="default" w:ascii="TimesNewRoman" w:hAnsi="TimesNewRoman" w:eastAsia="华文中宋" w:cs="TimesNewRoman"/>
          <w:b/>
          <w:sz w:val="36"/>
          <w:szCs w:val="36"/>
          <w:lang w:val="en-US" w:eastAsia="zh-CN"/>
        </w:rPr>
        <w:t>度</w:t>
      </w:r>
      <w:r>
        <w:rPr>
          <w:rFonts w:hint="default" w:ascii="TimesNewRoman" w:hAnsi="TimesNewRoman" w:eastAsia="华文中宋" w:cs="TimesNewRoman"/>
          <w:b/>
          <w:sz w:val="36"/>
          <w:szCs w:val="36"/>
        </w:rPr>
        <w:t>项目</w:t>
      </w:r>
      <w:r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  <w:t>支出绩效目标</w:t>
      </w:r>
    </w:p>
    <w:p w14:paraId="35753D4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 w14:paraId="215E9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 w14:paraId="03CBB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仿宋_GB2312" w:cs="TimesNewRoman"/>
                <w:kern w:val="2"/>
                <w:sz w:val="32"/>
                <w:szCs w:val="32"/>
                <w:lang w:val="en-US" w:eastAsia="zh-CN" w:bidi="ar-SA"/>
              </w:rPr>
              <w:t>项目支出绩效目标公开清单</w:t>
            </w:r>
          </w:p>
        </w:tc>
      </w:tr>
      <w:tr w14:paraId="281D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4A9D7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NewRoman" w:hAnsi="TimesNewRoman" w:eastAsia="仿宋_GB2312" w:cs="TimesNewRoman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 w14:paraId="6814F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NewRoman" w:hAnsi="TimesNewRoman" w:eastAsia="仿宋_GB2312" w:cs="TimesNewRoman"/>
                <w:kern w:val="2"/>
                <w:sz w:val="32"/>
                <w:szCs w:val="32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 w14:paraId="3026F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NewRoman" w:hAnsi="TimesNewRoman" w:eastAsia="仿宋_GB2312" w:cs="TimesNewRoman"/>
                <w:kern w:val="2"/>
                <w:sz w:val="32"/>
                <w:szCs w:val="32"/>
                <w:lang w:val="en-US" w:eastAsia="zh-CN" w:bidi="ar-SA"/>
              </w:rPr>
              <w:t>预算金额（单位：万元）</w:t>
            </w:r>
          </w:p>
        </w:tc>
      </w:tr>
      <w:tr w14:paraId="2C346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248617C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 w14:paraId="56F31AC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加班补贴和值勤岗位津贴保障经费</w:t>
            </w:r>
          </w:p>
        </w:tc>
        <w:tc>
          <w:tcPr>
            <w:tcW w:w="3600" w:type="dxa"/>
            <w:noWrap w:val="0"/>
            <w:vAlign w:val="center"/>
          </w:tcPr>
          <w:p w14:paraId="7E82B09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544.68</w:t>
            </w:r>
          </w:p>
        </w:tc>
      </w:tr>
      <w:tr w14:paraId="5B40A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273AB7F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 w14:paraId="22DC0DE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援疆干部经费</w:t>
            </w:r>
          </w:p>
        </w:tc>
        <w:tc>
          <w:tcPr>
            <w:tcW w:w="3600" w:type="dxa"/>
            <w:noWrap w:val="0"/>
            <w:vAlign w:val="center"/>
          </w:tcPr>
          <w:p w14:paraId="284EF05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1.90</w:t>
            </w:r>
          </w:p>
        </w:tc>
      </w:tr>
      <w:tr w14:paraId="5A680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6D3BF20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3795" w:type="dxa"/>
            <w:noWrap w:val="0"/>
            <w:vAlign w:val="center"/>
          </w:tcPr>
          <w:p w14:paraId="151B5C2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监管经费</w:t>
            </w:r>
          </w:p>
        </w:tc>
        <w:tc>
          <w:tcPr>
            <w:tcW w:w="3600" w:type="dxa"/>
            <w:noWrap w:val="0"/>
            <w:vAlign w:val="center"/>
          </w:tcPr>
          <w:p w14:paraId="41E146D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113.5</w:t>
            </w:r>
          </w:p>
        </w:tc>
      </w:tr>
      <w:tr w14:paraId="1F645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B7B06F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4</w:t>
            </w:r>
          </w:p>
        </w:tc>
        <w:tc>
          <w:tcPr>
            <w:tcW w:w="3795" w:type="dxa"/>
            <w:noWrap w:val="0"/>
            <w:vAlign w:val="center"/>
          </w:tcPr>
          <w:p w14:paraId="4C8FECB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拖车费</w:t>
            </w:r>
          </w:p>
        </w:tc>
        <w:tc>
          <w:tcPr>
            <w:tcW w:w="3600" w:type="dxa"/>
            <w:noWrap w:val="0"/>
            <w:vAlign w:val="center"/>
          </w:tcPr>
          <w:p w14:paraId="054980F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30.00</w:t>
            </w:r>
          </w:p>
        </w:tc>
      </w:tr>
      <w:tr w14:paraId="3706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E11CDC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5</w:t>
            </w:r>
          </w:p>
        </w:tc>
        <w:tc>
          <w:tcPr>
            <w:tcW w:w="3795" w:type="dxa"/>
            <w:noWrap w:val="0"/>
            <w:vAlign w:val="center"/>
          </w:tcPr>
          <w:p w14:paraId="4493035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道路交通管理费和基层党建经费</w:t>
            </w:r>
          </w:p>
        </w:tc>
        <w:tc>
          <w:tcPr>
            <w:tcW w:w="3600" w:type="dxa"/>
            <w:noWrap w:val="0"/>
            <w:vAlign w:val="center"/>
          </w:tcPr>
          <w:p w14:paraId="276CD69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36.00</w:t>
            </w:r>
          </w:p>
        </w:tc>
      </w:tr>
      <w:tr w14:paraId="14A9B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1D0B37C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6</w:t>
            </w:r>
          </w:p>
        </w:tc>
        <w:tc>
          <w:tcPr>
            <w:tcW w:w="3795" w:type="dxa"/>
            <w:noWrap w:val="0"/>
            <w:vAlign w:val="center"/>
          </w:tcPr>
          <w:p w14:paraId="7659494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武警水电经费</w:t>
            </w:r>
          </w:p>
        </w:tc>
        <w:tc>
          <w:tcPr>
            <w:tcW w:w="3600" w:type="dxa"/>
            <w:noWrap w:val="0"/>
            <w:vAlign w:val="center"/>
          </w:tcPr>
          <w:p w14:paraId="6DD284F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10.00</w:t>
            </w:r>
          </w:p>
        </w:tc>
      </w:tr>
      <w:tr w14:paraId="3831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310D72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7</w:t>
            </w:r>
          </w:p>
        </w:tc>
        <w:tc>
          <w:tcPr>
            <w:tcW w:w="3795" w:type="dxa"/>
            <w:noWrap w:val="0"/>
            <w:vAlign w:val="center"/>
          </w:tcPr>
          <w:p w14:paraId="1F9ADB5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事故业务费</w:t>
            </w:r>
          </w:p>
        </w:tc>
        <w:tc>
          <w:tcPr>
            <w:tcW w:w="3600" w:type="dxa"/>
            <w:noWrap w:val="0"/>
            <w:vAlign w:val="center"/>
          </w:tcPr>
          <w:p w14:paraId="5EF166C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28.00</w:t>
            </w:r>
          </w:p>
        </w:tc>
      </w:tr>
      <w:tr w14:paraId="6570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51161D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8</w:t>
            </w:r>
          </w:p>
        </w:tc>
        <w:tc>
          <w:tcPr>
            <w:tcW w:w="3795" w:type="dxa"/>
            <w:noWrap w:val="0"/>
            <w:vAlign w:val="center"/>
          </w:tcPr>
          <w:p w14:paraId="5013D2E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车管业务费</w:t>
            </w:r>
          </w:p>
        </w:tc>
        <w:tc>
          <w:tcPr>
            <w:tcW w:w="3600" w:type="dxa"/>
            <w:noWrap w:val="0"/>
            <w:vAlign w:val="center"/>
          </w:tcPr>
          <w:p w14:paraId="35D9D82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42.00</w:t>
            </w:r>
          </w:p>
        </w:tc>
      </w:tr>
      <w:tr w14:paraId="29698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58177EC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9</w:t>
            </w:r>
          </w:p>
        </w:tc>
        <w:tc>
          <w:tcPr>
            <w:tcW w:w="3795" w:type="dxa"/>
            <w:noWrap w:val="0"/>
            <w:vAlign w:val="center"/>
          </w:tcPr>
          <w:p w14:paraId="2E14367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小型汽车科目二和摩托车考试费分成</w:t>
            </w:r>
          </w:p>
        </w:tc>
        <w:tc>
          <w:tcPr>
            <w:tcW w:w="3600" w:type="dxa"/>
            <w:noWrap w:val="0"/>
            <w:vAlign w:val="center"/>
          </w:tcPr>
          <w:p w14:paraId="28E38D9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70.00</w:t>
            </w:r>
          </w:p>
        </w:tc>
      </w:tr>
      <w:tr w14:paraId="4A3C1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6BFD86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10</w:t>
            </w:r>
          </w:p>
        </w:tc>
        <w:tc>
          <w:tcPr>
            <w:tcW w:w="3795" w:type="dxa"/>
            <w:noWrap w:val="0"/>
            <w:vAlign w:val="center"/>
          </w:tcPr>
          <w:p w14:paraId="68CDE2C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祁门县公安局合成作战中心项目</w:t>
            </w:r>
          </w:p>
        </w:tc>
        <w:tc>
          <w:tcPr>
            <w:tcW w:w="3600" w:type="dxa"/>
            <w:noWrap w:val="0"/>
            <w:vAlign w:val="center"/>
          </w:tcPr>
          <w:p w14:paraId="3FCDE87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99.47</w:t>
            </w:r>
          </w:p>
        </w:tc>
      </w:tr>
      <w:tr w14:paraId="12DC0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1AF5CE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11</w:t>
            </w:r>
          </w:p>
        </w:tc>
        <w:tc>
          <w:tcPr>
            <w:tcW w:w="3795" w:type="dxa"/>
            <w:noWrap w:val="0"/>
            <w:vAlign w:val="center"/>
          </w:tcPr>
          <w:p w14:paraId="6FA6B26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专项经费</w:t>
            </w:r>
          </w:p>
        </w:tc>
        <w:tc>
          <w:tcPr>
            <w:tcW w:w="3600" w:type="dxa"/>
            <w:noWrap w:val="0"/>
            <w:vAlign w:val="center"/>
          </w:tcPr>
          <w:p w14:paraId="05DB4AD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14.00</w:t>
            </w:r>
          </w:p>
        </w:tc>
      </w:tr>
      <w:tr w14:paraId="6DB4F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722A71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12</w:t>
            </w:r>
          </w:p>
        </w:tc>
        <w:tc>
          <w:tcPr>
            <w:tcW w:w="3795" w:type="dxa"/>
            <w:noWrap w:val="0"/>
            <w:vAlign w:val="center"/>
          </w:tcPr>
          <w:p w14:paraId="35D3A19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一般事业发展-雪亮工程</w:t>
            </w:r>
          </w:p>
        </w:tc>
        <w:tc>
          <w:tcPr>
            <w:tcW w:w="3600" w:type="dxa"/>
            <w:noWrap w:val="0"/>
            <w:vAlign w:val="center"/>
          </w:tcPr>
          <w:p w14:paraId="48B4354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266.68</w:t>
            </w:r>
          </w:p>
        </w:tc>
      </w:tr>
      <w:tr w14:paraId="3ED0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13DFF9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13</w:t>
            </w:r>
          </w:p>
        </w:tc>
        <w:tc>
          <w:tcPr>
            <w:tcW w:w="3795" w:type="dxa"/>
            <w:noWrap w:val="0"/>
            <w:vAlign w:val="center"/>
          </w:tcPr>
          <w:p w14:paraId="53CBE8B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一般事业发展-校园安全网﹒前哨</w:t>
            </w:r>
          </w:p>
        </w:tc>
        <w:tc>
          <w:tcPr>
            <w:tcW w:w="3600" w:type="dxa"/>
            <w:noWrap w:val="0"/>
            <w:vAlign w:val="center"/>
          </w:tcPr>
          <w:p w14:paraId="4D501B7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10.60</w:t>
            </w:r>
          </w:p>
        </w:tc>
      </w:tr>
      <w:tr w14:paraId="77074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DDD367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14</w:t>
            </w:r>
          </w:p>
        </w:tc>
        <w:tc>
          <w:tcPr>
            <w:tcW w:w="3795" w:type="dxa"/>
            <w:noWrap w:val="0"/>
            <w:vAlign w:val="center"/>
          </w:tcPr>
          <w:p w14:paraId="799D91F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一般事业发展-路口信号灯改造更新</w:t>
            </w:r>
          </w:p>
        </w:tc>
        <w:tc>
          <w:tcPr>
            <w:tcW w:w="3600" w:type="dxa"/>
            <w:noWrap w:val="0"/>
            <w:vAlign w:val="center"/>
          </w:tcPr>
          <w:p w14:paraId="03FB4B7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60.00</w:t>
            </w:r>
          </w:p>
        </w:tc>
      </w:tr>
      <w:tr w14:paraId="2AF3C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96F4ED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15</w:t>
            </w:r>
          </w:p>
        </w:tc>
        <w:tc>
          <w:tcPr>
            <w:tcW w:w="3795" w:type="dxa"/>
            <w:noWrap w:val="0"/>
            <w:vAlign w:val="center"/>
          </w:tcPr>
          <w:p w14:paraId="074F802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一般事业发展-交通设施标识建设维护费</w:t>
            </w:r>
          </w:p>
        </w:tc>
        <w:tc>
          <w:tcPr>
            <w:tcW w:w="3600" w:type="dxa"/>
            <w:noWrap w:val="0"/>
            <w:vAlign w:val="center"/>
          </w:tcPr>
          <w:p w14:paraId="695892A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40.00</w:t>
            </w:r>
          </w:p>
        </w:tc>
      </w:tr>
      <w:tr w14:paraId="359C2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D2ADF3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16</w:t>
            </w:r>
          </w:p>
        </w:tc>
        <w:tc>
          <w:tcPr>
            <w:tcW w:w="3795" w:type="dxa"/>
            <w:noWrap w:val="0"/>
            <w:vAlign w:val="center"/>
          </w:tcPr>
          <w:p w14:paraId="036F31E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一般事业发展-城区劝导员经费</w:t>
            </w:r>
          </w:p>
        </w:tc>
        <w:tc>
          <w:tcPr>
            <w:tcW w:w="3600" w:type="dxa"/>
            <w:noWrap w:val="0"/>
            <w:vAlign w:val="center"/>
          </w:tcPr>
          <w:p w14:paraId="2449DD3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47.30</w:t>
            </w:r>
          </w:p>
        </w:tc>
      </w:tr>
      <w:tr w14:paraId="4A127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21A8C5F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17</w:t>
            </w:r>
          </w:p>
        </w:tc>
        <w:tc>
          <w:tcPr>
            <w:tcW w:w="3795" w:type="dxa"/>
            <w:noWrap w:val="0"/>
            <w:vAlign w:val="center"/>
          </w:tcPr>
          <w:p w14:paraId="328C4FA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中央政法转移支付</w:t>
            </w:r>
          </w:p>
        </w:tc>
        <w:tc>
          <w:tcPr>
            <w:tcW w:w="3600" w:type="dxa"/>
            <w:noWrap w:val="0"/>
            <w:vAlign w:val="center"/>
          </w:tcPr>
          <w:p w14:paraId="2419B7D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669.08</w:t>
            </w:r>
          </w:p>
        </w:tc>
      </w:tr>
      <w:tr w14:paraId="315C4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0672DB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18</w:t>
            </w:r>
          </w:p>
        </w:tc>
        <w:tc>
          <w:tcPr>
            <w:tcW w:w="3795" w:type="dxa"/>
            <w:noWrap w:val="0"/>
            <w:vAlign w:val="center"/>
          </w:tcPr>
          <w:p w14:paraId="47354B6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省政法转移支付</w:t>
            </w:r>
          </w:p>
        </w:tc>
        <w:tc>
          <w:tcPr>
            <w:tcW w:w="3600" w:type="dxa"/>
            <w:noWrap w:val="0"/>
            <w:vAlign w:val="center"/>
          </w:tcPr>
          <w:p w14:paraId="706FA5B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  <w:highlight w:val="none"/>
                <w:lang w:val="en-US" w:eastAsia="zh-CN"/>
              </w:rPr>
              <w:t>366.36</w:t>
            </w:r>
          </w:p>
        </w:tc>
      </w:tr>
    </w:tbl>
    <w:p w14:paraId="20C235FC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Times New Roman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0132A"/>
    <w:rsid w:val="51C0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2026-02-26T07:36:00Z</dcterms:created>
  <dc:creator>WPS_1335904789</dc:creator>
  <cp:lastModifiedBy>WPS_1335904789</cp:lastModifiedBy>
  <dcterms:modified xsi:type="dcterms:W3CDTF">2026-02-26T07:40:06Z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7722813432A443628F4AE2D8C5ED5F6E_11</vt:lpwstr>
  </property>
  <property fmtid="{D5CDD505-2E9C-101B-9397-08002B2CF9AE}" pid="4" name="KSOTemplateDocerSaveRecord">
    <vt:lpwstr>eyJoZGlkIjoiMzlhNjQwZDlkZGYzZDE1MDVlMWYzOTJlZDRjOGVhNGEiLCJ1c2VySWQiOiIxMzM1OTA0Nzg5In0=</vt:lpwstr>
  </property>
</Properties>
</file>