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74335E">
      <w:pPr>
        <w:spacing w:line="560" w:lineRule="exact"/>
        <w:jc w:val="center"/>
        <w:rPr>
          <w:rFonts w:hint="eastAsia" w:ascii="宋体" w:hAnsi="宋体" w:eastAsia="宋体" w:cs="宋体"/>
          <w:b/>
          <w:bCs/>
          <w:kern w:val="0"/>
          <w:sz w:val="44"/>
          <w:szCs w:val="44"/>
          <w:lang w:val="en-US" w:eastAsia="zh-CN"/>
        </w:rPr>
      </w:pPr>
    </w:p>
    <w:p w14:paraId="3553948A">
      <w:pPr>
        <w:spacing w:line="560" w:lineRule="exact"/>
        <w:jc w:val="center"/>
        <w:rPr>
          <w:rFonts w:hint="eastAsia" w:ascii="宋体" w:hAnsi="宋体" w:eastAsia="宋体" w:cs="宋体"/>
          <w:b/>
          <w:bCs/>
          <w:kern w:val="0"/>
          <w:sz w:val="44"/>
          <w:szCs w:val="44"/>
        </w:rPr>
      </w:pPr>
      <w:r>
        <w:rPr>
          <w:rFonts w:hint="eastAsia" w:ascii="宋体" w:hAnsi="宋体" w:cs="宋体"/>
          <w:b/>
          <w:bCs/>
          <w:kern w:val="0"/>
          <w:sz w:val="44"/>
          <w:szCs w:val="44"/>
          <w:lang w:val="en-US" w:eastAsia="zh-CN"/>
        </w:rPr>
        <w:t>17</w:t>
      </w:r>
      <w:r>
        <w:rPr>
          <w:rFonts w:hint="eastAsia" w:ascii="宋体" w:hAnsi="宋体" w:eastAsia="宋体" w:cs="宋体"/>
          <w:b/>
          <w:bCs/>
          <w:kern w:val="0"/>
          <w:sz w:val="44"/>
          <w:szCs w:val="44"/>
          <w:lang w:val="en-US" w:eastAsia="zh-CN"/>
        </w:rPr>
        <w:t>.</w:t>
      </w:r>
      <w:r>
        <w:rPr>
          <w:rFonts w:hint="eastAsia" w:ascii="宋体" w:hAnsi="宋体" w:eastAsia="宋体" w:cs="宋体"/>
          <w:b/>
          <w:bCs/>
          <w:kern w:val="0"/>
          <w:sz w:val="44"/>
          <w:szCs w:val="44"/>
        </w:rPr>
        <w:t>城镇污水处理费征收事中事后监管细则</w:t>
      </w:r>
    </w:p>
    <w:p w14:paraId="11818527">
      <w:pPr>
        <w:autoSpaceDE w:val="0"/>
        <w:autoSpaceDN w:val="0"/>
        <w:adjustRightInd w:val="0"/>
        <w:spacing w:line="560" w:lineRule="exact"/>
        <w:rPr>
          <w:rFonts w:ascii="仿宋_GB2312" w:hAnsi="仿宋" w:cs="仿宋_GB2312"/>
          <w:color w:val="FF0000"/>
          <w:kern w:val="0"/>
          <w:sz w:val="36"/>
          <w:szCs w:val="36"/>
        </w:rPr>
      </w:pPr>
    </w:p>
    <w:p w14:paraId="08789CE7">
      <w:pPr>
        <w:autoSpaceDE w:val="0"/>
        <w:autoSpaceDN w:val="0"/>
        <w:adjustRightInd w:val="0"/>
        <w:spacing w:line="560" w:lineRule="exact"/>
        <w:ind w:firstLine="640" w:firstLineChars="200"/>
        <w:rPr>
          <w:rFonts w:hint="eastAsia" w:ascii="仿宋" w:hAnsi="仿宋" w:eastAsia="仿宋"/>
          <w:sz w:val="32"/>
          <w:szCs w:val="32"/>
          <w:lang w:val="zh-CN"/>
        </w:rPr>
      </w:pPr>
      <w:r>
        <w:rPr>
          <w:rFonts w:hint="eastAsia" w:ascii="仿宋" w:hAnsi="仿宋" w:eastAsia="仿宋" w:cs="仿宋_GB2312"/>
          <w:kern w:val="0"/>
          <w:sz w:val="32"/>
          <w:szCs w:val="32"/>
          <w:lang w:val="zh-CN"/>
        </w:rPr>
        <w:t>为深入推进简政放权、放管结合、优化服务、强化政府权力运行监管，加强城镇污水处理费征收事中事后监管，根据相关法律法规和《安徽省住房和城乡建设厅行政权力运行监管细则》，结合城镇污水处理费征收工作实际，制</w:t>
      </w:r>
      <w:r>
        <w:rPr>
          <w:rFonts w:hint="eastAsia" w:ascii="仿宋" w:hAnsi="仿宋" w:eastAsia="仿宋"/>
          <w:sz w:val="32"/>
          <w:szCs w:val="32"/>
          <w:lang w:val="zh-CN"/>
        </w:rPr>
        <w:t>定本监管细则。</w:t>
      </w:r>
    </w:p>
    <w:p w14:paraId="68EB4C3F">
      <w:pPr>
        <w:autoSpaceDE w:val="0"/>
        <w:autoSpaceDN w:val="0"/>
        <w:adjustRightInd w:val="0"/>
        <w:spacing w:line="560" w:lineRule="exact"/>
        <w:ind w:firstLine="640" w:firstLineChars="200"/>
        <w:rPr>
          <w:rFonts w:ascii="仿宋" w:hAnsi="仿宋" w:eastAsia="仿宋" w:cs="仿宋_GB2312"/>
          <w:kern w:val="0"/>
          <w:sz w:val="32"/>
          <w:szCs w:val="32"/>
          <w:lang w:val="zh-CN"/>
        </w:rPr>
      </w:pPr>
      <w:r>
        <w:rPr>
          <w:rFonts w:hint="eastAsia" w:ascii="仿宋" w:hAnsi="仿宋" w:eastAsia="仿宋"/>
          <w:sz w:val="32"/>
          <w:szCs w:val="32"/>
        </w:rPr>
        <w:t>本细则对应</w:t>
      </w:r>
      <w:r>
        <w:rPr>
          <w:rFonts w:ascii="仿宋_GB2312" w:hAnsi="仿宋" w:eastAsia="仿宋_GB2312" w:cs="仿宋_GB2312"/>
          <w:sz w:val="32"/>
          <w:szCs w:val="32"/>
          <w:lang w:val="zh-CN"/>
        </w:rPr>
        <w:t>《</w:t>
      </w:r>
      <w:r>
        <w:rPr>
          <w:rFonts w:hint="eastAsia" w:ascii="仿宋_GB2312" w:hAnsi="仿宋" w:eastAsia="仿宋_GB2312" w:cs="仿宋_GB2312"/>
          <w:sz w:val="32"/>
          <w:szCs w:val="32"/>
          <w:lang w:val="zh-CN"/>
        </w:rPr>
        <w:t>祁门县人民政府关于公布祁门县行政许可事项清单和县级权责清单县级公共服务清单县级行政权力中介服务清单（2025年版）的通知</w:t>
      </w:r>
      <w:r>
        <w:rPr>
          <w:rFonts w:ascii="仿宋_GB2312" w:hAnsi="仿宋" w:eastAsia="仿宋_GB2312" w:cs="仿宋_GB2312"/>
          <w:sz w:val="32"/>
          <w:szCs w:val="32"/>
          <w:lang w:val="zh-CN"/>
        </w:rPr>
        <w:t>》</w:t>
      </w:r>
      <w:r>
        <w:rPr>
          <w:rFonts w:hint="eastAsia" w:ascii="仿宋" w:hAnsi="仿宋" w:eastAsia="仿宋"/>
          <w:sz w:val="32"/>
          <w:szCs w:val="32"/>
        </w:rPr>
        <w:t>祁门县住房和城乡建设局</w:t>
      </w:r>
      <w:r>
        <w:rPr>
          <w:rFonts w:hint="eastAsia" w:ascii="仿宋" w:hAnsi="仿宋" w:eastAsia="仿宋"/>
          <w:sz w:val="32"/>
          <w:szCs w:val="32"/>
          <w:lang w:eastAsia="zh-CN"/>
        </w:rPr>
        <w:t>权责清单</w:t>
      </w:r>
      <w:r>
        <w:rPr>
          <w:rFonts w:hint="eastAsia" w:ascii="仿宋" w:hAnsi="仿宋" w:eastAsia="仿宋"/>
          <w:sz w:val="32"/>
          <w:szCs w:val="32"/>
        </w:rPr>
        <w:t>第</w:t>
      </w:r>
      <w:r>
        <w:rPr>
          <w:rFonts w:hint="eastAsia" w:ascii="仿宋" w:hAnsi="仿宋" w:eastAsia="仿宋"/>
          <w:sz w:val="32"/>
          <w:szCs w:val="32"/>
          <w:lang w:val="en-US" w:eastAsia="zh-CN"/>
        </w:rPr>
        <w:t>17</w:t>
      </w:r>
      <w:r>
        <w:rPr>
          <w:rFonts w:hint="eastAsia" w:ascii="仿宋" w:hAnsi="仿宋" w:eastAsia="仿宋"/>
          <w:sz w:val="32"/>
          <w:szCs w:val="32"/>
        </w:rPr>
        <w:t>项，</w:t>
      </w:r>
      <w:r>
        <w:rPr>
          <w:rFonts w:hint="eastAsia" w:ascii="仿宋" w:hAnsi="仿宋" w:eastAsia="仿宋" w:cs="宋体"/>
          <w:kern w:val="0"/>
          <w:sz w:val="32"/>
          <w:szCs w:val="32"/>
        </w:rPr>
        <w:t>权力类型：行政征收，项目名称为</w:t>
      </w:r>
      <w:r>
        <w:rPr>
          <w:rFonts w:hint="eastAsia" w:ascii="仿宋" w:hAnsi="仿宋" w:eastAsia="仿宋" w:cs="仿宋_GB2312"/>
          <w:kern w:val="0"/>
          <w:sz w:val="32"/>
          <w:szCs w:val="32"/>
          <w:lang w:val="zh-CN"/>
        </w:rPr>
        <w:t>：城镇污水处理费征收。</w:t>
      </w:r>
    </w:p>
    <w:p w14:paraId="18566F20">
      <w:pPr>
        <w:pStyle w:val="4"/>
        <w:spacing w:line="560" w:lineRule="exact"/>
        <w:ind w:left="630" w:firstLine="0" w:firstLineChars="0"/>
        <w:rPr>
          <w:rFonts w:hint="eastAsia" w:ascii="黑体" w:hAnsi="黑体" w:eastAsia="黑体" w:cs="黑体"/>
          <w:b/>
          <w:bCs/>
          <w:kern w:val="0"/>
          <w:sz w:val="32"/>
          <w:szCs w:val="32"/>
        </w:rPr>
      </w:pPr>
      <w:r>
        <w:rPr>
          <w:rFonts w:hint="eastAsia" w:ascii="黑体" w:hAnsi="黑体" w:eastAsia="黑体" w:cs="黑体"/>
          <w:b/>
          <w:bCs/>
          <w:kern w:val="0"/>
          <w:sz w:val="32"/>
          <w:szCs w:val="32"/>
        </w:rPr>
        <w:t>一、监管任务</w:t>
      </w:r>
    </w:p>
    <w:p w14:paraId="084E6CEF">
      <w:pPr>
        <w:autoSpaceDE w:val="0"/>
        <w:autoSpaceDN w:val="0"/>
        <w:adjustRightInd w:val="0"/>
        <w:spacing w:line="560" w:lineRule="exact"/>
        <w:ind w:firstLine="640" w:firstLineChars="200"/>
        <w:rPr>
          <w:rFonts w:ascii="仿宋" w:hAnsi="仿宋" w:eastAsia="仿宋" w:cs="仿宋_GB2312"/>
          <w:kern w:val="0"/>
          <w:sz w:val="32"/>
          <w:szCs w:val="32"/>
          <w:lang w:val="zh-CN"/>
        </w:rPr>
      </w:pPr>
      <w:r>
        <w:rPr>
          <w:rFonts w:hint="eastAsia" w:ascii="仿宋" w:hAnsi="仿宋" w:eastAsia="仿宋" w:cs="仿宋_GB2312"/>
          <w:kern w:val="0"/>
          <w:sz w:val="32"/>
          <w:szCs w:val="32"/>
          <w:lang w:val="zh-CN"/>
        </w:rPr>
        <w:t>根据《</w:t>
      </w:r>
      <w:r>
        <w:rPr>
          <w:rFonts w:hint="eastAsia" w:ascii="仿宋" w:hAnsi="仿宋" w:eastAsia="仿宋" w:cs="仿宋_GB2312"/>
          <w:kern w:val="0"/>
          <w:sz w:val="32"/>
          <w:szCs w:val="32"/>
          <w:lang w:val="zh-CN" w:eastAsia="zh-CN"/>
        </w:rPr>
        <w:t>祁门县人民政府关于公布祁门县行政许可事项清单和县级权责清单县级公共服务清单县级行政权力中介服务清单（2025年版）的通知</w:t>
      </w:r>
      <w:bookmarkStart w:id="0" w:name="_GoBack"/>
      <w:bookmarkEnd w:id="0"/>
      <w:r>
        <w:rPr>
          <w:rFonts w:hint="eastAsia" w:ascii="仿宋" w:hAnsi="仿宋" w:eastAsia="仿宋" w:cs="仿宋_GB2312"/>
          <w:kern w:val="0"/>
          <w:sz w:val="32"/>
          <w:szCs w:val="32"/>
          <w:lang w:val="zh-CN"/>
        </w:rPr>
        <w:t>》祁门县</w:t>
      </w:r>
      <w:r>
        <w:rPr>
          <w:rFonts w:hint="eastAsia" w:ascii="仿宋" w:hAnsi="仿宋" w:eastAsia="仿宋"/>
          <w:sz w:val="32"/>
          <w:szCs w:val="32"/>
        </w:rPr>
        <w:t>住房和城乡建设局</w:t>
      </w:r>
      <w:r>
        <w:rPr>
          <w:rFonts w:hint="eastAsia" w:ascii="仿宋" w:hAnsi="仿宋" w:eastAsia="仿宋" w:cs="仿宋_GB2312"/>
          <w:kern w:val="0"/>
          <w:sz w:val="32"/>
          <w:szCs w:val="32"/>
          <w:lang w:val="zh-CN"/>
        </w:rPr>
        <w:t>，县住建局城建股负责污水处理费征收工作，县自来水公司受县住建局城建股委托负责使用公共供水的排污者的污水处理费征收工作。</w:t>
      </w:r>
    </w:p>
    <w:p w14:paraId="27B144E7">
      <w:pPr>
        <w:pStyle w:val="4"/>
        <w:spacing w:line="560" w:lineRule="exact"/>
        <w:ind w:left="630" w:firstLine="0" w:firstLineChars="0"/>
        <w:rPr>
          <w:rFonts w:hint="eastAsia" w:ascii="黑体" w:hAnsi="黑体" w:eastAsia="黑体" w:cs="黑体"/>
          <w:b/>
          <w:bCs/>
          <w:kern w:val="0"/>
          <w:sz w:val="32"/>
          <w:szCs w:val="32"/>
        </w:rPr>
      </w:pPr>
      <w:r>
        <w:rPr>
          <w:rFonts w:hint="eastAsia" w:ascii="黑体" w:hAnsi="黑体" w:eastAsia="黑体" w:cs="黑体"/>
          <w:b/>
          <w:bCs/>
          <w:kern w:val="0"/>
          <w:sz w:val="32"/>
          <w:szCs w:val="32"/>
        </w:rPr>
        <w:t>二、事中监管</w:t>
      </w:r>
    </w:p>
    <w:p w14:paraId="219D71D0">
      <w:pPr>
        <w:autoSpaceDE w:val="0"/>
        <w:autoSpaceDN w:val="0"/>
        <w:adjustRightInd w:val="0"/>
        <w:spacing w:line="560" w:lineRule="exact"/>
        <w:ind w:firstLine="640" w:firstLineChars="200"/>
        <w:rPr>
          <w:rFonts w:ascii="仿宋" w:hAnsi="仿宋" w:eastAsia="仿宋" w:cs="仿宋_GB2312"/>
          <w:kern w:val="0"/>
          <w:sz w:val="32"/>
          <w:szCs w:val="32"/>
          <w:lang w:val="zh-CN"/>
        </w:rPr>
      </w:pPr>
      <w:r>
        <w:rPr>
          <w:rFonts w:hint="eastAsia" w:ascii="仿宋" w:hAnsi="仿宋" w:eastAsia="仿宋" w:cs="仿宋_GB2312"/>
          <w:kern w:val="0"/>
          <w:sz w:val="32"/>
          <w:szCs w:val="32"/>
          <w:lang w:val="zh-CN"/>
        </w:rPr>
        <w:t xml:space="preserve">（一）核定污水排放量。使用公共供水的单位或个人，其用水量以水表显示的量值为准。 </w:t>
      </w:r>
    </w:p>
    <w:p w14:paraId="7797B0BC">
      <w:pPr>
        <w:autoSpaceDE w:val="0"/>
        <w:autoSpaceDN w:val="0"/>
        <w:adjustRightInd w:val="0"/>
        <w:spacing w:line="560" w:lineRule="exact"/>
        <w:ind w:firstLine="640" w:firstLineChars="200"/>
        <w:rPr>
          <w:rFonts w:ascii="仿宋" w:hAnsi="仿宋" w:eastAsia="仿宋" w:cs="仿宋_GB2312"/>
          <w:kern w:val="0"/>
          <w:sz w:val="32"/>
          <w:szCs w:val="32"/>
          <w:lang w:val="zh-CN"/>
        </w:rPr>
      </w:pPr>
      <w:r>
        <w:rPr>
          <w:rFonts w:hint="eastAsia" w:ascii="仿宋" w:hAnsi="仿宋" w:eastAsia="仿宋" w:cs="仿宋_GB2312"/>
          <w:kern w:val="0"/>
          <w:sz w:val="32"/>
          <w:szCs w:val="32"/>
          <w:lang w:val="zh-CN"/>
        </w:rPr>
        <w:t>（二）确定用水户应当缴纳的污水处理费数额。根据核定的污水排放量，按照县物价局《关于调整中心城区自来水价格和污水处理费的批复》规定，计算确定用水单位或个人应缴纳的污水处理费数额。</w:t>
      </w:r>
    </w:p>
    <w:p w14:paraId="4597160A">
      <w:pPr>
        <w:autoSpaceDE w:val="0"/>
        <w:autoSpaceDN w:val="0"/>
        <w:adjustRightInd w:val="0"/>
        <w:spacing w:line="560" w:lineRule="exact"/>
        <w:ind w:firstLine="640" w:firstLineChars="200"/>
        <w:rPr>
          <w:rFonts w:ascii="仿宋" w:hAnsi="仿宋" w:eastAsia="仿宋" w:cs="仿宋_GB2312"/>
          <w:kern w:val="0"/>
          <w:sz w:val="32"/>
          <w:szCs w:val="32"/>
          <w:lang w:val="zh-CN"/>
        </w:rPr>
      </w:pPr>
      <w:r>
        <w:rPr>
          <w:rFonts w:hint="eastAsia" w:ascii="仿宋" w:hAnsi="仿宋" w:eastAsia="仿宋" w:cs="仿宋_GB2312"/>
          <w:kern w:val="0"/>
          <w:sz w:val="32"/>
          <w:szCs w:val="32"/>
          <w:lang w:val="zh-CN"/>
        </w:rPr>
        <w:t>（三）污水处理费的征收入库。使用公共供水的用水户，其污水处理费由县自来水公司在收取水费时一并代征，并在发票中单独列明污水处理费的缴款数额。县自来水公司代征的污水处理费与其水费收入应当分账核实，并及时足额上缴代征的污水处理费，由县住建局城建股核对，及时征缴入库。</w:t>
      </w:r>
    </w:p>
    <w:p w14:paraId="6AF0A9C5">
      <w:pPr>
        <w:pStyle w:val="4"/>
        <w:spacing w:line="560" w:lineRule="exact"/>
        <w:ind w:left="630" w:firstLine="0" w:firstLineChars="0"/>
        <w:rPr>
          <w:rFonts w:hint="eastAsia" w:ascii="黑体" w:hAnsi="黑体" w:eastAsia="黑体" w:cs="黑体"/>
          <w:b/>
          <w:bCs/>
          <w:kern w:val="0"/>
          <w:sz w:val="32"/>
          <w:szCs w:val="32"/>
        </w:rPr>
      </w:pPr>
      <w:r>
        <w:rPr>
          <w:rFonts w:hint="eastAsia" w:ascii="黑体" w:hAnsi="黑体" w:eastAsia="黑体" w:cs="黑体"/>
          <w:b/>
          <w:bCs/>
          <w:kern w:val="0"/>
          <w:sz w:val="32"/>
          <w:szCs w:val="32"/>
        </w:rPr>
        <w:t>三、事后监督</w:t>
      </w:r>
    </w:p>
    <w:p w14:paraId="338CFA42">
      <w:pPr>
        <w:autoSpaceDE w:val="0"/>
        <w:autoSpaceDN w:val="0"/>
        <w:adjustRightInd w:val="0"/>
        <w:spacing w:line="560" w:lineRule="exact"/>
        <w:ind w:firstLine="640" w:firstLineChars="200"/>
        <w:rPr>
          <w:rFonts w:ascii="仿宋" w:hAnsi="仿宋" w:eastAsia="仿宋" w:cs="仿宋_GB2312"/>
          <w:kern w:val="0"/>
          <w:sz w:val="32"/>
          <w:szCs w:val="32"/>
          <w:lang w:val="zh-CN"/>
        </w:rPr>
      </w:pPr>
      <w:r>
        <w:rPr>
          <w:rFonts w:hint="eastAsia" w:ascii="仿宋" w:hAnsi="仿宋" w:eastAsia="仿宋" w:cs="仿宋_GB2312"/>
          <w:kern w:val="0"/>
          <w:sz w:val="32"/>
          <w:szCs w:val="32"/>
          <w:lang w:val="zh-CN"/>
        </w:rPr>
        <w:t>县自来水公司负责按按期向县住建局城建股申报售水量和代征的污水处理费数额。县住建局城建股应当核实县自来水公司全年实际售水量，在次年3月底前完成对县自来水公司全年应缴污水处理费的汇缴清算工作。</w:t>
      </w:r>
    </w:p>
    <w:p w14:paraId="2895D390">
      <w:pPr>
        <w:autoSpaceDE w:val="0"/>
        <w:autoSpaceDN w:val="0"/>
        <w:adjustRightInd w:val="0"/>
        <w:spacing w:line="560" w:lineRule="exact"/>
        <w:ind w:firstLine="640" w:firstLineChars="200"/>
        <w:rPr>
          <w:rFonts w:ascii="仿宋" w:hAnsi="仿宋" w:eastAsia="仿宋" w:cs="仿宋_GB2312"/>
          <w:kern w:val="0"/>
          <w:sz w:val="32"/>
          <w:szCs w:val="32"/>
          <w:lang w:val="zh-CN"/>
        </w:rPr>
      </w:pPr>
      <w:r>
        <w:rPr>
          <w:rFonts w:hint="eastAsia" w:ascii="仿宋" w:hAnsi="仿宋" w:eastAsia="仿宋" w:cs="仿宋_GB2312"/>
          <w:kern w:val="0"/>
          <w:sz w:val="32"/>
          <w:szCs w:val="32"/>
          <w:lang w:val="zh-CN"/>
        </w:rPr>
        <w:t>个人或组织发现申请人（单位）在污水处理费征收过程中有违法行为的，有权向祁门县住建局城建股举报（举报地址：祁门县住建局，举报电话：</w:t>
      </w:r>
      <w:r>
        <w:rPr>
          <w:rFonts w:hint="eastAsia" w:ascii="仿宋" w:hAnsi="仿宋" w:eastAsia="仿宋"/>
          <w:sz w:val="32"/>
          <w:szCs w:val="32"/>
        </w:rPr>
        <w:t>0559-</w:t>
      </w:r>
      <w:r>
        <w:rPr>
          <w:rFonts w:hint="eastAsia" w:ascii="仿宋" w:hAnsi="仿宋" w:eastAsia="仿宋"/>
          <w:sz w:val="32"/>
          <w:szCs w:val="32"/>
          <w:lang w:val="en-US" w:eastAsia="zh-CN"/>
        </w:rPr>
        <w:t>4505663</w:t>
      </w:r>
      <w:r>
        <w:rPr>
          <w:rFonts w:hint="eastAsia" w:ascii="仿宋" w:hAnsi="仿宋" w:eastAsia="仿宋" w:cs="仿宋_GB2312"/>
          <w:kern w:val="0"/>
          <w:sz w:val="32"/>
          <w:szCs w:val="32"/>
          <w:lang w:val="zh-CN"/>
        </w:rPr>
        <w:t>）。属于职权范围的，祁门县住建局城建股应当及时核实、处理；不属于职权范围的，应当移交相关部门，并通知投诉、举报人；依法为投诉、举报人保密。</w:t>
      </w:r>
    </w:p>
    <w:p w14:paraId="1D569391">
      <w:pPr>
        <w:pStyle w:val="4"/>
        <w:spacing w:line="560" w:lineRule="exact"/>
        <w:ind w:left="630" w:firstLine="0" w:firstLineChars="0"/>
        <w:rPr>
          <w:rFonts w:hint="eastAsia" w:ascii="黑体" w:hAnsi="黑体" w:eastAsia="黑体" w:cs="黑体"/>
          <w:b/>
          <w:bCs/>
          <w:kern w:val="0"/>
          <w:sz w:val="32"/>
          <w:szCs w:val="32"/>
        </w:rPr>
      </w:pPr>
      <w:r>
        <w:rPr>
          <w:rFonts w:hint="eastAsia" w:ascii="黑体" w:hAnsi="黑体" w:eastAsia="黑体" w:cs="黑体"/>
          <w:b/>
          <w:bCs/>
          <w:kern w:val="0"/>
          <w:sz w:val="32"/>
          <w:szCs w:val="32"/>
        </w:rPr>
        <w:t>四、责任追究</w:t>
      </w:r>
    </w:p>
    <w:p w14:paraId="15C37A5C">
      <w:pPr>
        <w:autoSpaceDE w:val="0"/>
        <w:autoSpaceDN w:val="0"/>
        <w:adjustRightInd w:val="0"/>
        <w:spacing w:line="560" w:lineRule="exact"/>
        <w:ind w:firstLine="640" w:firstLineChars="200"/>
        <w:rPr>
          <w:rFonts w:ascii="仿宋" w:hAnsi="仿宋" w:eastAsia="仿宋" w:cs="仿宋_GB2312"/>
          <w:kern w:val="0"/>
          <w:sz w:val="32"/>
          <w:szCs w:val="32"/>
          <w:lang w:val="zh-CN"/>
        </w:rPr>
      </w:pPr>
      <w:r>
        <w:rPr>
          <w:rFonts w:hint="eastAsia" w:ascii="仿宋" w:hAnsi="仿宋" w:eastAsia="仿宋" w:cs="仿宋_GB2312"/>
          <w:kern w:val="0"/>
          <w:sz w:val="32"/>
          <w:szCs w:val="32"/>
          <w:lang w:val="zh-CN"/>
        </w:rPr>
        <w:t>1.县住建局城建股对县自来水公司是否严格按照规定的范围、标准和时限要求征收或者代征污水处理费进行监管，确保污水处理费征缴到位。</w:t>
      </w:r>
    </w:p>
    <w:p w14:paraId="44F148B3">
      <w:pPr>
        <w:autoSpaceDE w:val="0"/>
        <w:autoSpaceDN w:val="0"/>
        <w:adjustRightInd w:val="0"/>
        <w:spacing w:line="560" w:lineRule="exact"/>
        <w:ind w:firstLine="640" w:firstLineChars="200"/>
        <w:rPr>
          <w:rFonts w:ascii="仿宋" w:hAnsi="仿宋" w:eastAsia="仿宋" w:cs="仿宋_GB2312"/>
          <w:kern w:val="0"/>
          <w:sz w:val="32"/>
          <w:szCs w:val="32"/>
          <w:lang w:val="zh-CN"/>
        </w:rPr>
      </w:pPr>
      <w:r>
        <w:rPr>
          <w:rFonts w:hint="eastAsia" w:ascii="仿宋" w:hAnsi="仿宋" w:eastAsia="仿宋" w:cs="仿宋_GB2312"/>
          <w:kern w:val="0"/>
          <w:sz w:val="32"/>
          <w:szCs w:val="32"/>
          <w:lang w:val="zh-CN"/>
        </w:rPr>
        <w:t>2.污水处理费征收、使用管理有关部门的工作人员违反规定，在污水处理费征收和使用管理工作中徇私舞弊、玩忽职守、滥用职权的，依法给予处分；涉嫌犯罪的，依法移送司法机关。</w:t>
      </w:r>
    </w:p>
    <w:p w14:paraId="2192BDDB">
      <w:pPr>
        <w:autoSpaceDE w:val="0"/>
        <w:autoSpaceDN w:val="0"/>
        <w:adjustRightInd w:val="0"/>
        <w:spacing w:line="560" w:lineRule="exact"/>
        <w:ind w:firstLine="640" w:firstLineChars="200"/>
        <w:rPr>
          <w:rFonts w:ascii="仿宋" w:hAnsi="仿宋" w:eastAsia="仿宋" w:cs="仿宋_GB2312"/>
          <w:kern w:val="0"/>
          <w:sz w:val="32"/>
          <w:szCs w:val="32"/>
          <w:lang w:val="zh-CN"/>
        </w:rPr>
      </w:pPr>
      <w:r>
        <w:rPr>
          <w:rFonts w:hint="eastAsia" w:ascii="仿宋" w:hAnsi="仿宋" w:eastAsia="仿宋" w:cs="仿宋_GB2312"/>
          <w:kern w:val="0"/>
          <w:sz w:val="32"/>
          <w:szCs w:val="32"/>
          <w:lang w:val="zh-CN"/>
        </w:rPr>
        <w:t>3.单位和个人违反本办法规定，有下列情形之一的，依照《财政违法行为处罚处分条例》和《违反行政事业性收费和罚没收入收支两条线管理规定行政处分暂行规定》等国家有关规定追究法律责任；涉犯罪的，依法移送司法机关处理：</w:t>
      </w:r>
    </w:p>
    <w:p w14:paraId="31EC8B85">
      <w:pPr>
        <w:autoSpaceDE w:val="0"/>
        <w:autoSpaceDN w:val="0"/>
        <w:adjustRightInd w:val="0"/>
        <w:spacing w:line="560" w:lineRule="exact"/>
        <w:ind w:firstLine="640" w:firstLineChars="200"/>
        <w:rPr>
          <w:rFonts w:ascii="仿宋" w:hAnsi="仿宋" w:eastAsia="仿宋" w:cs="仿宋_GB2312"/>
          <w:kern w:val="0"/>
          <w:sz w:val="32"/>
          <w:szCs w:val="32"/>
          <w:lang w:val="zh-CN"/>
        </w:rPr>
      </w:pPr>
      <w:r>
        <w:rPr>
          <w:rFonts w:hint="eastAsia" w:ascii="仿宋" w:hAnsi="仿宋" w:eastAsia="仿宋" w:cs="仿宋_GB2312"/>
          <w:kern w:val="0"/>
          <w:sz w:val="32"/>
          <w:szCs w:val="32"/>
          <w:lang w:val="zh-CN"/>
        </w:rPr>
        <w:t>（一）擅自减免污水处理费或者改变污水处理费征收范围、对象和标准的；</w:t>
      </w:r>
    </w:p>
    <w:p w14:paraId="16CC80F1">
      <w:pPr>
        <w:autoSpaceDE w:val="0"/>
        <w:autoSpaceDN w:val="0"/>
        <w:adjustRightInd w:val="0"/>
        <w:spacing w:line="560" w:lineRule="exact"/>
        <w:ind w:firstLine="640" w:firstLineChars="200"/>
        <w:rPr>
          <w:rFonts w:ascii="仿宋" w:hAnsi="仿宋" w:eastAsia="仿宋" w:cs="仿宋_GB2312"/>
          <w:kern w:val="0"/>
          <w:sz w:val="32"/>
          <w:szCs w:val="32"/>
          <w:lang w:val="zh-CN"/>
        </w:rPr>
      </w:pPr>
      <w:r>
        <w:rPr>
          <w:rFonts w:hint="eastAsia" w:ascii="仿宋" w:hAnsi="仿宋" w:eastAsia="仿宋" w:cs="仿宋_GB2312"/>
          <w:kern w:val="0"/>
          <w:sz w:val="32"/>
          <w:szCs w:val="32"/>
          <w:lang w:val="zh-CN"/>
        </w:rPr>
        <w:t>（二）隐瞒、坐支应当上缴的污水处理费的；</w:t>
      </w:r>
    </w:p>
    <w:p w14:paraId="201FEFD6">
      <w:pPr>
        <w:autoSpaceDE w:val="0"/>
        <w:autoSpaceDN w:val="0"/>
        <w:adjustRightInd w:val="0"/>
        <w:spacing w:line="560" w:lineRule="exact"/>
        <w:ind w:firstLine="640" w:firstLineChars="200"/>
        <w:rPr>
          <w:rFonts w:ascii="仿宋" w:hAnsi="仿宋" w:eastAsia="仿宋" w:cs="仿宋_GB2312"/>
          <w:kern w:val="0"/>
          <w:sz w:val="32"/>
          <w:szCs w:val="32"/>
          <w:lang w:val="zh-CN"/>
        </w:rPr>
      </w:pPr>
      <w:r>
        <w:rPr>
          <w:rFonts w:hint="eastAsia" w:ascii="仿宋" w:hAnsi="仿宋" w:eastAsia="仿宋" w:cs="仿宋_GB2312"/>
          <w:kern w:val="0"/>
          <w:sz w:val="32"/>
          <w:szCs w:val="32"/>
          <w:lang w:val="zh-CN"/>
        </w:rPr>
        <w:t>（三）滞留、截留、挪用应当上缴的污水处理费的；</w:t>
      </w:r>
    </w:p>
    <w:p w14:paraId="12A01F6B">
      <w:pPr>
        <w:autoSpaceDE w:val="0"/>
        <w:autoSpaceDN w:val="0"/>
        <w:adjustRightInd w:val="0"/>
        <w:spacing w:line="560" w:lineRule="exact"/>
        <w:ind w:firstLine="640" w:firstLineChars="200"/>
        <w:rPr>
          <w:rFonts w:ascii="仿宋" w:hAnsi="仿宋" w:eastAsia="仿宋" w:cs="仿宋_GB2312"/>
          <w:kern w:val="0"/>
          <w:sz w:val="32"/>
          <w:szCs w:val="32"/>
          <w:lang w:val="zh-CN"/>
        </w:rPr>
      </w:pPr>
      <w:r>
        <w:rPr>
          <w:rFonts w:hint="eastAsia" w:ascii="仿宋" w:hAnsi="仿宋" w:eastAsia="仿宋" w:cs="仿宋_GB2312"/>
          <w:kern w:val="0"/>
          <w:sz w:val="32"/>
          <w:szCs w:val="32"/>
          <w:lang w:val="zh-CN"/>
        </w:rPr>
        <w:t>（四）不按照规定的预算级次、预算科目将污水处理费缴入国库的；</w:t>
      </w:r>
    </w:p>
    <w:p w14:paraId="7FDE2708">
      <w:pPr>
        <w:autoSpaceDE w:val="0"/>
        <w:autoSpaceDN w:val="0"/>
        <w:adjustRightInd w:val="0"/>
        <w:spacing w:line="560" w:lineRule="exact"/>
        <w:ind w:firstLine="640" w:firstLineChars="200"/>
        <w:rPr>
          <w:rFonts w:ascii="仿宋" w:hAnsi="仿宋" w:eastAsia="仿宋" w:cs="仿宋_GB2312"/>
          <w:kern w:val="0"/>
          <w:sz w:val="32"/>
          <w:szCs w:val="32"/>
          <w:lang w:val="zh-CN"/>
        </w:rPr>
      </w:pPr>
      <w:r>
        <w:rPr>
          <w:rFonts w:hint="eastAsia" w:ascii="仿宋" w:hAnsi="仿宋" w:eastAsia="仿宋" w:cs="仿宋_GB2312"/>
          <w:kern w:val="0"/>
          <w:sz w:val="32"/>
          <w:szCs w:val="32"/>
          <w:lang w:val="zh-CN"/>
        </w:rPr>
        <w:t>（五）违反规定扩大污水处理费开支范围、提高开支标准的；</w:t>
      </w:r>
    </w:p>
    <w:p w14:paraId="7DDA11DF">
      <w:pPr>
        <w:autoSpaceDE w:val="0"/>
        <w:autoSpaceDN w:val="0"/>
        <w:adjustRightInd w:val="0"/>
        <w:spacing w:line="560" w:lineRule="exact"/>
        <w:ind w:firstLine="640" w:firstLineChars="200"/>
        <w:rPr>
          <w:rFonts w:ascii="仿宋" w:hAnsi="仿宋" w:eastAsia="仿宋" w:cs="仿宋_GB2312"/>
          <w:kern w:val="0"/>
          <w:sz w:val="32"/>
          <w:szCs w:val="32"/>
          <w:lang w:val="zh-CN"/>
        </w:rPr>
      </w:pPr>
      <w:r>
        <w:rPr>
          <w:rFonts w:hint="eastAsia" w:ascii="仿宋" w:hAnsi="仿宋" w:eastAsia="仿宋" w:cs="仿宋_GB2312"/>
          <w:kern w:val="0"/>
          <w:sz w:val="32"/>
          <w:szCs w:val="32"/>
          <w:lang w:val="zh-CN"/>
        </w:rPr>
        <w:t>（六）其他违反国家财政收入管理规定的行为。</w:t>
      </w:r>
    </w:p>
    <w:p w14:paraId="0207CD36">
      <w:pPr>
        <w:autoSpaceDE w:val="0"/>
        <w:autoSpaceDN w:val="0"/>
        <w:adjustRightInd w:val="0"/>
        <w:spacing w:line="560" w:lineRule="exact"/>
        <w:ind w:firstLine="640" w:firstLineChars="200"/>
        <w:rPr>
          <w:rFonts w:ascii="仿宋" w:hAnsi="仿宋" w:eastAsia="仿宋" w:cs="仿宋_GB2312"/>
          <w:kern w:val="0"/>
          <w:sz w:val="32"/>
          <w:szCs w:val="32"/>
          <w:lang w:val="zh-CN"/>
        </w:rPr>
      </w:pPr>
      <w:r>
        <w:rPr>
          <w:rFonts w:hint="eastAsia" w:ascii="仿宋" w:hAnsi="仿宋" w:eastAsia="仿宋" w:cs="仿宋_GB2312"/>
          <w:kern w:val="0"/>
          <w:sz w:val="32"/>
          <w:szCs w:val="32"/>
          <w:lang w:val="zh-CN"/>
        </w:rPr>
        <w:t xml:space="preserve"> 4、举报途径。凡发现单位或个人有上述违法行为的，可向祁门县住房和城乡建设局进行电话举报或来信举报。举报电话：</w:t>
      </w:r>
      <w:r>
        <w:rPr>
          <w:rFonts w:hint="eastAsia" w:ascii="仿宋" w:hAnsi="仿宋" w:eastAsia="仿宋"/>
          <w:sz w:val="32"/>
          <w:szCs w:val="32"/>
        </w:rPr>
        <w:t>0559-</w:t>
      </w:r>
      <w:r>
        <w:rPr>
          <w:rFonts w:hint="eastAsia" w:ascii="仿宋" w:hAnsi="仿宋" w:eastAsia="仿宋"/>
          <w:sz w:val="32"/>
          <w:szCs w:val="32"/>
          <w:lang w:val="en-US" w:eastAsia="zh-CN"/>
        </w:rPr>
        <w:t>4512045</w:t>
      </w:r>
      <w:r>
        <w:rPr>
          <w:rFonts w:hint="eastAsia" w:ascii="仿宋" w:hAnsi="仿宋" w:eastAsia="仿宋" w:cs="仿宋_GB2312"/>
          <w:kern w:val="0"/>
          <w:sz w:val="32"/>
          <w:szCs w:val="32"/>
          <w:lang w:val="zh-CN"/>
        </w:rPr>
        <w:t>。来信地址：祁门县住建局。</w:t>
      </w:r>
    </w:p>
    <w:p w14:paraId="4ADB9D1D">
      <w:pPr>
        <w:pStyle w:val="4"/>
        <w:spacing w:line="560" w:lineRule="exact"/>
        <w:ind w:left="630" w:firstLine="0" w:firstLineChars="0"/>
        <w:rPr>
          <w:rFonts w:hint="eastAsia" w:ascii="黑体" w:hAnsi="黑体" w:eastAsia="黑体" w:cs="黑体"/>
          <w:b/>
          <w:bCs/>
          <w:kern w:val="0"/>
          <w:sz w:val="32"/>
          <w:szCs w:val="32"/>
        </w:rPr>
      </w:pPr>
      <w:r>
        <w:rPr>
          <w:rFonts w:hint="eastAsia" w:ascii="黑体" w:hAnsi="黑体" w:eastAsia="黑体" w:cs="黑体"/>
          <w:b/>
          <w:bCs/>
          <w:kern w:val="0"/>
          <w:sz w:val="32"/>
          <w:szCs w:val="32"/>
        </w:rPr>
        <w:t>五、保障措施</w:t>
      </w:r>
    </w:p>
    <w:p w14:paraId="759F1C77">
      <w:pPr>
        <w:autoSpaceDE w:val="0"/>
        <w:autoSpaceDN w:val="0"/>
        <w:adjustRightInd w:val="0"/>
        <w:spacing w:line="560" w:lineRule="exact"/>
        <w:ind w:firstLine="640" w:firstLineChars="200"/>
        <w:rPr>
          <w:rFonts w:ascii="仿宋" w:hAnsi="仿宋" w:eastAsia="仿宋" w:cs="仿宋_GB2312"/>
          <w:kern w:val="0"/>
          <w:sz w:val="32"/>
          <w:szCs w:val="32"/>
          <w:lang w:val="zh-CN"/>
        </w:rPr>
      </w:pPr>
      <w:r>
        <w:rPr>
          <w:rFonts w:hint="eastAsia" w:ascii="仿宋" w:hAnsi="仿宋" w:eastAsia="仿宋" w:cs="仿宋_GB2312"/>
          <w:kern w:val="0"/>
          <w:sz w:val="32"/>
          <w:szCs w:val="32"/>
          <w:lang w:val="zh-CN"/>
        </w:rPr>
        <w:t>县住建局城建股要高度重视污水处理费征收监管工作，按照简政放权、放管结合、转变职能的要求，强化组织领导，完善监管办法，落实保障措施，畅通举报渠道，严肃查处问题，确保事中事后监管工作有序推进。</w:t>
      </w:r>
    </w:p>
    <w:p w14:paraId="6AD9AD85">
      <w:pPr>
        <w:pStyle w:val="4"/>
        <w:spacing w:line="560" w:lineRule="exact"/>
        <w:ind w:left="630" w:firstLine="0" w:firstLineChars="0"/>
        <w:rPr>
          <w:rFonts w:ascii="仿宋" w:hAnsi="仿宋" w:eastAsia="仿宋" w:cs="仿宋_GB2312"/>
          <w:kern w:val="0"/>
          <w:sz w:val="32"/>
          <w:szCs w:val="32"/>
          <w:lang w:val="zh-CN"/>
        </w:rPr>
      </w:pPr>
      <w:r>
        <w:rPr>
          <w:rFonts w:hint="eastAsia" w:ascii="黑体" w:hAnsi="黑体" w:eastAsia="黑体" w:cs="黑体"/>
          <w:b/>
          <w:bCs/>
          <w:kern w:val="0"/>
          <w:sz w:val="32"/>
          <w:szCs w:val="32"/>
        </w:rPr>
        <w:t>六、主要依据</w:t>
      </w:r>
    </w:p>
    <w:p w14:paraId="1D91B345">
      <w:pPr>
        <w:autoSpaceDE w:val="0"/>
        <w:autoSpaceDN w:val="0"/>
        <w:adjustRightInd w:val="0"/>
        <w:spacing w:line="560" w:lineRule="exact"/>
        <w:ind w:firstLine="640" w:firstLineChars="200"/>
        <w:rPr>
          <w:rFonts w:hint="eastAsia" w:ascii="仿宋" w:hAnsi="仿宋" w:eastAsia="仿宋" w:cs="仿宋_GB2312"/>
          <w:kern w:val="0"/>
          <w:sz w:val="32"/>
          <w:szCs w:val="32"/>
          <w:lang w:val="zh-CN"/>
        </w:rPr>
      </w:pPr>
      <w:r>
        <w:rPr>
          <w:rFonts w:hint="eastAsia" w:ascii="仿宋" w:hAnsi="仿宋" w:eastAsia="仿宋" w:cs="仿宋_GB2312"/>
          <w:kern w:val="0"/>
          <w:sz w:val="32"/>
          <w:szCs w:val="32"/>
          <w:lang w:val="zh-CN"/>
        </w:rPr>
        <w:t>《城镇排水与污水处理条例》第三十二条第一款</w:t>
      </w:r>
    </w:p>
    <w:p w14:paraId="4089AB59">
      <w:pPr>
        <w:autoSpaceDE w:val="0"/>
        <w:autoSpaceDN w:val="0"/>
        <w:adjustRightInd w:val="0"/>
        <w:spacing w:line="560" w:lineRule="exact"/>
        <w:ind w:firstLine="640" w:firstLineChars="200"/>
        <w:rPr>
          <w:rFonts w:hint="eastAsia" w:ascii="仿宋" w:hAnsi="仿宋" w:eastAsia="仿宋" w:cs="仿宋_GB2312"/>
          <w:kern w:val="0"/>
          <w:sz w:val="32"/>
          <w:szCs w:val="32"/>
          <w:lang w:val="zh-CN"/>
        </w:rPr>
      </w:pPr>
      <w:r>
        <w:rPr>
          <w:rFonts w:hint="eastAsia" w:ascii="仿宋" w:hAnsi="仿宋" w:eastAsia="仿宋" w:cs="仿宋_GB2312"/>
          <w:kern w:val="0"/>
          <w:sz w:val="32"/>
          <w:szCs w:val="32"/>
          <w:lang w:val="zh-CN"/>
        </w:rPr>
        <w:t>《安徽省城市污水处理费管理暂行办法》第五条</w:t>
      </w:r>
    </w:p>
    <w:p w14:paraId="7E8DDCB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dkMTE2MDY1YjBhZTliODY2MjhhMzAyMjhkZGFjNjIifQ=="/>
  </w:docVars>
  <w:rsids>
    <w:rsidRoot w:val="4F5E10EF"/>
    <w:rsid w:val="37E503FD"/>
    <w:rsid w:val="3EAA61FE"/>
    <w:rsid w:val="46FC2E01"/>
    <w:rsid w:val="4F5E10EF"/>
    <w:rsid w:val="508707DB"/>
    <w:rsid w:val="71D14F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type="paragraph" w:customStyle="1" w:styleId="4">
    <w:name w:val="列出段落1"/>
    <w:basedOn w:val="1"/>
    <w:autoRedefine/>
    <w:qFormat/>
    <w:uiPriority w:val="0"/>
    <w:pPr>
      <w:ind w:firstLine="420" w:firstLineChars="200"/>
    </w:pPr>
    <w:rPr>
      <w:rFonts w:ascii="Calibri" w:hAnsi="Calibri" w:cs="Calibri"/>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1408</Words>
  <Characters>1442</Characters>
  <Lines>0</Lines>
  <Paragraphs>0</Paragraphs>
  <TotalTime>0</TotalTime>
  <ScaleCrop>false</ScaleCrop>
  <LinksUpToDate>false</LinksUpToDate>
  <CharactersWithSpaces>1444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2024-01-18T03:24:00Z</dcterms:created>
  <dc:creator>沉默的小布芬</dc:creator>
  <cp:lastModifiedBy>沉默的小布芬</cp:lastModifiedBy>
  <dcterms:modified xsi:type="dcterms:W3CDTF">2026-02-10T08:04:32Z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7D4BE9BB2CD24FA4B322C9273DAFF937_11</vt:lpwstr>
  </property>
  <property fmtid="{D5CDD505-2E9C-101B-9397-08002B2CF9AE}" pid="4" name="KSOTemplateDocerSaveRecord">
    <vt:lpwstr>eyJoZGlkIjoiZDdkMTE2MDY1YjBhZTliODY2MjhhMzAyMjhkZGFjNjIiLCJ1c2VySWQiOiI5ODc1Mzc4MjcifQ==</vt:lpwstr>
  </property>
</Properties>
</file>