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A54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autoSpaceDE/>
        <w:autoSpaceDN/>
        <w:bidi w:val="0"/>
        <w:adjustRightInd w:val="0"/>
        <w:snapToGrid w:val="0"/>
        <w:spacing w:before="0" w:beforeAutospacing="0" w:after="0" w:afterAutospacing="0" w:line="640" w:lineRule="exact"/>
        <w:ind w:left="0" w:right="0" w:firstLine="0"/>
        <w:jc w:val="center"/>
        <w:textAlignment w:val="auto"/>
        <w:rPr>
          <w:rFonts w:hint="eastAsia" w:ascii="方正小标宋_GBK" w:hAnsi="方正小标宋_GBK" w:eastAsia="方正小标宋_GBK" w:cs="方正小标宋_GBK"/>
          <w:b/>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_GBK" w:hAnsi="方正小标宋_GBK" w:eastAsia="方正小标宋_GBK" w:cs="方正小标宋_GBK"/>
          <w:b/>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祁门县司法局政府信息公开工作年度报告</w:t>
      </w:r>
    </w:p>
    <w:p w14:paraId="27E7A05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overflowPunct w:val="0"/>
        <w:topLinePunct/>
        <w:spacing w:before="0" w:beforeAutospacing="0" w:after="0" w:afterAutospacing="0"/>
        <w:ind w:left="0" w:right="0" w:firstLine="420"/>
        <w:jc w:val="both"/>
        <w:rPr>
          <w:rFonts w:hint="eastAsia" w:ascii="宋体" w:hAnsi="宋体" w:eastAsia="宋体" w:cs="宋体"/>
          <w:i w:val="0"/>
          <w:caps w:val="0"/>
          <w:color w:val="000000" w:themeColor="text1"/>
          <w:spacing w:val="0"/>
          <w:kern w:val="0"/>
          <w:sz w:val="24"/>
          <w:szCs w:val="24"/>
          <w:highlight w:val="none"/>
          <w:lang w:val="en-US" w:eastAsia="zh-CN" w:bidi="ar"/>
          <w14:textFill>
            <w14:solidFill>
              <w14:schemeClr w14:val="tx1"/>
            </w14:solidFill>
          </w14:textFill>
        </w:rPr>
      </w:pPr>
    </w:p>
    <w:p w14:paraId="1D7AAD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2"/>
        <w:jc w:val="both"/>
        <w:textAlignment w:val="auto"/>
        <w:rPr>
          <w:rFonts w:hint="eastAsia" w:ascii="仿宋" w:hAnsi="仿宋" w:eastAsia="仿宋" w:cs="仿宋"/>
          <w:b w:val="0"/>
          <w:bCs w:val="0"/>
          <w:i w:val="0"/>
          <w:iCs w:val="0"/>
          <w:caps w:val="0"/>
          <w:color w:val="000000" w:themeColor="text1"/>
          <w:spacing w:val="0"/>
          <w:sz w:val="32"/>
          <w:szCs w:val="32"/>
          <w:highlight w:val="none"/>
          <w:shd w:val="clear"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highlight w:val="none"/>
          <w:shd w:val="clear" w:fill="FFFFFF"/>
          <w14:textFill>
            <w14:solidFill>
              <w14:schemeClr w14:val="tx1"/>
            </w14:solidFill>
          </w14:textFill>
        </w:rPr>
        <w:t>根据《中华人民共和国政府信息公</w:t>
      </w:r>
      <w:bookmarkStart w:id="1" w:name="_GoBack"/>
      <w:bookmarkEnd w:id="1"/>
      <w:r>
        <w:rPr>
          <w:rFonts w:hint="eastAsia" w:ascii="仿宋" w:hAnsi="仿宋" w:eastAsia="仿宋" w:cs="仿宋"/>
          <w:b w:val="0"/>
          <w:bCs w:val="0"/>
          <w:i w:val="0"/>
          <w:iCs w:val="0"/>
          <w:caps w:val="0"/>
          <w:color w:val="000000" w:themeColor="text1"/>
          <w:spacing w:val="0"/>
          <w:sz w:val="32"/>
          <w:szCs w:val="32"/>
          <w:highlight w:val="none"/>
          <w:shd w:val="clear" w:fill="FFFFFF"/>
          <w14:textFill>
            <w14:solidFill>
              <w14:schemeClr w14:val="tx1"/>
            </w14:solidFill>
          </w14:textFill>
        </w:rPr>
        <w:t>开条例》（国务院令第711号）和《国务院办公厅政府信息与政务公开办公室关于印发〈中华人民共和国政府信息公开工作年度报告格式〉的通知》（国办公开办函〔2021〕30号）要求，编制本年度报告。报告的电子版可在</w:t>
      </w:r>
      <w:r>
        <w:rPr>
          <w:rFonts w:hint="eastAsia" w:ascii="仿宋" w:hAnsi="仿宋" w:eastAsia="仿宋" w:cs="仿宋"/>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祁门县</w:t>
      </w:r>
      <w:r>
        <w:rPr>
          <w:rFonts w:hint="eastAsia" w:ascii="仿宋" w:hAnsi="仿宋" w:eastAsia="仿宋" w:cs="仿宋"/>
          <w:b w:val="0"/>
          <w:bCs w:val="0"/>
          <w:i w:val="0"/>
          <w:iCs w:val="0"/>
          <w:caps w:val="0"/>
          <w:color w:val="000000" w:themeColor="text1"/>
          <w:spacing w:val="0"/>
          <w:sz w:val="32"/>
          <w:szCs w:val="32"/>
          <w:highlight w:val="none"/>
          <w:shd w:val="clear" w:fill="FFFFFF"/>
          <w14:textFill>
            <w14:solidFill>
              <w14:schemeClr w14:val="tx1"/>
            </w14:solidFill>
          </w14:textFill>
        </w:rPr>
        <w:t>人民政府门户网站（https://www.ahqimen.gov.cn/zwgk/public/column/6616613?type=2&amp;nav=0）下载。</w:t>
      </w:r>
    </w:p>
    <w:p w14:paraId="423CF36B">
      <w:pPr>
        <w:pStyle w:val="4"/>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黑体" w:hAnsi="宋体" w:eastAsia="黑体" w:cs="黑体"/>
          <w:b w:val="0"/>
          <w:bCs w:val="0"/>
          <w:i w:val="0"/>
          <w:iCs w:val="0"/>
          <w:caps w:val="0"/>
          <w:color w:val="000000" w:themeColor="text1"/>
          <w:spacing w:val="0"/>
          <w:sz w:val="32"/>
          <w:szCs w:val="32"/>
          <w:highlight w:val="none"/>
          <w:shd w:val="clear" w:fill="FFFFFF"/>
          <w14:textFill>
            <w14:solidFill>
              <w14:schemeClr w14:val="tx1"/>
            </w14:solidFill>
          </w14:textFill>
        </w:rPr>
      </w:pPr>
      <w:r>
        <w:rPr>
          <w:rFonts w:hint="eastAsia" w:ascii="黑体" w:hAnsi="宋体" w:eastAsia="黑体" w:cs="黑体"/>
          <w:b w:val="0"/>
          <w:bCs w:val="0"/>
          <w:i w:val="0"/>
          <w:iCs w:val="0"/>
          <w:caps w:val="0"/>
          <w:color w:val="000000" w:themeColor="text1"/>
          <w:spacing w:val="0"/>
          <w:sz w:val="32"/>
          <w:szCs w:val="32"/>
          <w:highlight w:val="none"/>
          <w:shd w:val="clear" w:fill="FFFFFF"/>
          <w14:textFill>
            <w14:solidFill>
              <w14:schemeClr w14:val="tx1"/>
            </w14:solidFill>
          </w14:textFill>
        </w:rPr>
        <w:t>总体情况</w:t>
      </w:r>
    </w:p>
    <w:p w14:paraId="3BBBD3E4">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楷体" w:hAnsi="楷体" w:eastAsia="楷体" w:cs="楷体"/>
          <w:b/>
          <w:bCs/>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32"/>
          <w:szCs w:val="32"/>
          <w:shd w:val="clear" w:fill="FFFFFF"/>
          <w14:textFill>
            <w14:solidFill>
              <w14:schemeClr w14:val="tx1"/>
            </w14:solidFill>
          </w14:textFill>
        </w:rPr>
        <w:t>202</w:t>
      </w:r>
      <w:r>
        <w:rPr>
          <w:rFonts w:hint="eastAsia" w:ascii="Times New Roman" w:hAnsi="Times New Roman" w:eastAsia="宋体" w:cs="Times New Roman"/>
          <w:i w:val="0"/>
          <w:iCs w:val="0"/>
          <w:caps w:val="0"/>
          <w:color w:val="000000" w:themeColor="text1"/>
          <w:spacing w:val="0"/>
          <w:sz w:val="32"/>
          <w:szCs w:val="32"/>
          <w:shd w:val="clear" w:fill="FFFFFF"/>
          <w:lang w:val="en-US" w:eastAsia="zh-CN"/>
          <w14:textFill>
            <w14:solidFill>
              <w14:schemeClr w14:val="tx1"/>
            </w14:solidFill>
          </w14:textFill>
        </w:rPr>
        <w:t>5</w:t>
      </w:r>
      <w:r>
        <w:rPr>
          <w:rFonts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年，</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祁门县</w:t>
      </w:r>
      <w:r>
        <w:rPr>
          <w:rFonts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司法局</w:t>
      </w:r>
      <w:r>
        <w:rPr>
          <w:rFonts w:ascii="仿宋" w:hAnsi="仿宋" w:eastAsia="仿宋" w:cs="仿宋"/>
          <w:i w:val="0"/>
          <w:iCs w:val="0"/>
          <w:caps w:val="0"/>
          <w:color w:val="000000" w:themeColor="text1"/>
          <w:spacing w:val="0"/>
          <w:sz w:val="32"/>
          <w:szCs w:val="32"/>
          <w:shd w:val="clear" w:fill="FFFFFF"/>
          <w14:textFill>
            <w14:solidFill>
              <w14:schemeClr w14:val="tx1"/>
            </w14:solidFill>
          </w14:textFill>
        </w:rPr>
        <w:t>高度重视政务公开工作，坚持“以公开为常态，不公开为例外”，</w:t>
      </w:r>
      <w:r>
        <w:rPr>
          <w:rFonts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认真贯彻落实《中华人民共和国政府信息公开条例》，</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持续夯实公开基础、规范公开流程、丰富公开载体、强化监督保障，将政府信息公开与法治宣传、法律服务、行政执法监督等重点工作深度融合</w:t>
      </w:r>
      <w:r>
        <w:rPr>
          <w:rFonts w:hint="eastAsia" w:ascii="方正仿宋_GBK" w:hAnsi="方正仿宋_GBK" w:eastAsia="方正仿宋_GBK" w:cs="方正仿宋_GBK"/>
          <w:i w:val="0"/>
          <w:iCs w:val="0"/>
          <w:caps w:val="0"/>
          <w:color w:val="000000" w:themeColor="text1"/>
          <w:spacing w:val="0"/>
          <w:sz w:val="32"/>
          <w:szCs w:val="32"/>
          <w:shd w:val="clear" w:fill="FFFFFF"/>
          <w:lang w:eastAsia="zh-CN"/>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切实保障社会公众的知情权、参与权、表达权和监督权，为全县法治建设营造了透明高效的政务环境。</w:t>
      </w:r>
    </w:p>
    <w:p w14:paraId="52B92758">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楷体" w:hAnsi="楷体" w:eastAsia="楷体" w:cs="楷体"/>
          <w:b/>
          <w:bCs/>
          <w:i w:val="0"/>
          <w:iCs w:val="0"/>
          <w:caps w:val="0"/>
          <w:color w:val="000000" w:themeColor="text1"/>
          <w:spacing w:val="0"/>
          <w:sz w:val="32"/>
          <w:szCs w:val="32"/>
          <w:highlight w:val="none"/>
          <w:shd w:val="clear" w:fill="FFFFFF"/>
          <w14:textFill>
            <w14:solidFill>
              <w14:schemeClr w14:val="tx1"/>
            </w14:solidFill>
          </w14:textFill>
        </w:rPr>
      </w:pPr>
      <w:r>
        <w:rPr>
          <w:rFonts w:hint="eastAsia" w:ascii="楷体" w:hAnsi="楷体" w:eastAsia="楷体" w:cs="楷体"/>
          <w:b/>
          <w:bCs/>
          <w:i w:val="0"/>
          <w:iCs w:val="0"/>
          <w:caps w:val="0"/>
          <w:color w:val="000000" w:themeColor="text1"/>
          <w:spacing w:val="0"/>
          <w:sz w:val="32"/>
          <w:szCs w:val="32"/>
          <w:highlight w:val="none"/>
          <w:shd w:val="clear" w:fill="FFFFFF"/>
          <w14:textFill>
            <w14:solidFill>
              <w14:schemeClr w14:val="tx1"/>
            </w14:solidFill>
          </w14:textFill>
        </w:rPr>
        <w:t>(一)主动公开</w:t>
      </w:r>
    </w:p>
    <w:p w14:paraId="50F66F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pPr>
      <w:bookmarkStart w:id="0" w:name="OLE_LINK1"/>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一是</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加大主动公开力度，提升信息覆盖面。</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5</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祁门县司法局门户网站主动公开工作动态、政策文件、财政预决算等各类政府信息</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349</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条。其中本级主动公开信息</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253</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条</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工作动态信息67条、</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行政权力运行结果共</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16</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条</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重点领域信息公开</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53</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条</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普法</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相关</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动态信息</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90余</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条。</w:t>
      </w:r>
    </w:p>
    <w:p w14:paraId="4F7D59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2"/>
        <w:jc w:val="both"/>
        <w:textAlignment w:val="auto"/>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二是优化政策解读模式，增强传播穿透力。</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按照“谁起草、谁解读”的原则，明确政策解读责任主体，规范解读流程</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在部分解读栏目中，综合运用图片、提炼要点等方式进行了解读，提升解读效果，今年共</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发布解读信息9条。</w:t>
      </w:r>
    </w:p>
    <w:p w14:paraId="0A70B4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2"/>
        <w:jc w:val="both"/>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三是强化公众参与，保障决策规范性。</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依法推进公共政策兑现和政府履约践诺专项行动及规范性文件“立改废”，</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今年共</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向市政府、县人大常委会报备县政府规范性文件4件。</w:t>
      </w:r>
      <w:bookmarkEnd w:id="0"/>
    </w:p>
    <w:p w14:paraId="273F3FCA">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Calibri" w:hAnsi="Calibri" w:cs="Calibri"/>
          <w:i w:val="0"/>
          <w:iCs w:val="0"/>
          <w:caps w:val="0"/>
          <w:color w:val="000000" w:themeColor="text1"/>
          <w:spacing w:val="0"/>
          <w:sz w:val="21"/>
          <w:szCs w:val="21"/>
          <w:highlight w:val="none"/>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highlight w:val="none"/>
          <w:shd w:val="clear" w:fill="FFFFFF"/>
          <w14:textFill>
            <w14:solidFill>
              <w14:schemeClr w14:val="tx1"/>
            </w14:solidFill>
          </w14:textFill>
        </w:rPr>
        <w:t>(</w:t>
      </w:r>
      <w:r>
        <w:rPr>
          <w:rFonts w:hint="eastAsia" w:ascii="楷体" w:hAnsi="楷体" w:eastAsia="楷体" w:cs="楷体"/>
          <w:b/>
          <w:bCs/>
          <w:i w:val="0"/>
          <w:iCs w:val="0"/>
          <w:caps w:val="0"/>
          <w:color w:val="000000" w:themeColor="text1"/>
          <w:spacing w:val="0"/>
          <w:sz w:val="32"/>
          <w:szCs w:val="32"/>
          <w:highlight w:val="none"/>
          <w:shd w:val="clear" w:fill="FFFFFF"/>
          <w14:textFill>
            <w14:solidFill>
              <w14:schemeClr w14:val="tx1"/>
            </w14:solidFill>
          </w14:textFill>
        </w:rPr>
        <w:t>二)依申请公开</w:t>
      </w:r>
    </w:p>
    <w:p w14:paraId="4D81B3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仿宋" w:hAnsi="仿宋" w:eastAsia="仿宋" w:cs="仿宋"/>
          <w:b w:val="0"/>
          <w:bCs w:val="0"/>
          <w:i w:val="0"/>
          <w:iCs w:val="0"/>
          <w:caps w:val="0"/>
          <w:color w:val="000000" w:themeColor="text1"/>
          <w:spacing w:val="0"/>
          <w:sz w:val="32"/>
          <w:szCs w:val="32"/>
          <w:highlight w:val="none"/>
          <w:shd w:val="clear"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highlight w:val="none"/>
          <w:shd w:val="clear" w:fill="FFFFFF"/>
          <w14:textFill>
            <w14:solidFill>
              <w14:schemeClr w14:val="tx1"/>
            </w14:solidFill>
          </w14:textFill>
        </w:rPr>
        <w:t>202</w:t>
      </w:r>
      <w:r>
        <w:rPr>
          <w:rFonts w:hint="eastAsia" w:ascii="仿宋" w:hAnsi="仿宋" w:eastAsia="仿宋" w:cs="仿宋"/>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5</w:t>
      </w:r>
      <w:r>
        <w:rPr>
          <w:rFonts w:hint="eastAsia" w:ascii="仿宋" w:hAnsi="仿宋" w:eastAsia="仿宋" w:cs="仿宋"/>
          <w:b w:val="0"/>
          <w:bCs w:val="0"/>
          <w:i w:val="0"/>
          <w:iCs w:val="0"/>
          <w:caps w:val="0"/>
          <w:color w:val="000000" w:themeColor="text1"/>
          <w:spacing w:val="0"/>
          <w:sz w:val="32"/>
          <w:szCs w:val="32"/>
          <w:highlight w:val="none"/>
          <w:shd w:val="clear" w:fill="FFFFFF"/>
          <w14:textFill>
            <w14:solidFill>
              <w14:schemeClr w14:val="tx1"/>
            </w14:solidFill>
          </w14:textFill>
        </w:rPr>
        <w:t>年</w:t>
      </w:r>
      <w:r>
        <w:rPr>
          <w:rFonts w:hint="eastAsia" w:ascii="仿宋" w:hAnsi="仿宋" w:eastAsia="仿宋" w:cs="仿宋"/>
          <w:b w:val="0"/>
          <w:bCs w:val="0"/>
          <w:i w:val="0"/>
          <w:iCs w:val="0"/>
          <w:caps w:val="0"/>
          <w:color w:val="000000" w:themeColor="text1"/>
          <w:spacing w:val="0"/>
          <w:sz w:val="32"/>
          <w:szCs w:val="32"/>
          <w:highlight w:val="none"/>
          <w:shd w:val="clear" w:fill="FFFFFF"/>
          <w14:textFill>
            <w14:solidFill>
              <w14:schemeClr w14:val="tx1"/>
            </w14:solidFill>
          </w14:textFill>
        </w:rPr>
        <w:t>，我局围绕法治政府建设等重点工作和社会公众关切，进一步畅通政府信息公开渠道，不断提升政务公开的质量和实效。</w:t>
      </w:r>
      <w:r>
        <w:rPr>
          <w:rFonts w:hint="eastAsia" w:ascii="仿宋" w:hAnsi="仿宋" w:eastAsia="仿宋" w:cs="仿宋"/>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2</w:t>
      </w:r>
      <w:r>
        <w:rPr>
          <w:rFonts w:hint="eastAsia" w:ascii="仿宋" w:hAnsi="仿宋" w:eastAsia="仿宋" w:cs="仿宋"/>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025</w:t>
      </w:r>
      <w:r>
        <w:rPr>
          <w:rFonts w:hint="eastAsia" w:ascii="仿宋" w:hAnsi="仿宋" w:eastAsia="仿宋" w:cs="仿宋"/>
          <w:b w:val="0"/>
          <w:bCs w:val="0"/>
          <w:i w:val="0"/>
          <w:iCs w:val="0"/>
          <w:caps w:val="0"/>
          <w:color w:val="000000" w:themeColor="text1"/>
          <w:spacing w:val="0"/>
          <w:sz w:val="32"/>
          <w:szCs w:val="32"/>
          <w:highlight w:val="none"/>
          <w:shd w:val="clear" w:fill="FFFFFF"/>
          <w14:textFill>
            <w14:solidFill>
              <w14:schemeClr w14:val="tx1"/>
            </w14:solidFill>
          </w14:textFill>
        </w:rPr>
        <w:t>年</w:t>
      </w:r>
      <w:r>
        <w:rPr>
          <w:rFonts w:hint="eastAsia" w:ascii="仿宋" w:hAnsi="仿宋" w:eastAsia="仿宋" w:cs="仿宋"/>
          <w:b w:val="0"/>
          <w:bCs w:val="0"/>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我局坚持依法规范抓好依申请公开，未收到依申请公开事项，无因政府信息公开申请工作被申请行政复议和行政诉讼的情况。</w:t>
      </w:r>
    </w:p>
    <w:p w14:paraId="1E5E390E">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Calibri" w:hAnsi="Calibri" w:cs="Calibri"/>
          <w:i w:val="0"/>
          <w:iCs w:val="0"/>
          <w:caps w:val="0"/>
          <w:color w:val="000000" w:themeColor="text1"/>
          <w:spacing w:val="0"/>
          <w:sz w:val="21"/>
          <w:szCs w:val="21"/>
          <w:highlight w:val="none"/>
          <w14:textFill>
            <w14:solidFill>
              <w14:schemeClr w14:val="tx1"/>
            </w14:solidFill>
          </w14:textFill>
        </w:rPr>
      </w:pPr>
      <w:r>
        <w:rPr>
          <w:rFonts w:hint="eastAsia" w:ascii="楷体" w:hAnsi="楷体" w:eastAsia="楷体" w:cs="楷体"/>
          <w:b/>
          <w:bCs/>
          <w:i w:val="0"/>
          <w:iCs w:val="0"/>
          <w:caps w:val="0"/>
          <w:color w:val="000000" w:themeColor="text1"/>
          <w:spacing w:val="0"/>
          <w:sz w:val="32"/>
          <w:szCs w:val="32"/>
          <w:highlight w:val="none"/>
          <w:shd w:val="clear" w:fill="FFFFFF"/>
          <w14:textFill>
            <w14:solidFill>
              <w14:schemeClr w14:val="tx1"/>
            </w14:solidFill>
          </w14:textFill>
        </w:rPr>
        <w:t>(三)政府信息管理</w:t>
      </w:r>
    </w:p>
    <w:p w14:paraId="4D20D0FE">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1.开展涉企行政规范性文件清理和涉及省政府文件清理结果的行政规范性文件清理工作，废止县政府规范性文件2件</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w:t>
      </w:r>
    </w:p>
    <w:p w14:paraId="564B5947">
      <w:pPr>
        <w:keepNext w:val="0"/>
        <w:keepLines w:val="0"/>
        <w:pageBreakBefore w:val="0"/>
        <w:wordWrap/>
        <w:overflowPunct/>
        <w:topLinePunct w:val="0"/>
        <w:bidi w:val="0"/>
        <w:spacing w:line="560" w:lineRule="exact"/>
        <w:ind w:firstLine="640" w:firstLineChars="200"/>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2.</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持续回应群众关切，政务平台主动回应及互动回应栏目全年解答热点问题24条</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主动承办政务服务便民热线平台的转办件，全年办理</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12345</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政府热线</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5</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件。</w:t>
      </w:r>
    </w:p>
    <w:p w14:paraId="5BF89420">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000000" w:themeColor="text1"/>
          <w:spacing w:val="0"/>
          <w:sz w:val="21"/>
          <w:szCs w:val="21"/>
          <w:highlight w:val="none"/>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3.</w:t>
      </w:r>
      <w:r>
        <w:rPr>
          <w:rFonts w:hint="eastAsia" w:ascii="仿宋" w:hAnsi="仿宋" w:eastAsia="仿宋" w:cs="仿宋"/>
          <w:b w:val="0"/>
          <w:bCs w:val="0"/>
          <w:i w:val="0"/>
          <w:iCs w:val="0"/>
          <w:caps w:val="0"/>
          <w:color w:val="000000" w:themeColor="text1"/>
          <w:spacing w:val="0"/>
          <w:sz w:val="32"/>
          <w:szCs w:val="32"/>
          <w:highlight w:val="none"/>
          <w:shd w:val="clear" w:fill="FFFFFF"/>
          <w:lang w:eastAsia="zh-CN"/>
          <w14:textFill>
            <w14:solidFill>
              <w14:schemeClr w14:val="tx1"/>
            </w14:solidFill>
          </w14:textFill>
        </w:rPr>
        <w:t>对公开的政务信息进行严格审核把关，对错敏字词和个人隐私信息及时排查整改。</w:t>
      </w:r>
      <w:r>
        <w:rPr>
          <w:rFonts w:hint="eastAsia" w:ascii="仿宋" w:hAnsi="仿宋" w:eastAsia="仿宋" w:cs="仿宋"/>
          <w:b w:val="0"/>
          <w:bCs w:val="0"/>
          <w:i w:val="0"/>
          <w:iCs w:val="0"/>
          <w:caps w:val="0"/>
          <w:color w:val="000000" w:themeColor="text1"/>
          <w:spacing w:val="0"/>
          <w:sz w:val="32"/>
          <w:szCs w:val="32"/>
          <w:highlight w:val="none"/>
          <w:shd w:val="clear" w:fill="FFFFFF"/>
          <w14:textFill>
            <w14:solidFill>
              <w14:schemeClr w14:val="tx1"/>
            </w14:solidFill>
          </w14:textFill>
        </w:rPr>
        <w:t>严格履行信息三审制及保密审查程序，定期排查个人隐私信息，</w:t>
      </w:r>
      <w:r>
        <w:rPr>
          <w:rFonts w:hint="eastAsia" w:ascii="方正仿宋_GBK" w:hAnsi="方正仿宋_GBK" w:eastAsia="方正仿宋_GBK" w:cs="方正仿宋_GBK"/>
          <w:i w:val="0"/>
          <w:iCs w:val="0"/>
          <w:caps w:val="0"/>
          <w:color w:val="000000" w:themeColor="text1"/>
          <w:spacing w:val="0"/>
          <w:sz w:val="32"/>
          <w:szCs w:val="32"/>
          <w:highlight w:val="none"/>
          <w:shd w:val="clear" w:fill="FFFFFF"/>
          <w14:textFill>
            <w14:solidFill>
              <w14:schemeClr w14:val="tx1"/>
            </w14:solidFill>
          </w14:textFill>
        </w:rPr>
        <w:t>全年无泄、失密事件发生。</w:t>
      </w:r>
    </w:p>
    <w:p w14:paraId="69186C27">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jc w:val="both"/>
        <w:textAlignment w:val="auto"/>
        <w:rPr>
          <w:rFonts w:hint="eastAsia" w:ascii="楷体" w:hAnsi="楷体" w:eastAsia="楷体" w:cs="楷体"/>
          <w:b/>
          <w:bCs/>
          <w:i w:val="0"/>
          <w:iCs w:val="0"/>
          <w:caps w:val="0"/>
          <w:color w:val="000000" w:themeColor="text1"/>
          <w:spacing w:val="0"/>
          <w:sz w:val="32"/>
          <w:szCs w:val="32"/>
          <w:highlight w:val="none"/>
          <w:shd w:val="clear" w:fill="FFFFFF"/>
          <w14:textFill>
            <w14:solidFill>
              <w14:schemeClr w14:val="tx1"/>
            </w14:solidFill>
          </w14:textFill>
        </w:rPr>
      </w:pPr>
      <w:r>
        <w:rPr>
          <w:rFonts w:hint="eastAsia" w:ascii="楷体" w:hAnsi="楷体" w:eastAsia="楷体" w:cs="楷体"/>
          <w:b/>
          <w:bCs/>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楷体" w:hAnsi="楷体" w:eastAsia="楷体" w:cs="楷体"/>
          <w:b/>
          <w:bCs/>
          <w:i w:val="0"/>
          <w:iCs w:val="0"/>
          <w:caps w:val="0"/>
          <w:color w:val="000000" w:themeColor="text1"/>
          <w:spacing w:val="0"/>
          <w:sz w:val="32"/>
          <w:szCs w:val="32"/>
          <w:highlight w:val="none"/>
          <w:shd w:val="clear" w:fill="FFFFFF"/>
          <w:lang w:val="en-US" w:eastAsia="zh-CN"/>
          <w14:textFill>
            <w14:solidFill>
              <w14:schemeClr w14:val="tx1"/>
            </w14:solidFill>
          </w14:textFill>
        </w:rPr>
        <w:t>四</w:t>
      </w:r>
      <w:r>
        <w:rPr>
          <w:rFonts w:hint="eastAsia" w:ascii="楷体" w:hAnsi="楷体" w:eastAsia="楷体" w:cs="楷体"/>
          <w:b/>
          <w:bCs/>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楷体" w:hAnsi="楷体" w:eastAsia="楷体" w:cs="楷体"/>
          <w:b/>
          <w:bCs/>
          <w:i w:val="0"/>
          <w:iCs w:val="0"/>
          <w:caps w:val="0"/>
          <w:color w:val="000000" w:themeColor="text1"/>
          <w:spacing w:val="0"/>
          <w:sz w:val="32"/>
          <w:szCs w:val="32"/>
          <w:highlight w:val="none"/>
          <w:shd w:val="clear" w:fill="FFFFFF"/>
          <w14:textFill>
            <w14:solidFill>
              <w14:schemeClr w14:val="tx1"/>
            </w14:solidFill>
          </w14:textFill>
        </w:rPr>
        <w:t>政府信息公开平台建设</w:t>
      </w:r>
    </w:p>
    <w:p w14:paraId="3C064D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2"/>
        <w:jc w:val="both"/>
        <w:textAlignment w:val="auto"/>
        <w:rPr>
          <w:rFonts w:hint="eastAsia" w:ascii="仿宋" w:hAnsi="仿宋" w:eastAsia="仿宋" w:cs="仿宋"/>
          <w:b w:val="0"/>
          <w:bCs w:val="0"/>
          <w:i w:val="0"/>
          <w:iCs w:val="0"/>
          <w:caps w:val="0"/>
          <w:color w:val="000000" w:themeColor="text1"/>
          <w:spacing w:val="0"/>
          <w:sz w:val="32"/>
          <w:szCs w:val="32"/>
          <w:highlight w:val="none"/>
          <w:shd w:val="clear"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highlight w:val="none"/>
          <w:shd w:val="clear" w:fill="FFFFFF"/>
          <w14:textFill>
            <w14:solidFill>
              <w14:schemeClr w14:val="tx1"/>
            </w14:solidFill>
          </w14:textFill>
        </w:rPr>
        <w:t>一是优化</w:t>
      </w:r>
      <w:r>
        <w:rPr>
          <w:rFonts w:hint="eastAsia" w:ascii="仿宋" w:hAnsi="仿宋" w:eastAsia="仿宋" w:cs="仿宋"/>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县</w:t>
      </w:r>
      <w:r>
        <w:rPr>
          <w:rFonts w:hint="eastAsia" w:ascii="仿宋" w:hAnsi="仿宋" w:eastAsia="仿宋" w:cs="仿宋"/>
          <w:b w:val="0"/>
          <w:bCs w:val="0"/>
          <w:i w:val="0"/>
          <w:iCs w:val="0"/>
          <w:caps w:val="0"/>
          <w:color w:val="000000" w:themeColor="text1"/>
          <w:spacing w:val="0"/>
          <w:sz w:val="32"/>
          <w:szCs w:val="32"/>
          <w:highlight w:val="none"/>
          <w:shd w:val="clear" w:fill="FFFFFF"/>
          <w14:textFill>
            <w14:solidFill>
              <w14:schemeClr w14:val="tx1"/>
            </w14:solidFill>
          </w14:textFill>
        </w:rPr>
        <w:t>局网站政府信息公开专栏建设，突出法规政策查询</w:t>
      </w:r>
      <w:r>
        <w:rPr>
          <w:rFonts w:hint="eastAsia" w:ascii="仿宋" w:hAnsi="仿宋" w:eastAsia="仿宋" w:cs="仿宋"/>
          <w:b w:val="0"/>
          <w:bCs w:val="0"/>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2"/>
          <w:szCs w:val="32"/>
          <w:highlight w:val="none"/>
          <w:shd w:val="clear" w:fill="FFFFFF"/>
          <w14:textFill>
            <w14:solidFill>
              <w14:schemeClr w14:val="tx1"/>
            </w14:solidFill>
          </w14:textFill>
        </w:rPr>
        <w:t>公共法律服务等内容，方便群众查阅下载。二是加强新媒体平台建设。</w:t>
      </w:r>
      <w:r>
        <w:rPr>
          <w:rFonts w:hint="eastAsia" w:ascii="仿宋" w:hAnsi="仿宋" w:eastAsia="仿宋" w:cs="仿宋"/>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我局政府网站全年发布信息共349条、政务新媒体“祁门普法”全年公众号共推送图文信息500余篇；三是推动公共法律服</w:t>
      </w:r>
      <w:r>
        <w:rPr>
          <w:rFonts w:hint="eastAsia" w:ascii="仿宋" w:hAnsi="仿宋" w:eastAsia="仿宋" w:cs="仿宋"/>
          <w:b w:val="0"/>
          <w:bCs w:val="0"/>
          <w:i w:val="0"/>
          <w:iCs w:val="0"/>
          <w:caps w:val="0"/>
          <w:color w:val="000000" w:themeColor="text1"/>
          <w:spacing w:val="0"/>
          <w:sz w:val="32"/>
          <w:szCs w:val="32"/>
          <w:highlight w:val="none"/>
          <w:shd w:val="clear" w:fill="FFFFFF"/>
          <w14:textFill>
            <w14:solidFill>
              <w14:schemeClr w14:val="tx1"/>
            </w14:solidFill>
          </w14:textFill>
        </w:rPr>
        <w:t>务信息化平台建设，</w:t>
      </w:r>
      <w:r>
        <w:rPr>
          <w:rFonts w:hint="eastAsia" w:ascii="仿宋" w:hAnsi="仿宋" w:eastAsia="仿宋" w:cs="仿宋"/>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在政务平台</w:t>
      </w:r>
      <w:r>
        <w:rPr>
          <w:rFonts w:hint="eastAsia" w:ascii="仿宋" w:hAnsi="仿宋" w:eastAsia="仿宋" w:cs="仿宋"/>
          <w:b w:val="0"/>
          <w:bCs w:val="0"/>
          <w:i w:val="0"/>
          <w:iCs w:val="0"/>
          <w:caps w:val="0"/>
          <w:color w:val="000000" w:themeColor="text1"/>
          <w:spacing w:val="0"/>
          <w:sz w:val="32"/>
          <w:szCs w:val="32"/>
          <w:highlight w:val="none"/>
          <w:shd w:val="clear" w:fill="FFFFFF"/>
          <w14:textFill>
            <w14:solidFill>
              <w14:schemeClr w14:val="tx1"/>
            </w14:solidFill>
          </w14:textFill>
        </w:rPr>
        <w:t>加强“</w:t>
      </w:r>
      <w:r>
        <w:rPr>
          <w:rFonts w:hint="default" w:ascii="仿宋" w:hAnsi="仿宋" w:eastAsia="仿宋" w:cs="仿宋"/>
          <w:b w:val="0"/>
          <w:bCs w:val="0"/>
          <w:i w:val="0"/>
          <w:iCs w:val="0"/>
          <w:caps w:val="0"/>
          <w:color w:val="000000" w:themeColor="text1"/>
          <w:spacing w:val="0"/>
          <w:sz w:val="32"/>
          <w:szCs w:val="32"/>
          <w:highlight w:val="none"/>
          <w:shd w:val="clear" w:fill="FFFFFF"/>
          <w14:textFill>
            <w14:solidFill>
              <w14:schemeClr w14:val="tx1"/>
            </w14:solidFill>
          </w14:textFill>
        </w:rPr>
        <w:t>12348</w:t>
      </w:r>
      <w:r>
        <w:rPr>
          <w:rFonts w:hint="eastAsia" w:ascii="仿宋" w:hAnsi="仿宋" w:eastAsia="仿宋" w:cs="仿宋"/>
          <w:b w:val="0"/>
          <w:bCs w:val="0"/>
          <w:i w:val="0"/>
          <w:iCs w:val="0"/>
          <w:caps w:val="0"/>
          <w:color w:val="000000" w:themeColor="text1"/>
          <w:spacing w:val="0"/>
          <w:sz w:val="32"/>
          <w:szCs w:val="32"/>
          <w:highlight w:val="none"/>
          <w:shd w:val="clear" w:fill="FFFFFF"/>
          <w14:textFill>
            <w14:solidFill>
              <w14:schemeClr w14:val="tx1"/>
            </w14:solidFill>
          </w14:textFill>
        </w:rPr>
        <w:t>安徽法网”及“</w:t>
      </w:r>
      <w:r>
        <w:rPr>
          <w:rFonts w:hint="default" w:ascii="仿宋" w:hAnsi="仿宋" w:eastAsia="仿宋" w:cs="仿宋"/>
          <w:b w:val="0"/>
          <w:bCs w:val="0"/>
          <w:i w:val="0"/>
          <w:iCs w:val="0"/>
          <w:caps w:val="0"/>
          <w:color w:val="000000" w:themeColor="text1"/>
          <w:spacing w:val="0"/>
          <w:sz w:val="32"/>
          <w:szCs w:val="32"/>
          <w:highlight w:val="none"/>
          <w:shd w:val="clear" w:fill="FFFFFF"/>
          <w14:textFill>
            <w14:solidFill>
              <w14:schemeClr w14:val="tx1"/>
            </w14:solidFill>
          </w14:textFill>
        </w:rPr>
        <w:t>12348</w:t>
      </w:r>
      <w:r>
        <w:rPr>
          <w:rFonts w:hint="eastAsia" w:ascii="仿宋" w:hAnsi="仿宋" w:eastAsia="仿宋" w:cs="仿宋"/>
          <w:b w:val="0"/>
          <w:bCs w:val="0"/>
          <w:i w:val="0"/>
          <w:iCs w:val="0"/>
          <w:caps w:val="0"/>
          <w:color w:val="000000" w:themeColor="text1"/>
          <w:spacing w:val="0"/>
          <w:sz w:val="32"/>
          <w:szCs w:val="32"/>
          <w:highlight w:val="none"/>
          <w:shd w:val="clear" w:fill="FFFFFF"/>
          <w14:textFill>
            <w14:solidFill>
              <w14:schemeClr w14:val="tx1"/>
            </w14:solidFill>
          </w14:textFill>
        </w:rPr>
        <w:t>”公共法律服务热线宣传推广。</w:t>
      </w:r>
    </w:p>
    <w:p w14:paraId="581A1778">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jc w:val="both"/>
        <w:textAlignment w:val="auto"/>
        <w:rPr>
          <w:rFonts w:hint="default" w:ascii="楷体" w:hAnsi="楷体" w:eastAsia="楷体" w:cs="楷体"/>
          <w:b/>
          <w:bCs/>
          <w:i w:val="0"/>
          <w:iCs w:val="0"/>
          <w:caps w:val="0"/>
          <w:color w:val="000000" w:themeColor="text1"/>
          <w:spacing w:val="0"/>
          <w:sz w:val="32"/>
          <w:szCs w:val="32"/>
          <w:highlight w:val="none"/>
          <w:shd w:val="clear" w:fill="FFFFFF"/>
          <w14:textFill>
            <w14:solidFill>
              <w14:schemeClr w14:val="tx1"/>
            </w14:solidFill>
          </w14:textFill>
        </w:rPr>
      </w:pPr>
      <w:r>
        <w:rPr>
          <w:rFonts w:hint="eastAsia" w:ascii="楷体" w:hAnsi="楷体" w:eastAsia="楷体" w:cs="楷体"/>
          <w:b/>
          <w:bCs/>
          <w:i w:val="0"/>
          <w:iCs w:val="0"/>
          <w:caps w:val="0"/>
          <w:color w:val="000000" w:themeColor="text1"/>
          <w:spacing w:val="0"/>
          <w:sz w:val="32"/>
          <w:szCs w:val="32"/>
          <w:highlight w:val="none"/>
          <w:shd w:val="clear" w:fill="FFFFFF"/>
          <w14:textFill>
            <w14:solidFill>
              <w14:schemeClr w14:val="tx1"/>
            </w14:solidFill>
          </w14:textFill>
        </w:rPr>
        <w:t>(五)监督保障</w:t>
      </w:r>
    </w:p>
    <w:p w14:paraId="7163B6D9">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K" w:hAnsi="方正仿宋_GBK" w:eastAsia="方正仿宋_GBK" w:cs="方正仿宋_GBK"/>
          <w:i w:val="0"/>
          <w:iCs w:val="0"/>
          <w:caps w:val="0"/>
          <w:color w:val="000000" w:themeColor="text1"/>
          <w:spacing w:val="0"/>
          <w:sz w:val="32"/>
          <w:szCs w:val="32"/>
          <w:highlight w:val="none"/>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highlight w:val="none"/>
          <w:shd w:val="clear" w:fill="FFFFFF"/>
          <w:lang w:val="en-US" w:eastAsia="zh-CN"/>
          <w14:textFill>
            <w14:solidFill>
              <w14:schemeClr w14:val="tx1"/>
            </w14:solidFill>
          </w14:textFill>
        </w:rPr>
        <w:t>一是</w:t>
      </w:r>
      <w:r>
        <w:rPr>
          <w:rFonts w:hint="eastAsia" w:ascii="仿宋" w:hAnsi="仿宋" w:eastAsia="仿宋" w:cs="仿宋"/>
          <w:b w:val="0"/>
          <w:bCs w:val="0"/>
          <w:i w:val="0"/>
          <w:iCs w:val="0"/>
          <w:caps w:val="0"/>
          <w:color w:val="000000" w:themeColor="text1"/>
          <w:spacing w:val="0"/>
          <w:sz w:val="32"/>
          <w:szCs w:val="32"/>
          <w:highlight w:val="none"/>
          <w:shd w:val="clear" w:fill="FFFFFF"/>
          <w14:textFill>
            <w14:solidFill>
              <w14:schemeClr w14:val="tx1"/>
            </w14:solidFill>
          </w14:textFill>
        </w:rPr>
        <w:t>发挥局政务公开工作领导小组职能作用，将政务公开工作与全局整体工作同研究、同部署、同总结。</w:t>
      </w:r>
      <w:r>
        <w:rPr>
          <w:rFonts w:ascii="方正仿宋_GBK" w:hAnsi="方正仿宋_GBK" w:eastAsia="方正仿宋_GBK" w:cs="方正仿宋_GBK"/>
          <w:i w:val="0"/>
          <w:iCs w:val="0"/>
          <w:caps w:val="0"/>
          <w:color w:val="000000" w:themeColor="text1"/>
          <w:spacing w:val="0"/>
          <w:sz w:val="32"/>
          <w:szCs w:val="32"/>
          <w:highlight w:val="none"/>
          <w:shd w:val="clear" w:fill="FFFFFF"/>
          <w14:textFill>
            <w14:solidFill>
              <w14:schemeClr w14:val="tx1"/>
            </w14:solidFill>
          </w14:textFill>
        </w:rPr>
        <w:t>修订</w:t>
      </w:r>
      <w:r>
        <w:rPr>
          <w:rFonts w:hint="eastAsia" w:ascii="方正仿宋_GBK" w:hAnsi="方正仿宋_GBK" w:eastAsia="方正仿宋_GBK" w:cs="方正仿宋_GBK"/>
          <w:i w:val="0"/>
          <w:iCs w:val="0"/>
          <w:caps w:val="0"/>
          <w:color w:val="000000" w:themeColor="text1"/>
          <w:spacing w:val="0"/>
          <w:sz w:val="32"/>
          <w:szCs w:val="32"/>
          <w:highlight w:val="none"/>
          <w:shd w:val="clear" w:fill="FFFFFF"/>
          <w:lang w:val="en-US" w:eastAsia="zh-CN"/>
          <w14:textFill>
            <w14:solidFill>
              <w14:schemeClr w14:val="tx1"/>
            </w14:solidFill>
          </w14:textFill>
        </w:rPr>
        <w:t>县</w:t>
      </w:r>
      <w:r>
        <w:rPr>
          <w:rFonts w:ascii="方正仿宋_GBK" w:hAnsi="方正仿宋_GBK" w:eastAsia="方正仿宋_GBK" w:cs="方正仿宋_GBK"/>
          <w:i w:val="0"/>
          <w:iCs w:val="0"/>
          <w:caps w:val="0"/>
          <w:color w:val="000000" w:themeColor="text1"/>
          <w:spacing w:val="0"/>
          <w:sz w:val="32"/>
          <w:szCs w:val="32"/>
          <w:highlight w:val="none"/>
          <w:shd w:val="clear" w:fill="FFFFFF"/>
          <w14:textFill>
            <w14:solidFill>
              <w14:schemeClr w14:val="tx1"/>
            </w14:solidFill>
          </w14:textFill>
        </w:rPr>
        <w:t>司法局政府信息公开指南</w:t>
      </w:r>
      <w:r>
        <w:rPr>
          <w:rFonts w:ascii="方正仿宋_GBK" w:hAnsi="方正仿宋_GBK" w:eastAsia="方正仿宋_GBK" w:cs="方正仿宋_GBK"/>
          <w:i w:val="0"/>
          <w:iCs w:val="0"/>
          <w:caps w:val="0"/>
          <w:color w:val="000000" w:themeColor="text1"/>
          <w:spacing w:val="0"/>
          <w:sz w:val="32"/>
          <w:szCs w:val="32"/>
          <w:highlight w:val="none"/>
          <w:shd w:val="clear" w:fill="FFFFFF"/>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2"/>
          <w:szCs w:val="32"/>
          <w:highlight w:val="none"/>
          <w:shd w:val="clear" w:fill="FFFFFF"/>
          <w14:textFill>
            <w14:solidFill>
              <w14:schemeClr w14:val="tx1"/>
            </w14:solidFill>
          </w14:textFill>
        </w:rPr>
        <w:t>制定</w:t>
      </w:r>
      <w:r>
        <w:rPr>
          <w:rFonts w:hint="default" w:ascii="仿宋" w:hAnsi="仿宋" w:eastAsia="仿宋" w:cs="仿宋"/>
          <w:b w:val="0"/>
          <w:bCs w:val="0"/>
          <w:i w:val="0"/>
          <w:iCs w:val="0"/>
          <w:caps w:val="0"/>
          <w:color w:val="000000" w:themeColor="text1"/>
          <w:spacing w:val="0"/>
          <w:sz w:val="32"/>
          <w:szCs w:val="32"/>
          <w:highlight w:val="none"/>
          <w:shd w:val="clear" w:fill="FFFFFF"/>
          <w14:textFill>
            <w14:solidFill>
              <w14:schemeClr w14:val="tx1"/>
            </w14:solidFill>
          </w14:textFill>
        </w:rPr>
        <w:t>202</w:t>
      </w:r>
      <w:r>
        <w:rPr>
          <w:rFonts w:hint="eastAsia" w:ascii="仿宋" w:hAnsi="仿宋" w:eastAsia="仿宋" w:cs="仿宋"/>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5</w:t>
      </w:r>
      <w:r>
        <w:rPr>
          <w:rFonts w:hint="eastAsia" w:ascii="仿宋" w:hAnsi="仿宋" w:eastAsia="仿宋" w:cs="仿宋"/>
          <w:b w:val="0"/>
          <w:bCs w:val="0"/>
          <w:i w:val="0"/>
          <w:iCs w:val="0"/>
          <w:caps w:val="0"/>
          <w:color w:val="000000" w:themeColor="text1"/>
          <w:spacing w:val="0"/>
          <w:sz w:val="32"/>
          <w:szCs w:val="32"/>
          <w:highlight w:val="none"/>
          <w:shd w:val="clear" w:fill="FFFFFF"/>
          <w14:textFill>
            <w14:solidFill>
              <w14:schemeClr w14:val="tx1"/>
            </w14:solidFill>
          </w14:textFill>
        </w:rPr>
        <w:t>年度政务公开重点工作任务分工，明确牵头科室、完成时限，确保政务公开有序开展</w:t>
      </w:r>
      <w:r>
        <w:rPr>
          <w:rFonts w:hint="eastAsia" w:ascii="仿宋" w:hAnsi="仿宋" w:eastAsia="仿宋" w:cs="仿宋"/>
          <w:b w:val="0"/>
          <w:bCs w:val="0"/>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sz w:val="32"/>
          <w:szCs w:val="32"/>
          <w:highlight w:val="none"/>
          <w:shd w:val="clear" w:fill="FFFFFF"/>
          <w14:textFill>
            <w14:solidFill>
              <w14:schemeClr w14:val="tx1"/>
            </w14:solidFill>
          </w14:textFill>
        </w:rPr>
        <w:t>加大政府信息公开力度</w:t>
      </w:r>
      <w:r>
        <w:rPr>
          <w:rFonts w:hint="eastAsia" w:ascii="方正仿宋_GBK" w:hAnsi="方正仿宋_GBK" w:eastAsia="方正仿宋_GBK" w:cs="方正仿宋_GBK"/>
          <w:i w:val="0"/>
          <w:iCs w:val="0"/>
          <w:caps w:val="0"/>
          <w:color w:val="000000" w:themeColor="text1"/>
          <w:spacing w:val="0"/>
          <w:sz w:val="32"/>
          <w:szCs w:val="32"/>
          <w:highlight w:val="none"/>
          <w:shd w:val="clear" w:fill="FFFFFF"/>
          <w14:textFill>
            <w14:solidFill>
              <w14:schemeClr w14:val="tx1"/>
            </w14:solidFill>
          </w14:textFill>
        </w:rPr>
        <w:t>，注重提升信息公开质量，全</w:t>
      </w:r>
      <w:r>
        <w:rPr>
          <w:rFonts w:hint="eastAsia" w:ascii="方正仿宋_GBK" w:hAnsi="方正仿宋_GBK" w:eastAsia="方正仿宋_GBK" w:cs="方正仿宋_GBK"/>
          <w:i w:val="0"/>
          <w:iCs w:val="0"/>
          <w:caps w:val="0"/>
          <w:color w:val="000000" w:themeColor="text1"/>
          <w:spacing w:val="0"/>
          <w:sz w:val="32"/>
          <w:szCs w:val="32"/>
          <w:highlight w:val="none"/>
          <w:shd w:val="clear" w:fill="FFFFFF"/>
          <w:lang w:val="en-US" w:eastAsia="zh-CN"/>
          <w14:textFill>
            <w14:solidFill>
              <w14:schemeClr w14:val="tx1"/>
            </w14:solidFill>
          </w14:textFill>
        </w:rPr>
        <w:t>力</w:t>
      </w:r>
      <w:r>
        <w:rPr>
          <w:rFonts w:hint="eastAsia" w:ascii="方正仿宋_GBK" w:hAnsi="方正仿宋_GBK" w:eastAsia="方正仿宋_GBK" w:cs="方正仿宋_GBK"/>
          <w:i w:val="0"/>
          <w:iCs w:val="0"/>
          <w:caps w:val="0"/>
          <w:color w:val="000000" w:themeColor="text1"/>
          <w:spacing w:val="0"/>
          <w:sz w:val="32"/>
          <w:szCs w:val="32"/>
          <w:highlight w:val="none"/>
          <w:shd w:val="clear" w:fill="FFFFFF"/>
          <w14:textFill>
            <w14:solidFill>
              <w14:schemeClr w14:val="tx1"/>
            </w14:solidFill>
          </w14:textFill>
        </w:rPr>
        <w:t>提升群众满意度。</w:t>
      </w:r>
      <w:r>
        <w:rPr>
          <w:rFonts w:hint="eastAsia" w:ascii="仿宋" w:hAnsi="仿宋" w:eastAsia="仿宋" w:cs="仿宋"/>
          <w:b w:val="0"/>
          <w:bCs w:val="0"/>
          <w:i w:val="0"/>
          <w:iCs w:val="0"/>
          <w:caps w:val="0"/>
          <w:color w:val="000000" w:themeColor="text1"/>
          <w:spacing w:val="0"/>
          <w:sz w:val="32"/>
          <w:szCs w:val="32"/>
          <w:highlight w:val="none"/>
          <w:shd w:val="clear" w:fill="FFFFFF"/>
          <w14:textFill>
            <w14:solidFill>
              <w14:schemeClr w14:val="tx1"/>
            </w14:solidFill>
          </w14:textFill>
        </w:rPr>
        <w:t>认真做好政府信息公开测评反馈问题整改落实。</w:t>
      </w:r>
      <w:r>
        <w:rPr>
          <w:rFonts w:hint="eastAsia" w:ascii="方正仿宋_GBK" w:hAnsi="方正仿宋_GBK" w:eastAsia="方正仿宋_GBK" w:cs="方正仿宋_GBK"/>
          <w:b/>
          <w:bCs/>
          <w:i w:val="0"/>
          <w:iCs w:val="0"/>
          <w:caps w:val="0"/>
          <w:color w:val="000000" w:themeColor="text1"/>
          <w:spacing w:val="0"/>
          <w:sz w:val="32"/>
          <w:szCs w:val="32"/>
          <w:highlight w:val="none"/>
          <w:shd w:val="clear" w:fill="FFFFFF"/>
          <w14:textFill>
            <w14:solidFill>
              <w14:schemeClr w14:val="tx1"/>
            </w14:solidFill>
          </w14:textFill>
        </w:rPr>
        <w:t>二是</w:t>
      </w:r>
      <w:r>
        <w:rPr>
          <w:rFonts w:hint="eastAsia" w:ascii="方正仿宋_GBK" w:hAnsi="方正仿宋_GBK" w:eastAsia="方正仿宋_GBK" w:cs="方正仿宋_GBK"/>
          <w:i w:val="0"/>
          <w:iCs w:val="0"/>
          <w:caps w:val="0"/>
          <w:color w:val="000000" w:themeColor="text1"/>
          <w:spacing w:val="0"/>
          <w:sz w:val="32"/>
          <w:szCs w:val="32"/>
          <w:highlight w:val="none"/>
          <w:shd w:val="clear" w:fill="FFFFFF"/>
          <w14:textFill>
            <w14:solidFill>
              <w14:schemeClr w14:val="tx1"/>
            </w14:solidFill>
          </w14:textFill>
        </w:rPr>
        <w:t>强化教育培训。</w:t>
      </w:r>
      <w:r>
        <w:rPr>
          <w:rFonts w:hint="eastAsia" w:ascii="方正仿宋_GBK" w:hAnsi="方正仿宋_GBK" w:eastAsia="方正仿宋_GBK" w:cs="方正仿宋_GBK"/>
          <w:i w:val="0"/>
          <w:iCs w:val="0"/>
          <w:caps w:val="0"/>
          <w:color w:val="000000" w:themeColor="text1"/>
          <w:spacing w:val="0"/>
          <w:sz w:val="32"/>
          <w:szCs w:val="32"/>
          <w:highlight w:val="none"/>
          <w:shd w:val="clear" w:fill="FFFFFF"/>
          <w:lang w:val="en-US" w:eastAsia="zh-CN"/>
          <w14:textFill>
            <w14:solidFill>
              <w14:schemeClr w14:val="tx1"/>
            </w14:solidFill>
          </w14:textFill>
        </w:rPr>
        <w:t>举办局机关政务公开工作业务培训，并组织局机关干部学习《中华人民共和国政府信息公开条例》，</w:t>
      </w:r>
      <w:r>
        <w:rPr>
          <w:rFonts w:hint="eastAsia" w:ascii="方正仿宋_GBK" w:hAnsi="方正仿宋_GBK" w:eastAsia="方正仿宋_GBK" w:cs="方正仿宋_GBK"/>
          <w:i w:val="0"/>
          <w:iCs w:val="0"/>
          <w:caps w:val="0"/>
          <w:color w:val="000000" w:themeColor="text1"/>
          <w:spacing w:val="0"/>
          <w:sz w:val="32"/>
          <w:szCs w:val="32"/>
          <w:highlight w:val="none"/>
          <w:shd w:val="clear" w:fill="FFFFFF"/>
          <w14:textFill>
            <w14:solidFill>
              <w14:schemeClr w14:val="tx1"/>
            </w14:solidFill>
          </w14:textFill>
        </w:rPr>
        <w:t>针对重点工作任务进行讲解，对测评反馈问题落实整改</w:t>
      </w:r>
      <w:r>
        <w:rPr>
          <w:rFonts w:hint="eastAsia" w:ascii="方正仿宋_GBK" w:hAnsi="方正仿宋_GBK" w:eastAsia="方正仿宋_GBK" w:cs="方正仿宋_GBK"/>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sz w:val="32"/>
          <w:szCs w:val="32"/>
          <w:highlight w:val="none"/>
          <w:shd w:val="clear" w:fill="FFFFFF"/>
          <w14:textFill>
            <w14:solidFill>
              <w14:schemeClr w14:val="tx1"/>
            </w14:solidFill>
          </w14:textFill>
        </w:rPr>
        <w:t>积极</w:t>
      </w:r>
      <w:r>
        <w:rPr>
          <w:rFonts w:hint="eastAsia" w:ascii="方正仿宋_GBK" w:hAnsi="方正仿宋_GBK" w:eastAsia="方正仿宋_GBK" w:cs="方正仿宋_GBK"/>
          <w:i w:val="0"/>
          <w:iCs w:val="0"/>
          <w:caps w:val="0"/>
          <w:color w:val="000000" w:themeColor="text1"/>
          <w:spacing w:val="0"/>
          <w:sz w:val="32"/>
          <w:szCs w:val="32"/>
          <w:highlight w:val="none"/>
          <w:shd w:val="clear" w:fill="FFFFFF"/>
          <w:lang w:val="en-US" w:eastAsia="zh-CN"/>
          <w14:textFill>
            <w14:solidFill>
              <w14:schemeClr w14:val="tx1"/>
            </w14:solidFill>
          </w14:textFill>
        </w:rPr>
        <w:t>安排人员</w:t>
      </w:r>
      <w:r>
        <w:rPr>
          <w:rFonts w:hint="eastAsia" w:ascii="方正仿宋_GBK" w:hAnsi="方正仿宋_GBK" w:eastAsia="方正仿宋_GBK" w:cs="方正仿宋_GBK"/>
          <w:i w:val="0"/>
          <w:iCs w:val="0"/>
          <w:caps w:val="0"/>
          <w:color w:val="000000" w:themeColor="text1"/>
          <w:spacing w:val="0"/>
          <w:sz w:val="32"/>
          <w:szCs w:val="32"/>
          <w:highlight w:val="none"/>
          <w:shd w:val="clear" w:fill="FFFFFF"/>
          <w14:textFill>
            <w14:solidFill>
              <w14:schemeClr w14:val="tx1"/>
            </w14:solidFill>
          </w14:textFill>
        </w:rPr>
        <w:t>参加</w:t>
      </w:r>
      <w:r>
        <w:rPr>
          <w:rFonts w:hint="eastAsia" w:ascii="方正仿宋_GBK" w:hAnsi="方正仿宋_GBK" w:eastAsia="方正仿宋_GBK" w:cs="方正仿宋_GBK"/>
          <w:i w:val="0"/>
          <w:iCs w:val="0"/>
          <w:caps w:val="0"/>
          <w:color w:val="000000" w:themeColor="text1"/>
          <w:spacing w:val="0"/>
          <w:sz w:val="32"/>
          <w:szCs w:val="32"/>
          <w:highlight w:val="none"/>
          <w:shd w:val="clear" w:fill="FFFFFF"/>
          <w:lang w:val="en-US" w:eastAsia="zh-CN"/>
          <w14:textFill>
            <w14:solidFill>
              <w14:schemeClr w14:val="tx1"/>
            </w14:solidFill>
          </w14:textFill>
        </w:rPr>
        <w:t>县</w:t>
      </w:r>
      <w:r>
        <w:rPr>
          <w:rFonts w:hint="eastAsia" w:ascii="方正仿宋_GBK" w:hAnsi="方正仿宋_GBK" w:eastAsia="方正仿宋_GBK" w:cs="方正仿宋_GBK"/>
          <w:i w:val="0"/>
          <w:iCs w:val="0"/>
          <w:caps w:val="0"/>
          <w:color w:val="000000" w:themeColor="text1"/>
          <w:spacing w:val="0"/>
          <w:sz w:val="32"/>
          <w:szCs w:val="32"/>
          <w:highlight w:val="none"/>
          <w:shd w:val="clear" w:fill="FFFFFF"/>
          <w14:textFill>
            <w14:solidFill>
              <w14:schemeClr w14:val="tx1"/>
            </w14:solidFill>
          </w14:textFill>
        </w:rPr>
        <w:t>政府政务公开部门</w:t>
      </w:r>
      <w:r>
        <w:rPr>
          <w:rFonts w:hint="eastAsia" w:ascii="方正仿宋_GBK" w:hAnsi="方正仿宋_GBK" w:eastAsia="方正仿宋_GBK" w:cs="方正仿宋_GBK"/>
          <w:i w:val="0"/>
          <w:iCs w:val="0"/>
          <w:caps w:val="0"/>
          <w:color w:val="000000" w:themeColor="text1"/>
          <w:spacing w:val="0"/>
          <w:sz w:val="32"/>
          <w:szCs w:val="32"/>
          <w:highlight w:val="none"/>
          <w:shd w:val="clear" w:fill="FFFFFF"/>
          <w:lang w:val="en-US" w:eastAsia="zh-CN"/>
          <w14:textFill>
            <w14:solidFill>
              <w14:schemeClr w14:val="tx1"/>
            </w14:solidFill>
          </w14:textFill>
        </w:rPr>
        <w:t>定期</w:t>
      </w:r>
      <w:r>
        <w:rPr>
          <w:rFonts w:hint="eastAsia" w:ascii="方正仿宋_GBK" w:hAnsi="方正仿宋_GBK" w:eastAsia="方正仿宋_GBK" w:cs="方正仿宋_GBK"/>
          <w:i w:val="0"/>
          <w:iCs w:val="0"/>
          <w:caps w:val="0"/>
          <w:color w:val="000000" w:themeColor="text1"/>
          <w:spacing w:val="0"/>
          <w:sz w:val="32"/>
          <w:szCs w:val="32"/>
          <w:highlight w:val="none"/>
          <w:shd w:val="clear" w:fill="FFFFFF"/>
          <w14:textFill>
            <w14:solidFill>
              <w14:schemeClr w14:val="tx1"/>
            </w14:solidFill>
          </w14:textFill>
        </w:rPr>
        <w:t>开展的政务公开培训，切实推进全局政务公开工作持续稳步迈上新台阶。</w:t>
      </w:r>
    </w:p>
    <w:p w14:paraId="5AC41733">
      <w:pPr>
        <w:widowControl/>
        <w:kinsoku w:val="0"/>
        <w:autoSpaceDE w:val="0"/>
        <w:autoSpaceDN w:val="0"/>
        <w:adjustRightInd w:val="0"/>
        <w:snapToGrid w:val="0"/>
        <w:spacing w:before="175" w:line="227" w:lineRule="auto"/>
        <w:jc w:val="left"/>
        <w:textAlignment w:val="baseline"/>
        <w:rPr>
          <w:rFonts w:ascii="黑体" w:hAnsi="黑体" w:eastAsia="黑体" w:cs="黑体"/>
          <w:snapToGrid w:val="0"/>
          <w:color w:val="000000" w:themeColor="text1"/>
          <w:spacing w:val="8"/>
          <w:kern w:val="0"/>
          <w:sz w:val="31"/>
          <w:szCs w:val="31"/>
          <w:lang w:eastAsia="en-US"/>
          <w14:textFill>
            <w14:solidFill>
              <w14:schemeClr w14:val="tx1"/>
            </w14:solidFill>
          </w14:textFill>
        </w:rPr>
      </w:pPr>
    </w:p>
    <w:p w14:paraId="310D93FE">
      <w:pPr>
        <w:widowControl/>
        <w:kinsoku w:val="0"/>
        <w:autoSpaceDE w:val="0"/>
        <w:autoSpaceDN w:val="0"/>
        <w:adjustRightInd w:val="0"/>
        <w:snapToGrid w:val="0"/>
        <w:spacing w:before="175" w:line="227" w:lineRule="auto"/>
        <w:ind w:left="1086"/>
        <w:jc w:val="left"/>
        <w:textAlignment w:val="baseline"/>
        <w:rPr>
          <w:rFonts w:ascii="黑体" w:hAnsi="黑体" w:eastAsia="黑体" w:cs="黑体"/>
          <w:snapToGrid w:val="0"/>
          <w:color w:val="000000" w:themeColor="text1"/>
          <w:kern w:val="0"/>
          <w:sz w:val="31"/>
          <w:szCs w:val="31"/>
          <w:lang w:eastAsia="en-US"/>
          <w14:textFill>
            <w14:solidFill>
              <w14:schemeClr w14:val="tx1"/>
            </w14:solidFill>
          </w14:textFill>
        </w:rPr>
      </w:pPr>
      <w:r>
        <w:rPr>
          <w:rFonts w:ascii="黑体" w:hAnsi="黑体" w:eastAsia="黑体" w:cs="黑体"/>
          <w:snapToGrid w:val="0"/>
          <w:color w:val="000000" w:themeColor="text1"/>
          <w:spacing w:val="8"/>
          <w:kern w:val="0"/>
          <w:sz w:val="31"/>
          <w:szCs w:val="31"/>
          <w:lang w:eastAsia="en-US"/>
          <w14:textFill>
            <w14:solidFill>
              <w14:schemeClr w14:val="tx1"/>
            </w14:solidFill>
          </w14:textFill>
        </w:rPr>
        <w:t>二、主动公开政府信息情况</w:t>
      </w:r>
    </w:p>
    <w:p w14:paraId="5728A870">
      <w:pPr>
        <w:widowControl/>
        <w:kinsoku w:val="0"/>
        <w:autoSpaceDE w:val="0"/>
        <w:autoSpaceDN w:val="0"/>
        <w:adjustRightInd w:val="0"/>
        <w:snapToGrid w:val="0"/>
        <w:spacing w:line="53" w:lineRule="auto"/>
        <w:jc w:val="left"/>
        <w:textAlignment w:val="baseline"/>
        <w:rPr>
          <w:rFonts w:ascii="Arial" w:hAnsi="Arial" w:eastAsia="Arial" w:cs="Arial"/>
          <w:snapToGrid w:val="0"/>
          <w:color w:val="000000" w:themeColor="text1"/>
          <w:kern w:val="0"/>
          <w:sz w:val="2"/>
          <w:szCs w:val="21"/>
          <w:lang w:eastAsia="en-US"/>
          <w14:textFill>
            <w14:solidFill>
              <w14:schemeClr w14:val="tx1"/>
            </w14:solidFill>
          </w14:textFill>
        </w:rPr>
      </w:pPr>
    </w:p>
    <w:tbl>
      <w:tblPr>
        <w:tblStyle w:val="7"/>
        <w:tblW w:w="97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41"/>
        <w:gridCol w:w="2431"/>
        <w:gridCol w:w="2431"/>
        <w:gridCol w:w="2441"/>
      </w:tblGrid>
      <w:tr w14:paraId="2BD1B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9744" w:type="dxa"/>
            <w:gridSpan w:val="4"/>
            <w:vAlign w:val="top"/>
          </w:tcPr>
          <w:p w14:paraId="2B547B94">
            <w:pPr>
              <w:kinsoku w:val="0"/>
              <w:autoSpaceDE w:val="0"/>
              <w:autoSpaceDN w:val="0"/>
              <w:adjustRightInd w:val="0"/>
              <w:snapToGrid w:val="0"/>
              <w:spacing w:before="103" w:line="229" w:lineRule="auto"/>
              <w:ind w:left="3972"/>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9"/>
                <w:kern w:val="0"/>
                <w:sz w:val="19"/>
                <w:szCs w:val="19"/>
                <w:lang w:val="en-US" w:eastAsia="en-US" w:bidi="ar-SA"/>
                <w14:textFill>
                  <w14:solidFill>
                    <w14:schemeClr w14:val="tx1"/>
                  </w14:solidFill>
                </w14:textFill>
              </w:rPr>
              <w:t>第二十条第（一）项</w:t>
            </w:r>
          </w:p>
        </w:tc>
      </w:tr>
      <w:tr w14:paraId="31E26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 w:hRule="atLeast"/>
        </w:trPr>
        <w:tc>
          <w:tcPr>
            <w:tcW w:w="2441" w:type="dxa"/>
            <w:vAlign w:val="top"/>
          </w:tcPr>
          <w:p w14:paraId="6A96E75A">
            <w:pPr>
              <w:kinsoku w:val="0"/>
              <w:autoSpaceDE w:val="0"/>
              <w:autoSpaceDN w:val="0"/>
              <w:adjustRightInd w:val="0"/>
              <w:snapToGrid w:val="0"/>
              <w:spacing w:before="94" w:line="229" w:lineRule="auto"/>
              <w:ind w:left="819"/>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7"/>
                <w:kern w:val="0"/>
                <w:sz w:val="19"/>
                <w:szCs w:val="19"/>
                <w:lang w:val="en-US" w:eastAsia="en-US" w:bidi="ar-SA"/>
                <w14:textFill>
                  <w14:solidFill>
                    <w14:schemeClr w14:val="tx1"/>
                  </w14:solidFill>
                </w14:textFill>
              </w:rPr>
              <w:t>信息内容</w:t>
            </w:r>
          </w:p>
        </w:tc>
        <w:tc>
          <w:tcPr>
            <w:tcW w:w="2431" w:type="dxa"/>
            <w:vAlign w:val="top"/>
          </w:tcPr>
          <w:p w14:paraId="22EA82D9">
            <w:pPr>
              <w:kinsoku w:val="0"/>
              <w:autoSpaceDE w:val="0"/>
              <w:autoSpaceDN w:val="0"/>
              <w:adjustRightInd w:val="0"/>
              <w:snapToGrid w:val="0"/>
              <w:spacing w:before="94" w:line="228" w:lineRule="auto"/>
              <w:ind w:left="613"/>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8"/>
                <w:kern w:val="0"/>
                <w:sz w:val="19"/>
                <w:szCs w:val="19"/>
                <w:lang w:val="en-US" w:eastAsia="en-US" w:bidi="ar-SA"/>
                <w14:textFill>
                  <w14:solidFill>
                    <w14:schemeClr w14:val="tx1"/>
                  </w14:solidFill>
                </w14:textFill>
              </w:rPr>
              <w:t>本年制发件数</w:t>
            </w:r>
          </w:p>
        </w:tc>
        <w:tc>
          <w:tcPr>
            <w:tcW w:w="2431" w:type="dxa"/>
            <w:vAlign w:val="top"/>
          </w:tcPr>
          <w:p w14:paraId="3B8407F7">
            <w:pPr>
              <w:kinsoku w:val="0"/>
              <w:autoSpaceDE w:val="0"/>
              <w:autoSpaceDN w:val="0"/>
              <w:adjustRightInd w:val="0"/>
              <w:snapToGrid w:val="0"/>
              <w:spacing w:before="94" w:line="228" w:lineRule="auto"/>
              <w:ind w:left="618"/>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8"/>
                <w:kern w:val="0"/>
                <w:sz w:val="19"/>
                <w:szCs w:val="19"/>
                <w:lang w:val="en-US" w:eastAsia="en-US" w:bidi="ar-SA"/>
                <w14:textFill>
                  <w14:solidFill>
                    <w14:schemeClr w14:val="tx1"/>
                  </w14:solidFill>
                </w14:textFill>
              </w:rPr>
              <w:t>本年废止件数</w:t>
            </w:r>
          </w:p>
        </w:tc>
        <w:tc>
          <w:tcPr>
            <w:tcW w:w="2441" w:type="dxa"/>
            <w:vAlign w:val="top"/>
          </w:tcPr>
          <w:p w14:paraId="15D96C4D">
            <w:pPr>
              <w:kinsoku w:val="0"/>
              <w:autoSpaceDE w:val="0"/>
              <w:autoSpaceDN w:val="0"/>
              <w:adjustRightInd w:val="0"/>
              <w:snapToGrid w:val="0"/>
              <w:spacing w:before="94" w:line="229" w:lineRule="auto"/>
              <w:ind w:left="621"/>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8"/>
                <w:kern w:val="0"/>
                <w:sz w:val="19"/>
                <w:szCs w:val="19"/>
                <w:lang w:val="en-US" w:eastAsia="en-US" w:bidi="ar-SA"/>
                <w14:textFill>
                  <w14:solidFill>
                    <w14:schemeClr w14:val="tx1"/>
                  </w14:solidFill>
                </w14:textFill>
              </w:rPr>
              <w:t>现行有效件数</w:t>
            </w:r>
          </w:p>
        </w:tc>
      </w:tr>
      <w:tr w14:paraId="5E8C6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2441" w:type="dxa"/>
            <w:vAlign w:val="top"/>
          </w:tcPr>
          <w:p w14:paraId="58FCEBD4">
            <w:pPr>
              <w:kinsoku w:val="0"/>
              <w:autoSpaceDE w:val="0"/>
              <w:autoSpaceDN w:val="0"/>
              <w:adjustRightInd w:val="0"/>
              <w:snapToGrid w:val="0"/>
              <w:spacing w:before="209" w:line="228" w:lineRule="auto"/>
              <w:ind w:left="59"/>
              <w:jc w:val="center"/>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4"/>
                <w:kern w:val="0"/>
                <w:sz w:val="19"/>
                <w:szCs w:val="19"/>
                <w:lang w:val="en-US" w:eastAsia="en-US" w:bidi="ar-SA"/>
                <w14:textFill>
                  <w14:solidFill>
                    <w14:schemeClr w14:val="tx1"/>
                  </w14:solidFill>
                </w14:textFill>
              </w:rPr>
              <w:t>规章</w:t>
            </w:r>
          </w:p>
        </w:tc>
        <w:tc>
          <w:tcPr>
            <w:tcW w:w="2431" w:type="dxa"/>
            <w:vAlign w:val="top"/>
          </w:tcPr>
          <w:p w14:paraId="44698CBC">
            <w:pPr>
              <w:widowControl/>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themeColor="text1"/>
                <w:kern w:val="0"/>
                <w:sz w:val="21"/>
                <w:szCs w:val="21"/>
                <w:lang w:val="en-US" w:eastAsia="zh-CN"/>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2431" w:type="dxa"/>
            <w:vAlign w:val="top"/>
          </w:tcPr>
          <w:p w14:paraId="006DCF01">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2441" w:type="dxa"/>
            <w:vAlign w:val="top"/>
          </w:tcPr>
          <w:p w14:paraId="05EF4A20">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r>
      <w:tr w14:paraId="70588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2441" w:type="dxa"/>
            <w:vAlign w:val="top"/>
          </w:tcPr>
          <w:p w14:paraId="602D81A8">
            <w:pPr>
              <w:kinsoku w:val="0"/>
              <w:autoSpaceDE w:val="0"/>
              <w:autoSpaceDN w:val="0"/>
              <w:adjustRightInd w:val="0"/>
              <w:snapToGrid w:val="0"/>
              <w:spacing w:before="212" w:line="229" w:lineRule="auto"/>
              <w:ind w:left="61"/>
              <w:jc w:val="center"/>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8"/>
                <w:kern w:val="0"/>
                <w:sz w:val="19"/>
                <w:szCs w:val="19"/>
                <w:lang w:val="en-US" w:eastAsia="en-US" w:bidi="ar-SA"/>
                <w14:textFill>
                  <w14:solidFill>
                    <w14:schemeClr w14:val="tx1"/>
                  </w14:solidFill>
                </w14:textFill>
              </w:rPr>
              <w:t>行政规范性文件</w:t>
            </w:r>
          </w:p>
        </w:tc>
        <w:tc>
          <w:tcPr>
            <w:tcW w:w="2431" w:type="dxa"/>
            <w:vAlign w:val="top"/>
          </w:tcPr>
          <w:p w14:paraId="056792A2">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2431" w:type="dxa"/>
            <w:vAlign w:val="top"/>
          </w:tcPr>
          <w:p w14:paraId="2EA9A13F">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2441" w:type="dxa"/>
            <w:vAlign w:val="top"/>
          </w:tcPr>
          <w:p w14:paraId="34134ECB">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r>
      <w:tr w14:paraId="57AE5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 w:hRule="atLeast"/>
        </w:trPr>
        <w:tc>
          <w:tcPr>
            <w:tcW w:w="9744" w:type="dxa"/>
            <w:gridSpan w:val="4"/>
            <w:vAlign w:val="top"/>
          </w:tcPr>
          <w:p w14:paraId="054054E5">
            <w:pPr>
              <w:kinsoku w:val="0"/>
              <w:autoSpaceDE w:val="0"/>
              <w:autoSpaceDN w:val="0"/>
              <w:adjustRightInd w:val="0"/>
              <w:snapToGrid w:val="0"/>
              <w:spacing w:before="98" w:line="229" w:lineRule="auto"/>
              <w:ind w:left="3972"/>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9"/>
                <w:kern w:val="0"/>
                <w:sz w:val="19"/>
                <w:szCs w:val="19"/>
                <w:lang w:val="en-US" w:eastAsia="en-US" w:bidi="ar-SA"/>
                <w14:textFill>
                  <w14:solidFill>
                    <w14:schemeClr w14:val="tx1"/>
                  </w14:solidFill>
                </w14:textFill>
              </w:rPr>
              <w:t>第二十条第（五）项</w:t>
            </w:r>
          </w:p>
        </w:tc>
      </w:tr>
      <w:tr w14:paraId="4E696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 w:hRule="atLeast"/>
        </w:trPr>
        <w:tc>
          <w:tcPr>
            <w:tcW w:w="2441" w:type="dxa"/>
            <w:vAlign w:val="top"/>
          </w:tcPr>
          <w:p w14:paraId="46D16A00">
            <w:pPr>
              <w:kinsoku w:val="0"/>
              <w:autoSpaceDE w:val="0"/>
              <w:autoSpaceDN w:val="0"/>
              <w:adjustRightInd w:val="0"/>
              <w:snapToGrid w:val="0"/>
              <w:spacing w:before="100" w:line="229" w:lineRule="auto"/>
              <w:ind w:left="819"/>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7"/>
                <w:kern w:val="0"/>
                <w:sz w:val="19"/>
                <w:szCs w:val="19"/>
                <w:lang w:val="en-US" w:eastAsia="en-US" w:bidi="ar-SA"/>
                <w14:textFill>
                  <w14:solidFill>
                    <w14:schemeClr w14:val="tx1"/>
                  </w14:solidFill>
                </w14:textFill>
              </w:rPr>
              <w:t>信息内容</w:t>
            </w:r>
          </w:p>
        </w:tc>
        <w:tc>
          <w:tcPr>
            <w:tcW w:w="7303" w:type="dxa"/>
            <w:gridSpan w:val="3"/>
            <w:vAlign w:val="top"/>
          </w:tcPr>
          <w:p w14:paraId="76C96296">
            <w:pPr>
              <w:kinsoku w:val="0"/>
              <w:autoSpaceDE w:val="0"/>
              <w:autoSpaceDN w:val="0"/>
              <w:adjustRightInd w:val="0"/>
              <w:snapToGrid w:val="0"/>
              <w:spacing w:before="100" w:line="228" w:lineRule="auto"/>
              <w:ind w:left="2850"/>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8"/>
                <w:kern w:val="0"/>
                <w:sz w:val="19"/>
                <w:szCs w:val="19"/>
                <w:lang w:val="en-US" w:eastAsia="en-US" w:bidi="ar-SA"/>
                <w14:textFill>
                  <w14:solidFill>
                    <w14:schemeClr w14:val="tx1"/>
                  </w14:solidFill>
                </w14:textFill>
              </w:rPr>
              <w:t>本年处理决定数量</w:t>
            </w:r>
          </w:p>
        </w:tc>
      </w:tr>
      <w:tr w14:paraId="38F71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 w:hRule="atLeast"/>
        </w:trPr>
        <w:tc>
          <w:tcPr>
            <w:tcW w:w="2441" w:type="dxa"/>
            <w:vAlign w:val="top"/>
          </w:tcPr>
          <w:p w14:paraId="4E7AC6D0">
            <w:pPr>
              <w:kinsoku w:val="0"/>
              <w:autoSpaceDE w:val="0"/>
              <w:autoSpaceDN w:val="0"/>
              <w:adjustRightInd w:val="0"/>
              <w:snapToGrid w:val="0"/>
              <w:spacing w:before="101" w:line="230" w:lineRule="auto"/>
              <w:ind w:left="61"/>
              <w:jc w:val="center"/>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7"/>
                <w:kern w:val="0"/>
                <w:sz w:val="19"/>
                <w:szCs w:val="19"/>
                <w:lang w:val="en-US" w:eastAsia="en-US" w:bidi="ar-SA"/>
                <w14:textFill>
                  <w14:solidFill>
                    <w14:schemeClr w14:val="tx1"/>
                  </w14:solidFill>
                </w14:textFill>
              </w:rPr>
              <w:t>行政许可</w:t>
            </w:r>
          </w:p>
        </w:tc>
        <w:tc>
          <w:tcPr>
            <w:tcW w:w="7303" w:type="dxa"/>
            <w:gridSpan w:val="3"/>
            <w:vAlign w:val="top"/>
          </w:tcPr>
          <w:p w14:paraId="18F633FC">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r>
      <w:tr w14:paraId="3D49A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 w:hRule="atLeast"/>
        </w:trPr>
        <w:tc>
          <w:tcPr>
            <w:tcW w:w="9744" w:type="dxa"/>
            <w:gridSpan w:val="4"/>
            <w:vAlign w:val="top"/>
          </w:tcPr>
          <w:p w14:paraId="0D999268">
            <w:pPr>
              <w:kinsoku w:val="0"/>
              <w:autoSpaceDE w:val="0"/>
              <w:autoSpaceDN w:val="0"/>
              <w:adjustRightInd w:val="0"/>
              <w:snapToGrid w:val="0"/>
              <w:spacing w:before="103" w:line="229" w:lineRule="auto"/>
              <w:ind w:left="3972"/>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9"/>
                <w:kern w:val="0"/>
                <w:sz w:val="19"/>
                <w:szCs w:val="19"/>
                <w:lang w:val="en-US" w:eastAsia="en-US" w:bidi="ar-SA"/>
                <w14:textFill>
                  <w14:solidFill>
                    <w14:schemeClr w14:val="tx1"/>
                  </w14:solidFill>
                </w14:textFill>
              </w:rPr>
              <w:t>第二十条第（六）项</w:t>
            </w:r>
          </w:p>
        </w:tc>
      </w:tr>
      <w:tr w14:paraId="6FC33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 w:hRule="atLeast"/>
        </w:trPr>
        <w:tc>
          <w:tcPr>
            <w:tcW w:w="2441" w:type="dxa"/>
            <w:vAlign w:val="top"/>
          </w:tcPr>
          <w:p w14:paraId="4C80B147">
            <w:pPr>
              <w:kinsoku w:val="0"/>
              <w:autoSpaceDE w:val="0"/>
              <w:autoSpaceDN w:val="0"/>
              <w:adjustRightInd w:val="0"/>
              <w:snapToGrid w:val="0"/>
              <w:spacing w:before="102" w:line="229" w:lineRule="auto"/>
              <w:ind w:left="819"/>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7"/>
                <w:kern w:val="0"/>
                <w:sz w:val="19"/>
                <w:szCs w:val="19"/>
                <w:lang w:val="en-US" w:eastAsia="en-US" w:bidi="ar-SA"/>
                <w14:textFill>
                  <w14:solidFill>
                    <w14:schemeClr w14:val="tx1"/>
                  </w14:solidFill>
                </w14:textFill>
              </w:rPr>
              <w:t>信息内容</w:t>
            </w:r>
          </w:p>
        </w:tc>
        <w:tc>
          <w:tcPr>
            <w:tcW w:w="7303" w:type="dxa"/>
            <w:gridSpan w:val="3"/>
            <w:vAlign w:val="top"/>
          </w:tcPr>
          <w:p w14:paraId="6E80CCC0">
            <w:pPr>
              <w:kinsoku w:val="0"/>
              <w:autoSpaceDE w:val="0"/>
              <w:autoSpaceDN w:val="0"/>
              <w:adjustRightInd w:val="0"/>
              <w:snapToGrid w:val="0"/>
              <w:spacing w:before="102" w:line="228" w:lineRule="auto"/>
              <w:ind w:left="2850"/>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8"/>
                <w:kern w:val="0"/>
                <w:sz w:val="19"/>
                <w:szCs w:val="19"/>
                <w:lang w:val="en-US" w:eastAsia="en-US" w:bidi="ar-SA"/>
                <w14:textFill>
                  <w14:solidFill>
                    <w14:schemeClr w14:val="tx1"/>
                  </w14:solidFill>
                </w14:textFill>
              </w:rPr>
              <w:t>本年处理决定数量</w:t>
            </w:r>
          </w:p>
        </w:tc>
      </w:tr>
      <w:tr w14:paraId="293B2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2441" w:type="dxa"/>
            <w:vAlign w:val="top"/>
          </w:tcPr>
          <w:p w14:paraId="72657D79">
            <w:pPr>
              <w:kinsoku w:val="0"/>
              <w:autoSpaceDE w:val="0"/>
              <w:autoSpaceDN w:val="0"/>
              <w:adjustRightInd w:val="0"/>
              <w:snapToGrid w:val="0"/>
              <w:spacing w:before="219" w:line="230" w:lineRule="auto"/>
              <w:ind w:left="61"/>
              <w:jc w:val="center"/>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7"/>
                <w:kern w:val="0"/>
                <w:sz w:val="19"/>
                <w:szCs w:val="19"/>
                <w:lang w:val="en-US" w:eastAsia="en-US" w:bidi="ar-SA"/>
                <w14:textFill>
                  <w14:solidFill>
                    <w14:schemeClr w14:val="tx1"/>
                  </w14:solidFill>
                </w14:textFill>
              </w:rPr>
              <w:t>行政处罚</w:t>
            </w:r>
          </w:p>
        </w:tc>
        <w:tc>
          <w:tcPr>
            <w:tcW w:w="7303" w:type="dxa"/>
            <w:gridSpan w:val="3"/>
            <w:vAlign w:val="top"/>
          </w:tcPr>
          <w:p w14:paraId="79C4EC81">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r>
      <w:tr w14:paraId="403EE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2441" w:type="dxa"/>
            <w:vAlign w:val="top"/>
          </w:tcPr>
          <w:p w14:paraId="14207F58">
            <w:pPr>
              <w:kinsoku w:val="0"/>
              <w:autoSpaceDE w:val="0"/>
              <w:autoSpaceDN w:val="0"/>
              <w:adjustRightInd w:val="0"/>
              <w:snapToGrid w:val="0"/>
              <w:spacing w:before="219" w:line="230" w:lineRule="auto"/>
              <w:ind w:left="61"/>
              <w:jc w:val="center"/>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7"/>
                <w:kern w:val="0"/>
                <w:sz w:val="19"/>
                <w:szCs w:val="19"/>
                <w:lang w:val="en-US" w:eastAsia="en-US" w:bidi="ar-SA"/>
                <w14:textFill>
                  <w14:solidFill>
                    <w14:schemeClr w14:val="tx1"/>
                  </w14:solidFill>
                </w14:textFill>
              </w:rPr>
              <w:t>行政强制</w:t>
            </w:r>
          </w:p>
        </w:tc>
        <w:tc>
          <w:tcPr>
            <w:tcW w:w="7303" w:type="dxa"/>
            <w:gridSpan w:val="3"/>
            <w:vAlign w:val="top"/>
          </w:tcPr>
          <w:p w14:paraId="10898252">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r>
      <w:tr w14:paraId="2B357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 w:hRule="atLeast"/>
        </w:trPr>
        <w:tc>
          <w:tcPr>
            <w:tcW w:w="9744" w:type="dxa"/>
            <w:gridSpan w:val="4"/>
            <w:vAlign w:val="top"/>
          </w:tcPr>
          <w:p w14:paraId="2313DADC">
            <w:pPr>
              <w:kinsoku w:val="0"/>
              <w:autoSpaceDE w:val="0"/>
              <w:autoSpaceDN w:val="0"/>
              <w:adjustRightInd w:val="0"/>
              <w:snapToGrid w:val="0"/>
              <w:spacing w:before="107" w:line="229" w:lineRule="auto"/>
              <w:ind w:left="3972"/>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9"/>
                <w:kern w:val="0"/>
                <w:sz w:val="19"/>
                <w:szCs w:val="19"/>
                <w:lang w:val="en-US" w:eastAsia="en-US" w:bidi="ar-SA"/>
                <w14:textFill>
                  <w14:solidFill>
                    <w14:schemeClr w14:val="tx1"/>
                  </w14:solidFill>
                </w14:textFill>
              </w:rPr>
              <w:t>第二十条第（八）项</w:t>
            </w:r>
          </w:p>
        </w:tc>
      </w:tr>
      <w:tr w14:paraId="73F9C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 w:hRule="atLeast"/>
        </w:trPr>
        <w:tc>
          <w:tcPr>
            <w:tcW w:w="2441" w:type="dxa"/>
            <w:vAlign w:val="top"/>
          </w:tcPr>
          <w:p w14:paraId="103F26A9">
            <w:pPr>
              <w:kinsoku w:val="0"/>
              <w:autoSpaceDE w:val="0"/>
              <w:autoSpaceDN w:val="0"/>
              <w:adjustRightInd w:val="0"/>
              <w:snapToGrid w:val="0"/>
              <w:spacing w:before="108" w:line="229" w:lineRule="auto"/>
              <w:ind w:left="819"/>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7"/>
                <w:kern w:val="0"/>
                <w:sz w:val="19"/>
                <w:szCs w:val="19"/>
                <w:lang w:val="en-US" w:eastAsia="en-US" w:bidi="ar-SA"/>
                <w14:textFill>
                  <w14:solidFill>
                    <w14:schemeClr w14:val="tx1"/>
                  </w14:solidFill>
                </w14:textFill>
              </w:rPr>
              <w:t>信息内容</w:t>
            </w:r>
          </w:p>
        </w:tc>
        <w:tc>
          <w:tcPr>
            <w:tcW w:w="7303" w:type="dxa"/>
            <w:gridSpan w:val="3"/>
            <w:vAlign w:val="top"/>
          </w:tcPr>
          <w:p w14:paraId="54D150EA">
            <w:pPr>
              <w:kinsoku w:val="0"/>
              <w:autoSpaceDE w:val="0"/>
              <w:autoSpaceDN w:val="0"/>
              <w:adjustRightInd w:val="0"/>
              <w:snapToGrid w:val="0"/>
              <w:spacing w:before="108" w:line="228" w:lineRule="auto"/>
              <w:ind w:left="2348"/>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8"/>
                <w:kern w:val="0"/>
                <w:sz w:val="19"/>
                <w:szCs w:val="19"/>
                <w:lang w:val="en-US" w:eastAsia="en-US" w:bidi="ar-SA"/>
                <w14:textFill>
                  <w14:solidFill>
                    <w14:schemeClr w14:val="tx1"/>
                  </w14:solidFill>
                </w14:textFill>
              </w:rPr>
              <w:t>本年收费金额（单位：万元）</w:t>
            </w:r>
          </w:p>
        </w:tc>
      </w:tr>
      <w:tr w14:paraId="24DA5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2441" w:type="dxa"/>
            <w:vAlign w:val="top"/>
          </w:tcPr>
          <w:p w14:paraId="29071C2F">
            <w:pPr>
              <w:kinsoku w:val="0"/>
              <w:autoSpaceDE w:val="0"/>
              <w:autoSpaceDN w:val="0"/>
              <w:adjustRightInd w:val="0"/>
              <w:snapToGrid w:val="0"/>
              <w:spacing w:before="107" w:line="229" w:lineRule="auto"/>
              <w:ind w:left="61"/>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8"/>
                <w:kern w:val="0"/>
                <w:sz w:val="19"/>
                <w:szCs w:val="19"/>
                <w:lang w:val="en-US" w:eastAsia="en-US" w:bidi="ar-SA"/>
                <w14:textFill>
                  <w14:solidFill>
                    <w14:schemeClr w14:val="tx1"/>
                  </w14:solidFill>
                </w14:textFill>
              </w:rPr>
              <w:t>行政事业性收费</w:t>
            </w:r>
          </w:p>
        </w:tc>
        <w:tc>
          <w:tcPr>
            <w:tcW w:w="7303" w:type="dxa"/>
            <w:gridSpan w:val="3"/>
            <w:vAlign w:val="top"/>
          </w:tcPr>
          <w:p w14:paraId="34782FC7">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themeColor="text1"/>
                <w:kern w:val="0"/>
                <w:sz w:val="21"/>
                <w:szCs w:val="21"/>
                <w:lang w:val="en-US" w:eastAsia="zh-CN"/>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55</w:t>
            </w:r>
          </w:p>
        </w:tc>
      </w:tr>
    </w:tbl>
    <w:p w14:paraId="0251743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p w14:paraId="57DBACB7">
      <w:pPr>
        <w:rPr>
          <w:rFonts w:ascii="Arial" w:hAnsi="Arial" w:eastAsia="Arial" w:cs="Arial"/>
          <w:color w:val="000000" w:themeColor="text1"/>
          <w:sz w:val="21"/>
          <w:szCs w:val="21"/>
          <w14:textFill>
            <w14:solidFill>
              <w14:schemeClr w14:val="tx1"/>
            </w14:solidFill>
          </w14:textFill>
        </w:rPr>
        <w:sectPr>
          <w:footerReference r:id="rId3" w:type="default"/>
          <w:pgSz w:w="11906" w:h="16839"/>
          <w:pgMar w:top="1440" w:right="1803" w:bottom="1440" w:left="1803" w:header="0" w:footer="937" w:gutter="0"/>
          <w:pgNumType w:fmt="decimal"/>
          <w:cols w:space="720" w:num="1"/>
        </w:sectPr>
      </w:pPr>
    </w:p>
    <w:p w14:paraId="65E67E16">
      <w:pPr>
        <w:widowControl/>
        <w:kinsoku w:val="0"/>
        <w:autoSpaceDE w:val="0"/>
        <w:autoSpaceDN w:val="0"/>
        <w:adjustRightInd w:val="0"/>
        <w:snapToGrid w:val="0"/>
        <w:spacing w:before="275" w:line="227" w:lineRule="auto"/>
        <w:ind w:left="1091"/>
        <w:jc w:val="left"/>
        <w:textAlignment w:val="baseline"/>
        <w:rPr>
          <w:rFonts w:ascii="黑体" w:hAnsi="黑体" w:eastAsia="黑体" w:cs="黑体"/>
          <w:snapToGrid w:val="0"/>
          <w:color w:val="000000" w:themeColor="text1"/>
          <w:kern w:val="0"/>
          <w:sz w:val="31"/>
          <w:szCs w:val="31"/>
          <w:lang w:eastAsia="en-US"/>
          <w14:textFill>
            <w14:solidFill>
              <w14:schemeClr w14:val="tx1"/>
            </w14:solidFill>
          </w14:textFill>
        </w:rPr>
      </w:pPr>
      <w:r>
        <w:rPr>
          <w:rFonts w:ascii="黑体" w:hAnsi="黑体" w:eastAsia="黑体" w:cs="黑体"/>
          <w:snapToGrid w:val="0"/>
          <w:color w:val="000000" w:themeColor="text1"/>
          <w:spacing w:val="8"/>
          <w:kern w:val="0"/>
          <w:sz w:val="31"/>
          <w:szCs w:val="31"/>
          <w:lang w:eastAsia="en-US"/>
          <w14:textFill>
            <w14:solidFill>
              <w14:schemeClr w14:val="tx1"/>
            </w14:solidFill>
          </w14:textFill>
        </w:rPr>
        <w:t>三、收到和处理政府信息公开申请情况</w:t>
      </w:r>
    </w:p>
    <w:p w14:paraId="1E3031B1">
      <w:pPr>
        <w:widowControl/>
        <w:kinsoku w:val="0"/>
        <w:autoSpaceDE w:val="0"/>
        <w:autoSpaceDN w:val="0"/>
        <w:adjustRightInd w:val="0"/>
        <w:snapToGrid w:val="0"/>
        <w:spacing w:line="29" w:lineRule="auto"/>
        <w:jc w:val="left"/>
        <w:textAlignment w:val="baseline"/>
        <w:rPr>
          <w:rFonts w:ascii="Arial" w:hAnsi="Arial" w:eastAsia="Arial" w:cs="Arial"/>
          <w:snapToGrid w:val="0"/>
          <w:color w:val="000000" w:themeColor="text1"/>
          <w:kern w:val="0"/>
          <w:sz w:val="2"/>
          <w:szCs w:val="21"/>
          <w:lang w:eastAsia="en-US"/>
          <w14:textFill>
            <w14:solidFill>
              <w14:schemeClr w14:val="tx1"/>
            </w14:solidFill>
          </w14:textFill>
        </w:rPr>
      </w:pPr>
    </w:p>
    <w:tbl>
      <w:tblPr>
        <w:tblStyle w:val="7"/>
        <w:tblW w:w="975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5"/>
        <w:gridCol w:w="935"/>
        <w:gridCol w:w="3217"/>
        <w:gridCol w:w="688"/>
        <w:gridCol w:w="688"/>
        <w:gridCol w:w="688"/>
        <w:gridCol w:w="688"/>
        <w:gridCol w:w="688"/>
        <w:gridCol w:w="688"/>
        <w:gridCol w:w="697"/>
      </w:tblGrid>
      <w:tr w14:paraId="46379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4927" w:type="dxa"/>
            <w:gridSpan w:val="3"/>
            <w:vMerge w:val="restart"/>
            <w:tcBorders>
              <w:bottom w:val="nil"/>
            </w:tcBorders>
            <w:vAlign w:val="top"/>
          </w:tcPr>
          <w:p w14:paraId="52FC1960">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p w14:paraId="13ECC419">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p w14:paraId="649D2B5E">
            <w:pPr>
              <w:widowControl/>
              <w:kinsoku w:val="0"/>
              <w:autoSpaceDE w:val="0"/>
              <w:autoSpaceDN w:val="0"/>
              <w:adjustRightInd w:val="0"/>
              <w:snapToGrid w:val="0"/>
              <w:spacing w:before="61" w:line="233" w:lineRule="auto"/>
              <w:ind w:left="121" w:right="110" w:hanging="94"/>
              <w:jc w:val="left"/>
              <w:textAlignment w:val="baseline"/>
              <w:rPr>
                <w:rFonts w:ascii="楷体" w:hAnsi="楷体" w:eastAsia="楷体" w:cs="楷体"/>
                <w:snapToGrid w:val="0"/>
                <w:color w:val="000000" w:themeColor="text1"/>
                <w:kern w:val="0"/>
                <w:sz w:val="19"/>
                <w:szCs w:val="19"/>
                <w:lang w:eastAsia="en-US"/>
                <w14:textFill>
                  <w14:solidFill>
                    <w14:schemeClr w14:val="tx1"/>
                  </w14:solidFill>
                </w14:textFill>
              </w:rPr>
            </w:pPr>
            <w:r>
              <w:rPr>
                <w:rFonts w:ascii="楷体" w:hAnsi="楷体" w:eastAsia="楷体" w:cs="楷体"/>
                <w:snapToGrid w:val="0"/>
                <w:color w:val="000000" w:themeColor="text1"/>
                <w:spacing w:val="9"/>
                <w:kern w:val="0"/>
                <w:sz w:val="19"/>
                <w:szCs w:val="19"/>
                <w:lang w:eastAsia="en-US"/>
                <w14:textFill>
                  <w14:solidFill>
                    <w14:schemeClr w14:val="tx1"/>
                  </w14:solidFill>
                </w14:textFill>
              </w:rPr>
              <w:t>（本列数据的勾稽关系为：第一项加第二项之和</w:t>
            </w:r>
            <w:r>
              <w:rPr>
                <w:rFonts w:ascii="楷体" w:hAnsi="楷体" w:eastAsia="楷体" w:cs="楷体"/>
                <w:snapToGrid w:val="0"/>
                <w:color w:val="000000" w:themeColor="text1"/>
                <w:spacing w:val="8"/>
                <w:kern w:val="0"/>
                <w:sz w:val="19"/>
                <w:szCs w:val="19"/>
                <w:lang w:eastAsia="en-US"/>
                <w14:textFill>
                  <w14:solidFill>
                    <w14:schemeClr w14:val="tx1"/>
                  </w14:solidFill>
                </w14:textFill>
              </w:rPr>
              <w:t>，等于</w:t>
            </w:r>
            <w:r>
              <w:rPr>
                <w:rFonts w:ascii="楷体" w:hAnsi="楷体" w:eastAsia="楷体" w:cs="楷体"/>
                <w:snapToGrid w:val="0"/>
                <w:color w:val="000000" w:themeColor="text1"/>
                <w:kern w:val="0"/>
                <w:sz w:val="19"/>
                <w:szCs w:val="19"/>
                <w:lang w:eastAsia="en-US"/>
                <w14:textFill>
                  <w14:solidFill>
                    <w14:schemeClr w14:val="tx1"/>
                  </w14:solidFill>
                </w14:textFill>
              </w:rPr>
              <w:t xml:space="preserve"> </w:t>
            </w:r>
            <w:r>
              <w:rPr>
                <w:rFonts w:ascii="楷体" w:hAnsi="楷体" w:eastAsia="楷体" w:cs="楷体"/>
                <w:snapToGrid w:val="0"/>
                <w:color w:val="000000" w:themeColor="text1"/>
                <w:spacing w:val="7"/>
                <w:kern w:val="0"/>
                <w:sz w:val="19"/>
                <w:szCs w:val="19"/>
                <w:lang w:eastAsia="en-US"/>
                <w14:textFill>
                  <w14:solidFill>
                    <w14:schemeClr w14:val="tx1"/>
                  </w14:solidFill>
                </w14:textFill>
              </w:rPr>
              <w:t>第三项加第四项之和）</w:t>
            </w:r>
          </w:p>
        </w:tc>
        <w:tc>
          <w:tcPr>
            <w:tcW w:w="4825" w:type="dxa"/>
            <w:gridSpan w:val="7"/>
            <w:vAlign w:val="top"/>
          </w:tcPr>
          <w:p w14:paraId="59997C32">
            <w:pPr>
              <w:kinsoku w:val="0"/>
              <w:autoSpaceDE w:val="0"/>
              <w:autoSpaceDN w:val="0"/>
              <w:adjustRightInd w:val="0"/>
              <w:snapToGrid w:val="0"/>
              <w:spacing w:before="104" w:line="229" w:lineRule="auto"/>
              <w:ind w:left="1936"/>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2"/>
                <w:kern w:val="0"/>
                <w:sz w:val="19"/>
                <w:szCs w:val="19"/>
                <w:lang w:val="en-US" w:eastAsia="en-US" w:bidi="ar-SA"/>
                <w14:textFill>
                  <w14:solidFill>
                    <w14:schemeClr w14:val="tx1"/>
                  </w14:solidFill>
                </w14:textFill>
              </w:rPr>
              <w:t>申请人情况</w:t>
            </w:r>
          </w:p>
        </w:tc>
      </w:tr>
      <w:tr w14:paraId="60063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 w:hRule="atLeast"/>
        </w:trPr>
        <w:tc>
          <w:tcPr>
            <w:tcW w:w="4927" w:type="dxa"/>
            <w:gridSpan w:val="3"/>
            <w:vMerge w:val="continue"/>
            <w:tcBorders>
              <w:top w:val="nil"/>
              <w:bottom w:val="nil"/>
            </w:tcBorders>
            <w:vAlign w:val="top"/>
          </w:tcPr>
          <w:p w14:paraId="362C00B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tc>
        <w:tc>
          <w:tcPr>
            <w:tcW w:w="688" w:type="dxa"/>
            <w:vMerge w:val="restart"/>
            <w:tcBorders>
              <w:bottom w:val="nil"/>
            </w:tcBorders>
            <w:vAlign w:val="top"/>
          </w:tcPr>
          <w:p w14:paraId="5C5D0E85">
            <w:pPr>
              <w:widowControl/>
              <w:kinsoku w:val="0"/>
              <w:autoSpaceDE w:val="0"/>
              <w:autoSpaceDN w:val="0"/>
              <w:adjustRightInd w:val="0"/>
              <w:snapToGrid w:val="0"/>
              <w:spacing w:line="283"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p w14:paraId="1B6F8B1F">
            <w:pPr>
              <w:kinsoku w:val="0"/>
              <w:autoSpaceDE w:val="0"/>
              <w:autoSpaceDN w:val="0"/>
              <w:adjustRightInd w:val="0"/>
              <w:snapToGrid w:val="0"/>
              <w:spacing w:before="62" w:line="232" w:lineRule="auto"/>
              <w:ind w:left="245" w:right="138" w:hanging="69"/>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12"/>
                <w:kern w:val="0"/>
                <w:sz w:val="19"/>
                <w:szCs w:val="19"/>
                <w:lang w:val="en-US" w:eastAsia="en-US" w:bidi="ar-SA"/>
                <w14:textFill>
                  <w14:solidFill>
                    <w14:schemeClr w14:val="tx1"/>
                  </w14:solidFill>
                </w14:textFill>
              </w:rPr>
              <w:t>自然</w:t>
            </w:r>
            <w:r>
              <w:rPr>
                <w:rFonts w:ascii="宋体" w:hAnsi="宋体" w:eastAsia="宋体" w:cs="宋体"/>
                <w:snapToGrid w:val="0"/>
                <w:color w:val="000000" w:themeColor="text1"/>
                <w:kern w:val="0"/>
                <w:sz w:val="19"/>
                <w:szCs w:val="19"/>
                <w:lang w:val="en-US" w:eastAsia="en-US" w:bidi="ar-SA"/>
                <w14:textFill>
                  <w14:solidFill>
                    <w14:schemeClr w14:val="tx1"/>
                  </w14:solidFill>
                </w14:textFill>
              </w:rPr>
              <w:t xml:space="preserve"> 人</w:t>
            </w:r>
          </w:p>
        </w:tc>
        <w:tc>
          <w:tcPr>
            <w:tcW w:w="3440" w:type="dxa"/>
            <w:gridSpan w:val="5"/>
            <w:vAlign w:val="top"/>
          </w:tcPr>
          <w:p w14:paraId="0EEBC4FE">
            <w:pPr>
              <w:kinsoku w:val="0"/>
              <w:autoSpaceDE w:val="0"/>
              <w:autoSpaceDN w:val="0"/>
              <w:adjustRightInd w:val="0"/>
              <w:snapToGrid w:val="0"/>
              <w:spacing w:before="96" w:line="230" w:lineRule="auto"/>
              <w:ind w:left="1024"/>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8"/>
                <w:kern w:val="0"/>
                <w:sz w:val="19"/>
                <w:szCs w:val="19"/>
                <w:lang w:val="en-US" w:eastAsia="en-US" w:bidi="ar-SA"/>
                <w14:textFill>
                  <w14:solidFill>
                    <w14:schemeClr w14:val="tx1"/>
                  </w14:solidFill>
                </w14:textFill>
              </w:rPr>
              <w:t>法人或其他组织</w:t>
            </w:r>
          </w:p>
        </w:tc>
        <w:tc>
          <w:tcPr>
            <w:tcW w:w="697" w:type="dxa"/>
            <w:vMerge w:val="restart"/>
            <w:tcBorders>
              <w:bottom w:val="nil"/>
            </w:tcBorders>
            <w:vAlign w:val="top"/>
          </w:tcPr>
          <w:p w14:paraId="1AC1F8D5">
            <w:pPr>
              <w:widowControl/>
              <w:kinsoku w:val="0"/>
              <w:autoSpaceDE w:val="0"/>
              <w:autoSpaceDN w:val="0"/>
              <w:adjustRightInd w:val="0"/>
              <w:snapToGrid w:val="0"/>
              <w:spacing w:line="402"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p w14:paraId="0BE28AB6">
            <w:pPr>
              <w:kinsoku w:val="0"/>
              <w:autoSpaceDE w:val="0"/>
              <w:autoSpaceDN w:val="0"/>
              <w:adjustRightInd w:val="0"/>
              <w:snapToGrid w:val="0"/>
              <w:spacing w:before="61" w:line="230" w:lineRule="auto"/>
              <w:ind w:left="153"/>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4"/>
                <w:kern w:val="0"/>
                <w:sz w:val="19"/>
                <w:szCs w:val="19"/>
                <w:lang w:val="en-US" w:eastAsia="en-US" w:bidi="ar-SA"/>
                <w14:textFill>
                  <w14:solidFill>
                    <w14:schemeClr w14:val="tx1"/>
                  </w14:solidFill>
                </w14:textFill>
              </w:rPr>
              <w:t>总计</w:t>
            </w:r>
          </w:p>
        </w:tc>
      </w:tr>
      <w:tr w14:paraId="4C3CD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4" w:hRule="atLeast"/>
        </w:trPr>
        <w:tc>
          <w:tcPr>
            <w:tcW w:w="4927" w:type="dxa"/>
            <w:gridSpan w:val="3"/>
            <w:vMerge w:val="continue"/>
            <w:tcBorders>
              <w:top w:val="nil"/>
            </w:tcBorders>
            <w:vAlign w:val="top"/>
          </w:tcPr>
          <w:p w14:paraId="3216F16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tc>
        <w:tc>
          <w:tcPr>
            <w:tcW w:w="688" w:type="dxa"/>
            <w:vMerge w:val="continue"/>
            <w:tcBorders>
              <w:top w:val="nil"/>
            </w:tcBorders>
            <w:vAlign w:val="top"/>
          </w:tcPr>
          <w:p w14:paraId="66F1E8B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tc>
        <w:tc>
          <w:tcPr>
            <w:tcW w:w="688" w:type="dxa"/>
            <w:vAlign w:val="top"/>
          </w:tcPr>
          <w:p w14:paraId="3D78C361">
            <w:pPr>
              <w:kinsoku w:val="0"/>
              <w:autoSpaceDE w:val="0"/>
              <w:autoSpaceDN w:val="0"/>
              <w:adjustRightInd w:val="0"/>
              <w:snapToGrid w:val="0"/>
              <w:spacing w:before="139" w:line="236" w:lineRule="auto"/>
              <w:ind w:left="148" w:right="137"/>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3"/>
                <w:kern w:val="0"/>
                <w:sz w:val="19"/>
                <w:szCs w:val="19"/>
                <w:lang w:val="en-US" w:eastAsia="en-US" w:bidi="ar-SA"/>
                <w14:textFill>
                  <w14:solidFill>
                    <w14:schemeClr w14:val="tx1"/>
                  </w14:solidFill>
                </w14:textFill>
              </w:rPr>
              <w:t>商业</w:t>
            </w:r>
            <w:r>
              <w:rPr>
                <w:rFonts w:ascii="宋体" w:hAnsi="宋体" w:eastAsia="宋体" w:cs="宋体"/>
                <w:snapToGrid w:val="0"/>
                <w:color w:val="000000" w:themeColor="text1"/>
                <w:kern w:val="0"/>
                <w:sz w:val="19"/>
                <w:szCs w:val="19"/>
                <w:lang w:val="en-US" w:eastAsia="en-US" w:bidi="ar-SA"/>
                <w14:textFill>
                  <w14:solidFill>
                    <w14:schemeClr w14:val="tx1"/>
                  </w14:solidFill>
                </w14:textFill>
              </w:rPr>
              <w:t xml:space="preserve"> </w:t>
            </w:r>
            <w:r>
              <w:rPr>
                <w:rFonts w:ascii="宋体" w:hAnsi="宋体" w:eastAsia="宋体" w:cs="宋体"/>
                <w:snapToGrid w:val="0"/>
                <w:color w:val="000000" w:themeColor="text1"/>
                <w:spacing w:val="3"/>
                <w:kern w:val="0"/>
                <w:sz w:val="19"/>
                <w:szCs w:val="19"/>
                <w:lang w:val="en-US" w:eastAsia="en-US" w:bidi="ar-SA"/>
                <w14:textFill>
                  <w14:solidFill>
                    <w14:schemeClr w14:val="tx1"/>
                  </w14:solidFill>
                </w14:textFill>
              </w:rPr>
              <w:t>企业</w:t>
            </w:r>
          </w:p>
        </w:tc>
        <w:tc>
          <w:tcPr>
            <w:tcW w:w="688" w:type="dxa"/>
            <w:vAlign w:val="top"/>
          </w:tcPr>
          <w:p w14:paraId="087C5929">
            <w:pPr>
              <w:kinsoku w:val="0"/>
              <w:autoSpaceDE w:val="0"/>
              <w:autoSpaceDN w:val="0"/>
              <w:adjustRightInd w:val="0"/>
              <w:snapToGrid w:val="0"/>
              <w:spacing w:before="138" w:line="231" w:lineRule="auto"/>
              <w:ind w:left="144" w:right="136"/>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5"/>
                <w:kern w:val="0"/>
                <w:sz w:val="19"/>
                <w:szCs w:val="19"/>
                <w:lang w:val="en-US" w:eastAsia="en-US" w:bidi="ar-SA"/>
                <w14:textFill>
                  <w14:solidFill>
                    <w14:schemeClr w14:val="tx1"/>
                  </w14:solidFill>
                </w14:textFill>
              </w:rPr>
              <w:t>科研</w:t>
            </w:r>
            <w:r>
              <w:rPr>
                <w:rFonts w:ascii="宋体" w:hAnsi="宋体" w:eastAsia="宋体" w:cs="宋体"/>
                <w:snapToGrid w:val="0"/>
                <w:color w:val="000000" w:themeColor="text1"/>
                <w:kern w:val="0"/>
                <w:sz w:val="19"/>
                <w:szCs w:val="19"/>
                <w:lang w:val="en-US" w:eastAsia="en-US" w:bidi="ar-SA"/>
                <w14:textFill>
                  <w14:solidFill>
                    <w14:schemeClr w14:val="tx1"/>
                  </w14:solidFill>
                </w14:textFill>
              </w:rPr>
              <w:t xml:space="preserve"> </w:t>
            </w:r>
            <w:r>
              <w:rPr>
                <w:rFonts w:ascii="宋体" w:hAnsi="宋体" w:eastAsia="宋体" w:cs="宋体"/>
                <w:snapToGrid w:val="0"/>
                <w:color w:val="000000" w:themeColor="text1"/>
                <w:spacing w:val="5"/>
                <w:kern w:val="0"/>
                <w:sz w:val="19"/>
                <w:szCs w:val="19"/>
                <w:lang w:val="en-US" w:eastAsia="en-US" w:bidi="ar-SA"/>
                <w14:textFill>
                  <w14:solidFill>
                    <w14:schemeClr w14:val="tx1"/>
                  </w14:solidFill>
                </w14:textFill>
              </w:rPr>
              <w:t>机构</w:t>
            </w:r>
          </w:p>
        </w:tc>
        <w:tc>
          <w:tcPr>
            <w:tcW w:w="688" w:type="dxa"/>
            <w:vAlign w:val="top"/>
          </w:tcPr>
          <w:p w14:paraId="21AF4927">
            <w:pPr>
              <w:kinsoku w:val="0"/>
              <w:autoSpaceDE w:val="0"/>
              <w:autoSpaceDN w:val="0"/>
              <w:adjustRightInd w:val="0"/>
              <w:snapToGrid w:val="0"/>
              <w:spacing w:before="19" w:line="225" w:lineRule="auto"/>
              <w:ind w:left="148" w:right="136"/>
              <w:jc w:val="both"/>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4"/>
                <w:kern w:val="0"/>
                <w:sz w:val="19"/>
                <w:szCs w:val="19"/>
                <w:lang w:val="en-US" w:eastAsia="en-US" w:bidi="ar-SA"/>
                <w14:textFill>
                  <w14:solidFill>
                    <w14:schemeClr w14:val="tx1"/>
                  </w14:solidFill>
                </w14:textFill>
              </w:rPr>
              <w:t>社会</w:t>
            </w:r>
            <w:r>
              <w:rPr>
                <w:rFonts w:ascii="宋体" w:hAnsi="宋体" w:eastAsia="宋体" w:cs="宋体"/>
                <w:snapToGrid w:val="0"/>
                <w:color w:val="000000" w:themeColor="text1"/>
                <w:kern w:val="0"/>
                <w:sz w:val="19"/>
                <w:szCs w:val="19"/>
                <w:lang w:val="en-US" w:eastAsia="en-US" w:bidi="ar-SA"/>
                <w14:textFill>
                  <w14:solidFill>
                    <w14:schemeClr w14:val="tx1"/>
                  </w14:solidFill>
                </w14:textFill>
              </w:rPr>
              <w:t xml:space="preserve"> </w:t>
            </w:r>
            <w:r>
              <w:rPr>
                <w:rFonts w:ascii="宋体" w:hAnsi="宋体" w:eastAsia="宋体" w:cs="宋体"/>
                <w:snapToGrid w:val="0"/>
                <w:color w:val="000000" w:themeColor="text1"/>
                <w:spacing w:val="4"/>
                <w:kern w:val="0"/>
                <w:sz w:val="19"/>
                <w:szCs w:val="19"/>
                <w:lang w:val="en-US" w:eastAsia="en-US" w:bidi="ar-SA"/>
                <w14:textFill>
                  <w14:solidFill>
                    <w14:schemeClr w14:val="tx1"/>
                  </w14:solidFill>
                </w14:textFill>
              </w:rPr>
              <w:t>公益</w:t>
            </w:r>
            <w:r>
              <w:rPr>
                <w:rFonts w:ascii="宋体" w:hAnsi="宋体" w:eastAsia="宋体" w:cs="宋体"/>
                <w:snapToGrid w:val="0"/>
                <w:color w:val="000000" w:themeColor="text1"/>
                <w:kern w:val="0"/>
                <w:sz w:val="19"/>
                <w:szCs w:val="19"/>
                <w:lang w:val="en-US" w:eastAsia="en-US" w:bidi="ar-SA"/>
                <w14:textFill>
                  <w14:solidFill>
                    <w14:schemeClr w14:val="tx1"/>
                  </w14:solidFill>
                </w14:textFill>
              </w:rPr>
              <w:t xml:space="preserve"> </w:t>
            </w:r>
            <w:r>
              <w:rPr>
                <w:rFonts w:ascii="宋体" w:hAnsi="宋体" w:eastAsia="宋体" w:cs="宋体"/>
                <w:snapToGrid w:val="0"/>
                <w:color w:val="000000" w:themeColor="text1"/>
                <w:spacing w:val="4"/>
                <w:kern w:val="0"/>
                <w:sz w:val="19"/>
                <w:szCs w:val="19"/>
                <w:lang w:val="en-US" w:eastAsia="en-US" w:bidi="ar-SA"/>
                <w14:textFill>
                  <w14:solidFill>
                    <w14:schemeClr w14:val="tx1"/>
                  </w14:solidFill>
                </w14:textFill>
              </w:rPr>
              <w:t>组织</w:t>
            </w:r>
          </w:p>
        </w:tc>
        <w:tc>
          <w:tcPr>
            <w:tcW w:w="688" w:type="dxa"/>
            <w:vAlign w:val="top"/>
          </w:tcPr>
          <w:p w14:paraId="17B089A6">
            <w:pPr>
              <w:kinsoku w:val="0"/>
              <w:autoSpaceDE w:val="0"/>
              <w:autoSpaceDN w:val="0"/>
              <w:adjustRightInd w:val="0"/>
              <w:snapToGrid w:val="0"/>
              <w:spacing w:before="19" w:line="225" w:lineRule="auto"/>
              <w:ind w:left="146" w:right="135" w:firstLine="1"/>
              <w:jc w:val="both"/>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4"/>
                <w:kern w:val="0"/>
                <w:sz w:val="19"/>
                <w:szCs w:val="19"/>
                <w:lang w:val="en-US" w:eastAsia="en-US" w:bidi="ar-SA"/>
                <w14:textFill>
                  <w14:solidFill>
                    <w14:schemeClr w14:val="tx1"/>
                  </w14:solidFill>
                </w14:textFill>
              </w:rPr>
              <w:t>法律</w:t>
            </w:r>
            <w:r>
              <w:rPr>
                <w:rFonts w:ascii="宋体" w:hAnsi="宋体" w:eastAsia="宋体" w:cs="宋体"/>
                <w:snapToGrid w:val="0"/>
                <w:color w:val="000000" w:themeColor="text1"/>
                <w:kern w:val="0"/>
                <w:sz w:val="19"/>
                <w:szCs w:val="19"/>
                <w:lang w:val="en-US" w:eastAsia="en-US" w:bidi="ar-SA"/>
                <w14:textFill>
                  <w14:solidFill>
                    <w14:schemeClr w14:val="tx1"/>
                  </w14:solidFill>
                </w14:textFill>
              </w:rPr>
              <w:t xml:space="preserve"> </w:t>
            </w:r>
            <w:r>
              <w:rPr>
                <w:rFonts w:ascii="宋体" w:hAnsi="宋体" w:eastAsia="宋体" w:cs="宋体"/>
                <w:snapToGrid w:val="0"/>
                <w:color w:val="000000" w:themeColor="text1"/>
                <w:spacing w:val="5"/>
                <w:kern w:val="0"/>
                <w:sz w:val="19"/>
                <w:szCs w:val="19"/>
                <w:lang w:val="en-US" w:eastAsia="en-US" w:bidi="ar-SA"/>
                <w14:textFill>
                  <w14:solidFill>
                    <w14:schemeClr w14:val="tx1"/>
                  </w14:solidFill>
                </w14:textFill>
              </w:rPr>
              <w:t>服务</w:t>
            </w:r>
            <w:r>
              <w:rPr>
                <w:rFonts w:ascii="宋体" w:hAnsi="宋体" w:eastAsia="宋体" w:cs="宋体"/>
                <w:snapToGrid w:val="0"/>
                <w:color w:val="000000" w:themeColor="text1"/>
                <w:kern w:val="0"/>
                <w:sz w:val="19"/>
                <w:szCs w:val="19"/>
                <w:lang w:val="en-US" w:eastAsia="en-US" w:bidi="ar-SA"/>
                <w14:textFill>
                  <w14:solidFill>
                    <w14:schemeClr w14:val="tx1"/>
                  </w14:solidFill>
                </w14:textFill>
              </w:rPr>
              <w:t xml:space="preserve"> </w:t>
            </w:r>
            <w:r>
              <w:rPr>
                <w:rFonts w:ascii="宋体" w:hAnsi="宋体" w:eastAsia="宋体" w:cs="宋体"/>
                <w:snapToGrid w:val="0"/>
                <w:color w:val="000000" w:themeColor="text1"/>
                <w:spacing w:val="5"/>
                <w:kern w:val="0"/>
                <w:sz w:val="19"/>
                <w:szCs w:val="19"/>
                <w:lang w:val="en-US" w:eastAsia="en-US" w:bidi="ar-SA"/>
                <w14:textFill>
                  <w14:solidFill>
                    <w14:schemeClr w14:val="tx1"/>
                  </w14:solidFill>
                </w14:textFill>
              </w:rPr>
              <w:t>机构</w:t>
            </w:r>
          </w:p>
        </w:tc>
        <w:tc>
          <w:tcPr>
            <w:tcW w:w="688" w:type="dxa"/>
            <w:vAlign w:val="top"/>
          </w:tcPr>
          <w:p w14:paraId="546EC833">
            <w:pPr>
              <w:kinsoku w:val="0"/>
              <w:autoSpaceDE w:val="0"/>
              <w:autoSpaceDN w:val="0"/>
              <w:adjustRightInd w:val="0"/>
              <w:snapToGrid w:val="0"/>
              <w:spacing w:before="258" w:line="230" w:lineRule="auto"/>
              <w:ind w:left="148"/>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4"/>
                <w:kern w:val="0"/>
                <w:sz w:val="19"/>
                <w:szCs w:val="19"/>
                <w:lang w:val="en-US" w:eastAsia="en-US" w:bidi="ar-SA"/>
                <w14:textFill>
                  <w14:solidFill>
                    <w14:schemeClr w14:val="tx1"/>
                  </w14:solidFill>
                </w14:textFill>
              </w:rPr>
              <w:t>其他</w:t>
            </w:r>
          </w:p>
        </w:tc>
        <w:tc>
          <w:tcPr>
            <w:tcW w:w="697" w:type="dxa"/>
            <w:vMerge w:val="continue"/>
            <w:tcBorders>
              <w:top w:val="nil"/>
            </w:tcBorders>
            <w:vAlign w:val="top"/>
          </w:tcPr>
          <w:p w14:paraId="2EBB65C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tc>
      </w:tr>
      <w:tr w14:paraId="267DD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 w:hRule="atLeast"/>
        </w:trPr>
        <w:tc>
          <w:tcPr>
            <w:tcW w:w="4927" w:type="dxa"/>
            <w:gridSpan w:val="3"/>
            <w:vAlign w:val="top"/>
          </w:tcPr>
          <w:p w14:paraId="1341ADAF">
            <w:pPr>
              <w:kinsoku w:val="0"/>
              <w:autoSpaceDE w:val="0"/>
              <w:autoSpaceDN w:val="0"/>
              <w:adjustRightInd w:val="0"/>
              <w:snapToGrid w:val="0"/>
              <w:spacing w:before="98" w:line="228" w:lineRule="auto"/>
              <w:ind w:left="63"/>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9"/>
                <w:kern w:val="0"/>
                <w:sz w:val="19"/>
                <w:szCs w:val="19"/>
                <w:lang w:val="en-US" w:eastAsia="en-US" w:bidi="ar-SA"/>
                <w14:textFill>
                  <w14:solidFill>
                    <w14:schemeClr w14:val="tx1"/>
                  </w14:solidFill>
                </w14:textFill>
              </w:rPr>
              <w:t>一、本年新收政府信息公开申请数量</w:t>
            </w:r>
          </w:p>
        </w:tc>
        <w:tc>
          <w:tcPr>
            <w:tcW w:w="688" w:type="dxa"/>
            <w:vAlign w:val="top"/>
          </w:tcPr>
          <w:p w14:paraId="719E4401">
            <w:pPr>
              <w:widowControl/>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themeColor="text1"/>
                <w:kern w:val="0"/>
                <w:sz w:val="21"/>
                <w:szCs w:val="21"/>
                <w:lang w:val="en-US" w:eastAsia="zh-CN"/>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369006EC">
            <w:pPr>
              <w:widowControl/>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themeColor="text1"/>
                <w:kern w:val="0"/>
                <w:sz w:val="21"/>
                <w:szCs w:val="21"/>
                <w:lang w:val="en-US" w:eastAsia="zh-CN"/>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02802097">
            <w:pPr>
              <w:widowControl/>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themeColor="text1"/>
                <w:kern w:val="0"/>
                <w:sz w:val="21"/>
                <w:szCs w:val="21"/>
                <w:lang w:val="en-US" w:eastAsia="zh-CN"/>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2270B89A">
            <w:pPr>
              <w:widowControl/>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themeColor="text1"/>
                <w:kern w:val="0"/>
                <w:sz w:val="21"/>
                <w:szCs w:val="21"/>
                <w:lang w:val="en-US" w:eastAsia="zh-CN"/>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64A9456E">
            <w:pPr>
              <w:widowControl/>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themeColor="text1"/>
                <w:kern w:val="0"/>
                <w:sz w:val="21"/>
                <w:szCs w:val="21"/>
                <w:lang w:val="en-US" w:eastAsia="zh-CN"/>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50D304E2">
            <w:pPr>
              <w:widowControl/>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themeColor="text1"/>
                <w:kern w:val="0"/>
                <w:sz w:val="21"/>
                <w:szCs w:val="21"/>
                <w:lang w:val="en-US" w:eastAsia="zh-CN"/>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97" w:type="dxa"/>
            <w:vAlign w:val="top"/>
          </w:tcPr>
          <w:p w14:paraId="3C7AF6E8">
            <w:pPr>
              <w:widowControl/>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themeColor="text1"/>
                <w:kern w:val="0"/>
                <w:sz w:val="21"/>
                <w:szCs w:val="21"/>
                <w:lang w:val="en-US" w:eastAsia="zh-CN"/>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r>
      <w:tr w14:paraId="0CD06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4927" w:type="dxa"/>
            <w:gridSpan w:val="3"/>
            <w:vAlign w:val="top"/>
          </w:tcPr>
          <w:p w14:paraId="3F6CC85C">
            <w:pPr>
              <w:kinsoku w:val="0"/>
              <w:autoSpaceDE w:val="0"/>
              <w:autoSpaceDN w:val="0"/>
              <w:adjustRightInd w:val="0"/>
              <w:snapToGrid w:val="0"/>
              <w:spacing w:before="99" w:line="228" w:lineRule="auto"/>
              <w:ind w:left="63"/>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9"/>
                <w:kern w:val="0"/>
                <w:sz w:val="19"/>
                <w:szCs w:val="19"/>
                <w:lang w:val="en-US" w:eastAsia="en-US" w:bidi="ar-SA"/>
                <w14:textFill>
                  <w14:solidFill>
                    <w14:schemeClr w14:val="tx1"/>
                  </w14:solidFill>
                </w14:textFill>
              </w:rPr>
              <w:t>二、上年结转政府信息公开申请数量</w:t>
            </w:r>
          </w:p>
        </w:tc>
        <w:tc>
          <w:tcPr>
            <w:tcW w:w="688" w:type="dxa"/>
            <w:vAlign w:val="top"/>
          </w:tcPr>
          <w:p w14:paraId="3DC4BE25">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2377664C">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314CE2A1">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1817A967">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58E83069">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25CE85AC">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97" w:type="dxa"/>
            <w:vAlign w:val="top"/>
          </w:tcPr>
          <w:p w14:paraId="4D23EA80">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r>
      <w:tr w14:paraId="728E4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775" w:type="dxa"/>
            <w:vMerge w:val="restart"/>
            <w:tcBorders>
              <w:bottom w:val="nil"/>
            </w:tcBorders>
            <w:vAlign w:val="top"/>
          </w:tcPr>
          <w:p w14:paraId="5DBB404D">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p w14:paraId="08548229">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p w14:paraId="601AF388">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p w14:paraId="4DEC04FB">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p w14:paraId="18B643E2">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p w14:paraId="7A2EEFE0">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p w14:paraId="0C2C781F">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p w14:paraId="02CD6E2F">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p w14:paraId="127BE806">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p w14:paraId="379AA0B8">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p w14:paraId="46AE0A72">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p w14:paraId="0C818AC7">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p w14:paraId="393D7C24">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p w14:paraId="42C0AA83">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p w14:paraId="04BAAD41">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p w14:paraId="064CF3DA">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p w14:paraId="6A082DA9">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p w14:paraId="7B97F1C8">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p w14:paraId="558E6457">
            <w:pPr>
              <w:kinsoku w:val="0"/>
              <w:autoSpaceDE w:val="0"/>
              <w:autoSpaceDN w:val="0"/>
              <w:adjustRightInd w:val="0"/>
              <w:snapToGrid w:val="0"/>
              <w:spacing w:before="62" w:line="232" w:lineRule="auto"/>
              <w:ind w:left="59" w:right="108"/>
              <w:jc w:val="both"/>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7"/>
                <w:kern w:val="0"/>
                <w:sz w:val="19"/>
                <w:szCs w:val="19"/>
                <w:lang w:val="en-US" w:eastAsia="en-US" w:bidi="ar-SA"/>
                <w14:textFill>
                  <w14:solidFill>
                    <w14:schemeClr w14:val="tx1"/>
                  </w14:solidFill>
                </w14:textFill>
              </w:rPr>
              <w:t>三、本</w:t>
            </w:r>
            <w:r>
              <w:rPr>
                <w:rFonts w:ascii="宋体" w:hAnsi="宋体" w:eastAsia="宋体" w:cs="宋体"/>
                <w:snapToGrid w:val="0"/>
                <w:color w:val="000000" w:themeColor="text1"/>
                <w:kern w:val="0"/>
                <w:sz w:val="19"/>
                <w:szCs w:val="19"/>
                <w:lang w:val="en-US" w:eastAsia="en-US" w:bidi="ar-SA"/>
                <w14:textFill>
                  <w14:solidFill>
                    <w14:schemeClr w14:val="tx1"/>
                  </w14:solidFill>
                </w14:textFill>
              </w:rPr>
              <w:t xml:space="preserve"> </w:t>
            </w:r>
            <w:r>
              <w:rPr>
                <w:rFonts w:ascii="宋体" w:hAnsi="宋体" w:eastAsia="宋体" w:cs="宋体"/>
                <w:snapToGrid w:val="0"/>
                <w:color w:val="000000" w:themeColor="text1"/>
                <w:spacing w:val="7"/>
                <w:kern w:val="0"/>
                <w:sz w:val="19"/>
                <w:szCs w:val="19"/>
                <w:lang w:val="en-US" w:eastAsia="en-US" w:bidi="ar-SA"/>
                <w14:textFill>
                  <w14:solidFill>
                    <w14:schemeClr w14:val="tx1"/>
                  </w14:solidFill>
                </w14:textFill>
              </w:rPr>
              <w:t>年度办</w:t>
            </w:r>
            <w:r>
              <w:rPr>
                <w:rFonts w:ascii="宋体" w:hAnsi="宋体" w:eastAsia="宋体" w:cs="宋体"/>
                <w:snapToGrid w:val="0"/>
                <w:color w:val="000000" w:themeColor="text1"/>
                <w:kern w:val="0"/>
                <w:sz w:val="19"/>
                <w:szCs w:val="19"/>
                <w:lang w:val="en-US" w:eastAsia="en-US" w:bidi="ar-SA"/>
                <w14:textFill>
                  <w14:solidFill>
                    <w14:schemeClr w14:val="tx1"/>
                  </w14:solidFill>
                </w14:textFill>
              </w:rPr>
              <w:t xml:space="preserve"> </w:t>
            </w:r>
            <w:r>
              <w:rPr>
                <w:rFonts w:ascii="宋体" w:hAnsi="宋体" w:eastAsia="宋体" w:cs="宋体"/>
                <w:snapToGrid w:val="0"/>
                <w:color w:val="000000" w:themeColor="text1"/>
                <w:spacing w:val="7"/>
                <w:kern w:val="0"/>
                <w:sz w:val="19"/>
                <w:szCs w:val="19"/>
                <w:lang w:val="en-US" w:eastAsia="en-US" w:bidi="ar-SA"/>
                <w14:textFill>
                  <w14:solidFill>
                    <w14:schemeClr w14:val="tx1"/>
                  </w14:solidFill>
                </w14:textFill>
              </w:rPr>
              <w:t>理结果</w:t>
            </w:r>
          </w:p>
        </w:tc>
        <w:tc>
          <w:tcPr>
            <w:tcW w:w="4152" w:type="dxa"/>
            <w:gridSpan w:val="2"/>
            <w:vAlign w:val="top"/>
          </w:tcPr>
          <w:p w14:paraId="3A37BEA3">
            <w:pPr>
              <w:kinsoku w:val="0"/>
              <w:autoSpaceDE w:val="0"/>
              <w:autoSpaceDN w:val="0"/>
              <w:adjustRightInd w:val="0"/>
              <w:snapToGrid w:val="0"/>
              <w:spacing w:before="98" w:line="230" w:lineRule="auto"/>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1"/>
                <w:kern w:val="0"/>
                <w:sz w:val="19"/>
                <w:szCs w:val="19"/>
                <w:lang w:val="en-US" w:eastAsia="en-US" w:bidi="ar-SA"/>
                <w14:textFill>
                  <w14:solidFill>
                    <w14:schemeClr w14:val="tx1"/>
                  </w14:solidFill>
                </w14:textFill>
              </w:rPr>
              <w:t>（一）予以公开</w:t>
            </w:r>
          </w:p>
        </w:tc>
        <w:tc>
          <w:tcPr>
            <w:tcW w:w="688" w:type="dxa"/>
            <w:vAlign w:val="top"/>
          </w:tcPr>
          <w:p w14:paraId="6E9809CC">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5F4EB025">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0C23E7D1">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07AA0B24">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4DD55BBF">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5AEF4C89">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97" w:type="dxa"/>
            <w:vAlign w:val="top"/>
          </w:tcPr>
          <w:p w14:paraId="510B1D07">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r>
      <w:tr w14:paraId="3510B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75" w:type="dxa"/>
            <w:vMerge w:val="continue"/>
            <w:tcBorders>
              <w:top w:val="nil"/>
              <w:bottom w:val="nil"/>
            </w:tcBorders>
            <w:vAlign w:val="top"/>
          </w:tcPr>
          <w:p w14:paraId="3535E96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tc>
        <w:tc>
          <w:tcPr>
            <w:tcW w:w="4152" w:type="dxa"/>
            <w:gridSpan w:val="2"/>
            <w:vAlign w:val="top"/>
          </w:tcPr>
          <w:p w14:paraId="5A49015C">
            <w:pPr>
              <w:kinsoku w:val="0"/>
              <w:autoSpaceDE w:val="0"/>
              <w:autoSpaceDN w:val="0"/>
              <w:adjustRightInd w:val="0"/>
              <w:snapToGrid w:val="0"/>
              <w:spacing w:before="21" w:line="220" w:lineRule="auto"/>
              <w:ind w:left="90" w:right="42" w:hanging="90"/>
              <w:jc w:val="left"/>
              <w:textAlignment w:val="baseline"/>
              <w:rPr>
                <w:rFonts w:ascii="楷体" w:hAnsi="楷体" w:eastAsia="楷体" w:cs="楷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5"/>
                <w:kern w:val="0"/>
                <w:sz w:val="19"/>
                <w:szCs w:val="19"/>
                <w:lang w:val="en-US" w:eastAsia="en-US" w:bidi="ar-SA"/>
                <w14:textFill>
                  <w14:solidFill>
                    <w14:schemeClr w14:val="tx1"/>
                  </w14:solidFill>
                </w14:textFill>
              </w:rPr>
              <w:t>（二）部分公开</w:t>
            </w:r>
            <w:r>
              <w:rPr>
                <w:rFonts w:ascii="楷体" w:hAnsi="楷体" w:eastAsia="楷体" w:cs="楷体"/>
                <w:snapToGrid w:val="0"/>
                <w:color w:val="000000" w:themeColor="text1"/>
                <w:spacing w:val="5"/>
                <w:kern w:val="0"/>
                <w:sz w:val="19"/>
                <w:szCs w:val="19"/>
                <w:lang w:val="en-US" w:eastAsia="en-US" w:bidi="ar-SA"/>
                <w14:textFill>
                  <w14:solidFill>
                    <w14:schemeClr w14:val="tx1"/>
                  </w14:solidFill>
                </w14:textFill>
              </w:rPr>
              <w:t>（区分处理的，只计这一情</w:t>
            </w:r>
            <w:r>
              <w:rPr>
                <w:rFonts w:ascii="楷体" w:hAnsi="楷体" w:eastAsia="楷体" w:cs="楷体"/>
                <w:snapToGrid w:val="0"/>
                <w:color w:val="000000" w:themeColor="text1"/>
                <w:spacing w:val="4"/>
                <w:kern w:val="0"/>
                <w:sz w:val="19"/>
                <w:szCs w:val="19"/>
                <w:lang w:val="en-US" w:eastAsia="en-US" w:bidi="ar-SA"/>
                <w14:textFill>
                  <w14:solidFill>
                    <w14:schemeClr w14:val="tx1"/>
                  </w14:solidFill>
                </w14:textFill>
              </w:rPr>
              <w:t>形，</w:t>
            </w:r>
            <w:r>
              <w:rPr>
                <w:rFonts w:ascii="楷体" w:hAnsi="楷体" w:eastAsia="楷体" w:cs="楷体"/>
                <w:snapToGrid w:val="0"/>
                <w:color w:val="000000" w:themeColor="text1"/>
                <w:kern w:val="0"/>
                <w:sz w:val="19"/>
                <w:szCs w:val="19"/>
                <w:lang w:val="en-US" w:eastAsia="en-US" w:bidi="ar-SA"/>
                <w14:textFill>
                  <w14:solidFill>
                    <w14:schemeClr w14:val="tx1"/>
                  </w14:solidFill>
                </w14:textFill>
              </w:rPr>
              <w:t xml:space="preserve"> </w:t>
            </w:r>
            <w:r>
              <w:rPr>
                <w:rFonts w:ascii="楷体" w:hAnsi="楷体" w:eastAsia="楷体" w:cs="楷体"/>
                <w:snapToGrid w:val="0"/>
                <w:color w:val="000000" w:themeColor="text1"/>
                <w:spacing w:val="5"/>
                <w:kern w:val="0"/>
                <w:sz w:val="19"/>
                <w:szCs w:val="19"/>
                <w:lang w:val="en-US" w:eastAsia="en-US" w:bidi="ar-SA"/>
                <w14:textFill>
                  <w14:solidFill>
                    <w14:schemeClr w14:val="tx1"/>
                  </w14:solidFill>
                </w14:textFill>
              </w:rPr>
              <w:t>不计其他情形）</w:t>
            </w:r>
          </w:p>
        </w:tc>
        <w:tc>
          <w:tcPr>
            <w:tcW w:w="688" w:type="dxa"/>
            <w:vAlign w:val="top"/>
          </w:tcPr>
          <w:p w14:paraId="6BC7FBFA">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1BF2F76B">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5271F6D4">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30AE872C">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48B8A37D">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0E043BC7">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97" w:type="dxa"/>
            <w:vAlign w:val="top"/>
          </w:tcPr>
          <w:p w14:paraId="532DDFE5">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r>
      <w:tr w14:paraId="4D8B9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 w:hRule="atLeast"/>
        </w:trPr>
        <w:tc>
          <w:tcPr>
            <w:tcW w:w="775" w:type="dxa"/>
            <w:vMerge w:val="continue"/>
            <w:tcBorders>
              <w:top w:val="nil"/>
              <w:bottom w:val="nil"/>
            </w:tcBorders>
            <w:vAlign w:val="top"/>
          </w:tcPr>
          <w:p w14:paraId="14A411B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tc>
        <w:tc>
          <w:tcPr>
            <w:tcW w:w="935" w:type="dxa"/>
            <w:vMerge w:val="restart"/>
            <w:tcBorders>
              <w:bottom w:val="nil"/>
            </w:tcBorders>
            <w:vAlign w:val="top"/>
          </w:tcPr>
          <w:p w14:paraId="69EF8CEE">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p w14:paraId="62A1CCAA">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p w14:paraId="3C2E0F88">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p w14:paraId="0E2406DD">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p w14:paraId="61CB7AB0">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p w14:paraId="3CF41355">
            <w:pPr>
              <w:kinsoku w:val="0"/>
              <w:autoSpaceDE w:val="0"/>
              <w:autoSpaceDN w:val="0"/>
              <w:adjustRightInd w:val="0"/>
              <w:snapToGrid w:val="0"/>
              <w:spacing w:before="62" w:line="232" w:lineRule="auto"/>
              <w:ind w:left="90" w:right="56" w:hanging="90"/>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18"/>
                <w:kern w:val="0"/>
                <w:sz w:val="19"/>
                <w:szCs w:val="19"/>
                <w:lang w:val="en-US" w:eastAsia="en-US" w:bidi="ar-SA"/>
                <w14:textFill>
                  <w14:solidFill>
                    <w14:schemeClr w14:val="tx1"/>
                  </w14:solidFill>
                </w14:textFill>
              </w:rPr>
              <w:t>（三）不予</w:t>
            </w:r>
            <w:r>
              <w:rPr>
                <w:rFonts w:ascii="宋体" w:hAnsi="宋体" w:eastAsia="宋体" w:cs="宋体"/>
                <w:snapToGrid w:val="0"/>
                <w:color w:val="000000" w:themeColor="text1"/>
                <w:spacing w:val="2"/>
                <w:kern w:val="0"/>
                <w:sz w:val="19"/>
                <w:szCs w:val="19"/>
                <w:lang w:val="en-US" w:eastAsia="en-US" w:bidi="ar-SA"/>
                <w14:textFill>
                  <w14:solidFill>
                    <w14:schemeClr w14:val="tx1"/>
                  </w14:solidFill>
                </w14:textFill>
              </w:rPr>
              <w:t xml:space="preserve"> </w:t>
            </w:r>
            <w:r>
              <w:rPr>
                <w:rFonts w:ascii="宋体" w:hAnsi="宋体" w:eastAsia="宋体" w:cs="宋体"/>
                <w:snapToGrid w:val="0"/>
                <w:color w:val="000000" w:themeColor="text1"/>
                <w:spacing w:val="-6"/>
                <w:kern w:val="0"/>
                <w:sz w:val="19"/>
                <w:szCs w:val="19"/>
                <w:lang w:val="en-US" w:eastAsia="en-US" w:bidi="ar-SA"/>
                <w14:textFill>
                  <w14:solidFill>
                    <w14:schemeClr w14:val="tx1"/>
                  </w14:solidFill>
                </w14:textFill>
              </w:rPr>
              <w:t>公开</w:t>
            </w:r>
          </w:p>
        </w:tc>
        <w:tc>
          <w:tcPr>
            <w:tcW w:w="3217" w:type="dxa"/>
            <w:vAlign w:val="top"/>
          </w:tcPr>
          <w:p w14:paraId="6D942A1B">
            <w:pPr>
              <w:kinsoku w:val="0"/>
              <w:autoSpaceDE w:val="0"/>
              <w:autoSpaceDN w:val="0"/>
              <w:adjustRightInd w:val="0"/>
              <w:snapToGrid w:val="0"/>
              <w:spacing w:before="98" w:line="229" w:lineRule="auto"/>
              <w:ind w:left="67"/>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Times New Roman" w:hAnsi="Times New Roman" w:eastAsia="Times New Roman" w:cs="Times New Roman"/>
                <w:snapToGrid w:val="0"/>
                <w:color w:val="000000" w:themeColor="text1"/>
                <w:spacing w:val="5"/>
                <w:kern w:val="0"/>
                <w:sz w:val="19"/>
                <w:szCs w:val="19"/>
                <w:lang w:val="en-US" w:eastAsia="en-US" w:bidi="ar-SA"/>
                <w14:textFill>
                  <w14:solidFill>
                    <w14:schemeClr w14:val="tx1"/>
                  </w14:solidFill>
                </w14:textFill>
              </w:rPr>
              <w:t>1.</w:t>
            </w:r>
            <w:r>
              <w:rPr>
                <w:rFonts w:ascii="宋体" w:hAnsi="宋体" w:eastAsia="宋体" w:cs="宋体"/>
                <w:snapToGrid w:val="0"/>
                <w:color w:val="000000" w:themeColor="text1"/>
                <w:spacing w:val="5"/>
                <w:kern w:val="0"/>
                <w:sz w:val="19"/>
                <w:szCs w:val="19"/>
                <w:lang w:val="en-US" w:eastAsia="en-US" w:bidi="ar-SA"/>
                <w14:textFill>
                  <w14:solidFill>
                    <w14:schemeClr w14:val="tx1"/>
                  </w14:solidFill>
                </w14:textFill>
              </w:rPr>
              <w:t>属于国家秘密</w:t>
            </w:r>
          </w:p>
        </w:tc>
        <w:tc>
          <w:tcPr>
            <w:tcW w:w="688" w:type="dxa"/>
            <w:vAlign w:val="top"/>
          </w:tcPr>
          <w:p w14:paraId="7B8AFA62">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2F2230E6">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693D0D17">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49941167">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5A3860E9">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4DDD4364">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97" w:type="dxa"/>
            <w:vAlign w:val="top"/>
          </w:tcPr>
          <w:p w14:paraId="4CD0E05F">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r>
      <w:tr w14:paraId="3CF91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 w:hRule="atLeast"/>
        </w:trPr>
        <w:tc>
          <w:tcPr>
            <w:tcW w:w="775" w:type="dxa"/>
            <w:vMerge w:val="continue"/>
            <w:tcBorders>
              <w:top w:val="nil"/>
              <w:bottom w:val="nil"/>
            </w:tcBorders>
            <w:vAlign w:val="top"/>
          </w:tcPr>
          <w:p w14:paraId="4E68122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tc>
        <w:tc>
          <w:tcPr>
            <w:tcW w:w="935" w:type="dxa"/>
            <w:vMerge w:val="continue"/>
            <w:tcBorders>
              <w:top w:val="nil"/>
              <w:bottom w:val="nil"/>
            </w:tcBorders>
            <w:vAlign w:val="top"/>
          </w:tcPr>
          <w:p w14:paraId="0F1172C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tc>
        <w:tc>
          <w:tcPr>
            <w:tcW w:w="3217" w:type="dxa"/>
            <w:vAlign w:val="top"/>
          </w:tcPr>
          <w:p w14:paraId="641DE277">
            <w:pPr>
              <w:kinsoku w:val="0"/>
              <w:autoSpaceDE w:val="0"/>
              <w:autoSpaceDN w:val="0"/>
              <w:adjustRightInd w:val="0"/>
              <w:snapToGrid w:val="0"/>
              <w:spacing w:before="100" w:line="229" w:lineRule="auto"/>
              <w:ind w:left="47"/>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Times New Roman" w:hAnsi="Times New Roman" w:eastAsia="Times New Roman" w:cs="Times New Roman"/>
                <w:snapToGrid w:val="0"/>
                <w:color w:val="000000" w:themeColor="text1"/>
                <w:spacing w:val="8"/>
                <w:kern w:val="0"/>
                <w:sz w:val="19"/>
                <w:szCs w:val="19"/>
                <w:lang w:val="en-US" w:eastAsia="en-US" w:bidi="ar-SA"/>
                <w14:textFill>
                  <w14:solidFill>
                    <w14:schemeClr w14:val="tx1"/>
                  </w14:solidFill>
                </w14:textFill>
              </w:rPr>
              <w:t>2.</w:t>
            </w:r>
            <w:r>
              <w:rPr>
                <w:rFonts w:ascii="宋体" w:hAnsi="宋体" w:eastAsia="宋体" w:cs="宋体"/>
                <w:snapToGrid w:val="0"/>
                <w:color w:val="000000" w:themeColor="text1"/>
                <w:spacing w:val="8"/>
                <w:kern w:val="0"/>
                <w:sz w:val="19"/>
                <w:szCs w:val="19"/>
                <w:lang w:val="en-US" w:eastAsia="en-US" w:bidi="ar-SA"/>
                <w14:textFill>
                  <w14:solidFill>
                    <w14:schemeClr w14:val="tx1"/>
                  </w14:solidFill>
                </w14:textFill>
              </w:rPr>
              <w:t>其他法律行政法规禁止公开</w:t>
            </w:r>
          </w:p>
        </w:tc>
        <w:tc>
          <w:tcPr>
            <w:tcW w:w="688" w:type="dxa"/>
            <w:vAlign w:val="top"/>
          </w:tcPr>
          <w:p w14:paraId="4452F744">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2B034D18">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68256264">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0669809F">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7AF966EB">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1731644B">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97" w:type="dxa"/>
            <w:vAlign w:val="top"/>
          </w:tcPr>
          <w:p w14:paraId="45323474">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r>
      <w:tr w14:paraId="706A6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775" w:type="dxa"/>
            <w:vMerge w:val="continue"/>
            <w:tcBorders>
              <w:top w:val="nil"/>
              <w:bottom w:val="nil"/>
            </w:tcBorders>
            <w:vAlign w:val="top"/>
          </w:tcPr>
          <w:p w14:paraId="05E308E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tc>
        <w:tc>
          <w:tcPr>
            <w:tcW w:w="935" w:type="dxa"/>
            <w:vMerge w:val="continue"/>
            <w:tcBorders>
              <w:top w:val="nil"/>
              <w:bottom w:val="nil"/>
            </w:tcBorders>
            <w:vAlign w:val="top"/>
          </w:tcPr>
          <w:p w14:paraId="4F25EAA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tc>
        <w:tc>
          <w:tcPr>
            <w:tcW w:w="3217" w:type="dxa"/>
            <w:vAlign w:val="top"/>
          </w:tcPr>
          <w:p w14:paraId="113DDDAE">
            <w:pPr>
              <w:kinsoku w:val="0"/>
              <w:autoSpaceDE w:val="0"/>
              <w:autoSpaceDN w:val="0"/>
              <w:adjustRightInd w:val="0"/>
              <w:snapToGrid w:val="0"/>
              <w:spacing w:before="101" w:line="229" w:lineRule="auto"/>
              <w:ind w:left="51"/>
              <w:jc w:val="left"/>
              <w:textAlignment w:val="baseline"/>
              <w:rPr>
                <w:rFonts w:ascii="Times New Roman" w:hAnsi="Times New Roman" w:eastAsia="Times New Roman" w:cs="Times New Roman"/>
                <w:snapToGrid w:val="0"/>
                <w:color w:val="000000" w:themeColor="text1"/>
                <w:kern w:val="0"/>
                <w:sz w:val="19"/>
                <w:szCs w:val="19"/>
                <w:lang w:val="en-US" w:eastAsia="en-US" w:bidi="ar-SA"/>
                <w14:textFill>
                  <w14:solidFill>
                    <w14:schemeClr w14:val="tx1"/>
                  </w14:solidFill>
                </w14:textFill>
              </w:rPr>
            </w:pPr>
            <w:r>
              <w:rPr>
                <w:rFonts w:ascii="Times New Roman" w:hAnsi="Times New Roman" w:eastAsia="Times New Roman" w:cs="Times New Roman"/>
                <w:snapToGrid w:val="0"/>
                <w:color w:val="000000" w:themeColor="text1"/>
                <w:spacing w:val="10"/>
                <w:kern w:val="0"/>
                <w:sz w:val="19"/>
                <w:szCs w:val="19"/>
                <w:lang w:val="en-US" w:eastAsia="en-US" w:bidi="ar-SA"/>
                <w14:textFill>
                  <w14:solidFill>
                    <w14:schemeClr w14:val="tx1"/>
                  </w14:solidFill>
                </w14:textFill>
              </w:rPr>
              <w:t>3.</w:t>
            </w:r>
            <w:r>
              <w:rPr>
                <w:rFonts w:ascii="宋体" w:hAnsi="宋体" w:eastAsia="宋体" w:cs="宋体"/>
                <w:snapToGrid w:val="0"/>
                <w:color w:val="000000" w:themeColor="text1"/>
                <w:spacing w:val="10"/>
                <w:kern w:val="0"/>
                <w:sz w:val="19"/>
                <w:szCs w:val="19"/>
                <w:lang w:val="en-US" w:eastAsia="en-US" w:bidi="ar-SA"/>
                <w14:textFill>
                  <w14:solidFill>
                    <w14:schemeClr w14:val="tx1"/>
                  </w14:solidFill>
                </w14:textFill>
              </w:rPr>
              <w:t>危及</w:t>
            </w:r>
            <w:r>
              <w:rPr>
                <w:rFonts w:ascii="Times New Roman" w:hAnsi="Times New Roman" w:eastAsia="Times New Roman" w:cs="Times New Roman"/>
                <w:snapToGrid w:val="0"/>
                <w:color w:val="000000" w:themeColor="text1"/>
                <w:spacing w:val="10"/>
                <w:kern w:val="0"/>
                <w:sz w:val="19"/>
                <w:szCs w:val="19"/>
                <w:lang w:val="en-US" w:eastAsia="en-US" w:bidi="ar-SA"/>
                <w14:textFill>
                  <w14:solidFill>
                    <w14:schemeClr w14:val="tx1"/>
                  </w14:solidFill>
                </w14:textFill>
              </w:rPr>
              <w:t>“</w:t>
            </w:r>
            <w:r>
              <w:rPr>
                <w:rFonts w:ascii="宋体" w:hAnsi="宋体" w:eastAsia="宋体" w:cs="宋体"/>
                <w:snapToGrid w:val="0"/>
                <w:color w:val="000000" w:themeColor="text1"/>
                <w:spacing w:val="10"/>
                <w:kern w:val="0"/>
                <w:sz w:val="19"/>
                <w:szCs w:val="19"/>
                <w:lang w:val="en-US" w:eastAsia="en-US" w:bidi="ar-SA"/>
                <w14:textFill>
                  <w14:solidFill>
                    <w14:schemeClr w14:val="tx1"/>
                  </w14:solidFill>
                </w14:textFill>
              </w:rPr>
              <w:t>三安全一稳定</w:t>
            </w:r>
            <w:r>
              <w:rPr>
                <w:rFonts w:ascii="Times New Roman" w:hAnsi="Times New Roman" w:eastAsia="Times New Roman" w:cs="Times New Roman"/>
                <w:snapToGrid w:val="0"/>
                <w:color w:val="000000" w:themeColor="text1"/>
                <w:spacing w:val="10"/>
                <w:kern w:val="0"/>
                <w:sz w:val="19"/>
                <w:szCs w:val="19"/>
                <w:lang w:val="en-US" w:eastAsia="en-US" w:bidi="ar-SA"/>
                <w14:textFill>
                  <w14:solidFill>
                    <w14:schemeClr w14:val="tx1"/>
                  </w14:solidFill>
                </w14:textFill>
              </w:rPr>
              <w:t>”</w:t>
            </w:r>
          </w:p>
        </w:tc>
        <w:tc>
          <w:tcPr>
            <w:tcW w:w="688" w:type="dxa"/>
            <w:vAlign w:val="top"/>
          </w:tcPr>
          <w:p w14:paraId="6154AE0A">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60E1E543">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6B393B74">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3B2E06D8">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4AE9ABCA">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3F8DB4E9">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97" w:type="dxa"/>
            <w:vAlign w:val="top"/>
          </w:tcPr>
          <w:p w14:paraId="0418FE4B">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r>
      <w:tr w14:paraId="63D37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775" w:type="dxa"/>
            <w:vMerge w:val="continue"/>
            <w:tcBorders>
              <w:top w:val="nil"/>
              <w:bottom w:val="nil"/>
            </w:tcBorders>
            <w:vAlign w:val="top"/>
          </w:tcPr>
          <w:p w14:paraId="3CF59CB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tc>
        <w:tc>
          <w:tcPr>
            <w:tcW w:w="935" w:type="dxa"/>
            <w:vMerge w:val="continue"/>
            <w:tcBorders>
              <w:top w:val="nil"/>
              <w:bottom w:val="nil"/>
            </w:tcBorders>
            <w:vAlign w:val="top"/>
          </w:tcPr>
          <w:p w14:paraId="38BD167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tc>
        <w:tc>
          <w:tcPr>
            <w:tcW w:w="3217" w:type="dxa"/>
            <w:vAlign w:val="top"/>
          </w:tcPr>
          <w:p w14:paraId="2BDF8527">
            <w:pPr>
              <w:kinsoku w:val="0"/>
              <w:autoSpaceDE w:val="0"/>
              <w:autoSpaceDN w:val="0"/>
              <w:adjustRightInd w:val="0"/>
              <w:snapToGrid w:val="0"/>
              <w:spacing w:before="102" w:line="229" w:lineRule="auto"/>
              <w:ind w:left="46"/>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Times New Roman" w:hAnsi="Times New Roman" w:eastAsia="Times New Roman" w:cs="Times New Roman"/>
                <w:snapToGrid w:val="0"/>
                <w:color w:val="000000" w:themeColor="text1"/>
                <w:spacing w:val="8"/>
                <w:kern w:val="0"/>
                <w:sz w:val="19"/>
                <w:szCs w:val="19"/>
                <w:lang w:val="en-US" w:eastAsia="en-US" w:bidi="ar-SA"/>
                <w14:textFill>
                  <w14:solidFill>
                    <w14:schemeClr w14:val="tx1"/>
                  </w14:solidFill>
                </w14:textFill>
              </w:rPr>
              <w:t>4.</w:t>
            </w:r>
            <w:r>
              <w:rPr>
                <w:rFonts w:ascii="宋体" w:hAnsi="宋体" w:eastAsia="宋体" w:cs="宋体"/>
                <w:snapToGrid w:val="0"/>
                <w:color w:val="000000" w:themeColor="text1"/>
                <w:spacing w:val="8"/>
                <w:kern w:val="0"/>
                <w:sz w:val="19"/>
                <w:szCs w:val="19"/>
                <w:lang w:val="en-US" w:eastAsia="en-US" w:bidi="ar-SA"/>
                <w14:textFill>
                  <w14:solidFill>
                    <w14:schemeClr w14:val="tx1"/>
                  </w14:solidFill>
                </w14:textFill>
              </w:rPr>
              <w:t>保护第三方合法权益</w:t>
            </w:r>
          </w:p>
        </w:tc>
        <w:tc>
          <w:tcPr>
            <w:tcW w:w="688" w:type="dxa"/>
            <w:vAlign w:val="top"/>
          </w:tcPr>
          <w:p w14:paraId="2DFFFDC1">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1777DDDF">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0F6741E8">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4A38DCBE">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368C0F32">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763043FE">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97" w:type="dxa"/>
            <w:vAlign w:val="top"/>
          </w:tcPr>
          <w:p w14:paraId="01953703">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r>
      <w:tr w14:paraId="66C89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775" w:type="dxa"/>
            <w:vMerge w:val="continue"/>
            <w:tcBorders>
              <w:top w:val="nil"/>
              <w:bottom w:val="nil"/>
            </w:tcBorders>
            <w:vAlign w:val="top"/>
          </w:tcPr>
          <w:p w14:paraId="5C93FB8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tc>
        <w:tc>
          <w:tcPr>
            <w:tcW w:w="935" w:type="dxa"/>
            <w:vMerge w:val="continue"/>
            <w:tcBorders>
              <w:top w:val="nil"/>
              <w:bottom w:val="nil"/>
            </w:tcBorders>
            <w:vAlign w:val="top"/>
          </w:tcPr>
          <w:p w14:paraId="0CC57F4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tc>
        <w:tc>
          <w:tcPr>
            <w:tcW w:w="3217" w:type="dxa"/>
            <w:vAlign w:val="top"/>
          </w:tcPr>
          <w:p w14:paraId="49639792">
            <w:pPr>
              <w:kinsoku w:val="0"/>
              <w:autoSpaceDE w:val="0"/>
              <w:autoSpaceDN w:val="0"/>
              <w:adjustRightInd w:val="0"/>
              <w:snapToGrid w:val="0"/>
              <w:spacing w:before="100" w:line="229" w:lineRule="auto"/>
              <w:ind w:left="53"/>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Times New Roman" w:hAnsi="Times New Roman" w:eastAsia="Times New Roman" w:cs="Times New Roman"/>
                <w:snapToGrid w:val="0"/>
                <w:color w:val="000000" w:themeColor="text1"/>
                <w:spacing w:val="8"/>
                <w:kern w:val="0"/>
                <w:sz w:val="19"/>
                <w:szCs w:val="19"/>
                <w:lang w:val="en-US" w:eastAsia="en-US" w:bidi="ar-SA"/>
                <w14:textFill>
                  <w14:solidFill>
                    <w14:schemeClr w14:val="tx1"/>
                  </w14:solidFill>
                </w14:textFill>
              </w:rPr>
              <w:t>5.</w:t>
            </w:r>
            <w:r>
              <w:rPr>
                <w:rFonts w:ascii="宋体" w:hAnsi="宋体" w:eastAsia="宋体" w:cs="宋体"/>
                <w:snapToGrid w:val="0"/>
                <w:color w:val="000000" w:themeColor="text1"/>
                <w:spacing w:val="8"/>
                <w:kern w:val="0"/>
                <w:sz w:val="19"/>
                <w:szCs w:val="19"/>
                <w:lang w:val="en-US" w:eastAsia="en-US" w:bidi="ar-SA"/>
                <w14:textFill>
                  <w14:solidFill>
                    <w14:schemeClr w14:val="tx1"/>
                  </w14:solidFill>
                </w14:textFill>
              </w:rPr>
              <w:t>属于三类内部事务信息</w:t>
            </w:r>
          </w:p>
        </w:tc>
        <w:tc>
          <w:tcPr>
            <w:tcW w:w="688" w:type="dxa"/>
            <w:vAlign w:val="top"/>
          </w:tcPr>
          <w:p w14:paraId="5A61B996">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708054B1">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47073F4A">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155E8DF2">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188CC4A7">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0FB86E83">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97" w:type="dxa"/>
            <w:vAlign w:val="top"/>
          </w:tcPr>
          <w:p w14:paraId="0A908285">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r>
      <w:tr w14:paraId="0230F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 w:hRule="atLeast"/>
        </w:trPr>
        <w:tc>
          <w:tcPr>
            <w:tcW w:w="775" w:type="dxa"/>
            <w:vMerge w:val="continue"/>
            <w:tcBorders>
              <w:top w:val="nil"/>
              <w:bottom w:val="nil"/>
            </w:tcBorders>
            <w:vAlign w:val="top"/>
          </w:tcPr>
          <w:p w14:paraId="7ECDBAD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tc>
        <w:tc>
          <w:tcPr>
            <w:tcW w:w="935" w:type="dxa"/>
            <w:vMerge w:val="continue"/>
            <w:tcBorders>
              <w:top w:val="nil"/>
              <w:bottom w:val="nil"/>
            </w:tcBorders>
            <w:vAlign w:val="top"/>
          </w:tcPr>
          <w:p w14:paraId="20AB5D1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tc>
        <w:tc>
          <w:tcPr>
            <w:tcW w:w="3217" w:type="dxa"/>
            <w:vAlign w:val="top"/>
          </w:tcPr>
          <w:p w14:paraId="2965330F">
            <w:pPr>
              <w:kinsoku w:val="0"/>
              <w:autoSpaceDE w:val="0"/>
              <w:autoSpaceDN w:val="0"/>
              <w:adjustRightInd w:val="0"/>
              <w:snapToGrid w:val="0"/>
              <w:spacing w:before="101" w:line="229" w:lineRule="auto"/>
              <w:ind w:left="52"/>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Times New Roman" w:hAnsi="Times New Roman" w:eastAsia="Times New Roman" w:cs="Times New Roman"/>
                <w:snapToGrid w:val="0"/>
                <w:color w:val="000000" w:themeColor="text1"/>
                <w:spacing w:val="8"/>
                <w:kern w:val="0"/>
                <w:sz w:val="19"/>
                <w:szCs w:val="19"/>
                <w:lang w:val="en-US" w:eastAsia="en-US" w:bidi="ar-SA"/>
                <w14:textFill>
                  <w14:solidFill>
                    <w14:schemeClr w14:val="tx1"/>
                  </w14:solidFill>
                </w14:textFill>
              </w:rPr>
              <w:t>6.</w:t>
            </w:r>
            <w:r>
              <w:rPr>
                <w:rFonts w:ascii="宋体" w:hAnsi="宋体" w:eastAsia="宋体" w:cs="宋体"/>
                <w:snapToGrid w:val="0"/>
                <w:color w:val="000000" w:themeColor="text1"/>
                <w:spacing w:val="8"/>
                <w:kern w:val="0"/>
                <w:sz w:val="19"/>
                <w:szCs w:val="19"/>
                <w:lang w:val="en-US" w:eastAsia="en-US" w:bidi="ar-SA"/>
                <w14:textFill>
                  <w14:solidFill>
                    <w14:schemeClr w14:val="tx1"/>
                  </w14:solidFill>
                </w14:textFill>
              </w:rPr>
              <w:t>属于四类过程性信息</w:t>
            </w:r>
          </w:p>
        </w:tc>
        <w:tc>
          <w:tcPr>
            <w:tcW w:w="688" w:type="dxa"/>
            <w:vAlign w:val="top"/>
          </w:tcPr>
          <w:p w14:paraId="70255AF0">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218D6DB8">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089A4F1E">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2D6A6F60">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4AEC3336">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5BE5E57E">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97" w:type="dxa"/>
            <w:vAlign w:val="top"/>
          </w:tcPr>
          <w:p w14:paraId="4B7ABC42">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r>
      <w:tr w14:paraId="585F4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775" w:type="dxa"/>
            <w:vMerge w:val="continue"/>
            <w:tcBorders>
              <w:top w:val="nil"/>
              <w:bottom w:val="nil"/>
            </w:tcBorders>
            <w:vAlign w:val="top"/>
          </w:tcPr>
          <w:p w14:paraId="2975B54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tc>
        <w:tc>
          <w:tcPr>
            <w:tcW w:w="935" w:type="dxa"/>
            <w:vMerge w:val="continue"/>
            <w:tcBorders>
              <w:top w:val="nil"/>
              <w:bottom w:val="nil"/>
            </w:tcBorders>
            <w:vAlign w:val="top"/>
          </w:tcPr>
          <w:p w14:paraId="1DE141B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tc>
        <w:tc>
          <w:tcPr>
            <w:tcW w:w="3217" w:type="dxa"/>
            <w:vAlign w:val="top"/>
          </w:tcPr>
          <w:p w14:paraId="7295D592">
            <w:pPr>
              <w:kinsoku w:val="0"/>
              <w:autoSpaceDE w:val="0"/>
              <w:autoSpaceDN w:val="0"/>
              <w:adjustRightInd w:val="0"/>
              <w:snapToGrid w:val="0"/>
              <w:spacing w:before="102" w:line="229" w:lineRule="auto"/>
              <w:ind w:left="51"/>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Times New Roman" w:hAnsi="Times New Roman" w:eastAsia="Times New Roman" w:cs="Times New Roman"/>
                <w:snapToGrid w:val="0"/>
                <w:color w:val="000000" w:themeColor="text1"/>
                <w:spacing w:val="7"/>
                <w:kern w:val="0"/>
                <w:sz w:val="19"/>
                <w:szCs w:val="19"/>
                <w:lang w:val="en-US" w:eastAsia="en-US" w:bidi="ar-SA"/>
                <w14:textFill>
                  <w14:solidFill>
                    <w14:schemeClr w14:val="tx1"/>
                  </w14:solidFill>
                </w14:textFill>
              </w:rPr>
              <w:t>7.</w:t>
            </w:r>
            <w:r>
              <w:rPr>
                <w:rFonts w:ascii="宋体" w:hAnsi="宋体" w:eastAsia="宋体" w:cs="宋体"/>
                <w:snapToGrid w:val="0"/>
                <w:color w:val="000000" w:themeColor="text1"/>
                <w:spacing w:val="7"/>
                <w:kern w:val="0"/>
                <w:sz w:val="19"/>
                <w:szCs w:val="19"/>
                <w:lang w:val="en-US" w:eastAsia="en-US" w:bidi="ar-SA"/>
                <w14:textFill>
                  <w14:solidFill>
                    <w14:schemeClr w14:val="tx1"/>
                  </w14:solidFill>
                </w14:textFill>
              </w:rPr>
              <w:t>属于行政执法案卷</w:t>
            </w:r>
          </w:p>
        </w:tc>
        <w:tc>
          <w:tcPr>
            <w:tcW w:w="688" w:type="dxa"/>
            <w:vAlign w:val="top"/>
          </w:tcPr>
          <w:p w14:paraId="402AC6E1">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5B5D99C8">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7A64B264">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72C9A3F3">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67EB234F">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280CDE1B">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97" w:type="dxa"/>
            <w:vAlign w:val="top"/>
          </w:tcPr>
          <w:p w14:paraId="371C513A">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r>
      <w:tr w14:paraId="20322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 w:hRule="atLeast"/>
        </w:trPr>
        <w:tc>
          <w:tcPr>
            <w:tcW w:w="775" w:type="dxa"/>
            <w:vMerge w:val="continue"/>
            <w:tcBorders>
              <w:top w:val="nil"/>
              <w:bottom w:val="nil"/>
            </w:tcBorders>
            <w:vAlign w:val="top"/>
          </w:tcPr>
          <w:p w14:paraId="00CF0D4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tc>
        <w:tc>
          <w:tcPr>
            <w:tcW w:w="935" w:type="dxa"/>
            <w:vMerge w:val="continue"/>
            <w:tcBorders>
              <w:top w:val="nil"/>
            </w:tcBorders>
            <w:vAlign w:val="top"/>
          </w:tcPr>
          <w:p w14:paraId="6D42704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tc>
        <w:tc>
          <w:tcPr>
            <w:tcW w:w="3217" w:type="dxa"/>
            <w:vAlign w:val="top"/>
          </w:tcPr>
          <w:p w14:paraId="7FC59B69">
            <w:pPr>
              <w:kinsoku w:val="0"/>
              <w:autoSpaceDE w:val="0"/>
              <w:autoSpaceDN w:val="0"/>
              <w:adjustRightInd w:val="0"/>
              <w:snapToGrid w:val="0"/>
              <w:spacing w:before="103" w:line="230" w:lineRule="auto"/>
              <w:ind w:left="55"/>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Times New Roman" w:hAnsi="Times New Roman" w:eastAsia="Times New Roman" w:cs="Times New Roman"/>
                <w:snapToGrid w:val="0"/>
                <w:color w:val="000000" w:themeColor="text1"/>
                <w:spacing w:val="7"/>
                <w:kern w:val="0"/>
                <w:sz w:val="19"/>
                <w:szCs w:val="19"/>
                <w:lang w:val="en-US" w:eastAsia="en-US" w:bidi="ar-SA"/>
                <w14:textFill>
                  <w14:solidFill>
                    <w14:schemeClr w14:val="tx1"/>
                  </w14:solidFill>
                </w14:textFill>
              </w:rPr>
              <w:t>8.</w:t>
            </w:r>
            <w:r>
              <w:rPr>
                <w:rFonts w:ascii="宋体" w:hAnsi="宋体" w:eastAsia="宋体" w:cs="宋体"/>
                <w:snapToGrid w:val="0"/>
                <w:color w:val="000000" w:themeColor="text1"/>
                <w:spacing w:val="7"/>
                <w:kern w:val="0"/>
                <w:sz w:val="19"/>
                <w:szCs w:val="19"/>
                <w:lang w:val="en-US" w:eastAsia="en-US" w:bidi="ar-SA"/>
                <w14:textFill>
                  <w14:solidFill>
                    <w14:schemeClr w14:val="tx1"/>
                  </w14:solidFill>
                </w14:textFill>
              </w:rPr>
              <w:t>属于行政查询事项</w:t>
            </w:r>
          </w:p>
        </w:tc>
        <w:tc>
          <w:tcPr>
            <w:tcW w:w="688" w:type="dxa"/>
            <w:vAlign w:val="top"/>
          </w:tcPr>
          <w:p w14:paraId="30663555">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7ECA8FF6">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3D159198">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5A740FAD">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73AF28E3">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31B199EF">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97" w:type="dxa"/>
            <w:vAlign w:val="top"/>
          </w:tcPr>
          <w:p w14:paraId="5A015451">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r>
      <w:tr w14:paraId="6E4F1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775" w:type="dxa"/>
            <w:vMerge w:val="continue"/>
            <w:tcBorders>
              <w:top w:val="nil"/>
              <w:bottom w:val="nil"/>
            </w:tcBorders>
            <w:vAlign w:val="top"/>
          </w:tcPr>
          <w:p w14:paraId="4E32608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tc>
        <w:tc>
          <w:tcPr>
            <w:tcW w:w="935" w:type="dxa"/>
            <w:vMerge w:val="restart"/>
            <w:tcBorders>
              <w:bottom w:val="nil"/>
            </w:tcBorders>
            <w:vAlign w:val="top"/>
          </w:tcPr>
          <w:p w14:paraId="1DF2C9DB">
            <w:pPr>
              <w:widowControl/>
              <w:kinsoku w:val="0"/>
              <w:autoSpaceDE w:val="0"/>
              <w:autoSpaceDN w:val="0"/>
              <w:adjustRightInd w:val="0"/>
              <w:snapToGrid w:val="0"/>
              <w:spacing w:line="335"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p w14:paraId="6BCB03A6">
            <w:pPr>
              <w:kinsoku w:val="0"/>
              <w:autoSpaceDE w:val="0"/>
              <w:autoSpaceDN w:val="0"/>
              <w:adjustRightInd w:val="0"/>
              <w:snapToGrid w:val="0"/>
              <w:spacing w:before="62" w:line="231" w:lineRule="auto"/>
              <w:ind w:left="85" w:right="56" w:hanging="85"/>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18"/>
                <w:kern w:val="0"/>
                <w:sz w:val="19"/>
                <w:szCs w:val="19"/>
                <w:lang w:val="en-US" w:eastAsia="en-US" w:bidi="ar-SA"/>
                <w14:textFill>
                  <w14:solidFill>
                    <w14:schemeClr w14:val="tx1"/>
                  </w14:solidFill>
                </w14:textFill>
              </w:rPr>
              <w:t>（四）无法</w:t>
            </w:r>
            <w:r>
              <w:rPr>
                <w:rFonts w:ascii="宋体" w:hAnsi="宋体" w:eastAsia="宋体" w:cs="宋体"/>
                <w:snapToGrid w:val="0"/>
                <w:color w:val="000000" w:themeColor="text1"/>
                <w:spacing w:val="2"/>
                <w:kern w:val="0"/>
                <w:sz w:val="19"/>
                <w:szCs w:val="19"/>
                <w:lang w:val="en-US" w:eastAsia="en-US" w:bidi="ar-SA"/>
                <w14:textFill>
                  <w14:solidFill>
                    <w14:schemeClr w14:val="tx1"/>
                  </w14:solidFill>
                </w14:textFill>
              </w:rPr>
              <w:t xml:space="preserve"> </w:t>
            </w:r>
            <w:r>
              <w:rPr>
                <w:rFonts w:ascii="宋体" w:hAnsi="宋体" w:eastAsia="宋体" w:cs="宋体"/>
                <w:snapToGrid w:val="0"/>
                <w:color w:val="000000" w:themeColor="text1"/>
                <w:spacing w:val="-4"/>
                <w:kern w:val="0"/>
                <w:sz w:val="19"/>
                <w:szCs w:val="19"/>
                <w:lang w:val="en-US" w:eastAsia="en-US" w:bidi="ar-SA"/>
                <w14:textFill>
                  <w14:solidFill>
                    <w14:schemeClr w14:val="tx1"/>
                  </w14:solidFill>
                </w14:textFill>
              </w:rPr>
              <w:t>提供</w:t>
            </w:r>
          </w:p>
        </w:tc>
        <w:tc>
          <w:tcPr>
            <w:tcW w:w="3217" w:type="dxa"/>
            <w:vAlign w:val="top"/>
          </w:tcPr>
          <w:p w14:paraId="65DA4312">
            <w:pPr>
              <w:kinsoku w:val="0"/>
              <w:autoSpaceDE w:val="0"/>
              <w:autoSpaceDN w:val="0"/>
              <w:adjustRightInd w:val="0"/>
              <w:snapToGrid w:val="0"/>
              <w:spacing w:before="102" w:line="228" w:lineRule="auto"/>
              <w:ind w:left="67"/>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Times New Roman" w:hAnsi="Times New Roman" w:eastAsia="Times New Roman" w:cs="Times New Roman"/>
                <w:snapToGrid w:val="0"/>
                <w:color w:val="000000" w:themeColor="text1"/>
                <w:spacing w:val="7"/>
                <w:kern w:val="0"/>
                <w:sz w:val="19"/>
                <w:szCs w:val="19"/>
                <w:lang w:val="en-US" w:eastAsia="en-US" w:bidi="ar-SA"/>
                <w14:textFill>
                  <w14:solidFill>
                    <w14:schemeClr w14:val="tx1"/>
                  </w14:solidFill>
                </w14:textFill>
              </w:rPr>
              <w:t>1.</w:t>
            </w:r>
            <w:r>
              <w:rPr>
                <w:rFonts w:ascii="宋体" w:hAnsi="宋体" w:eastAsia="宋体" w:cs="宋体"/>
                <w:snapToGrid w:val="0"/>
                <w:color w:val="000000" w:themeColor="text1"/>
                <w:spacing w:val="7"/>
                <w:kern w:val="0"/>
                <w:sz w:val="19"/>
                <w:szCs w:val="19"/>
                <w:lang w:val="en-US" w:eastAsia="en-US" w:bidi="ar-SA"/>
                <w14:textFill>
                  <w14:solidFill>
                    <w14:schemeClr w14:val="tx1"/>
                  </w14:solidFill>
                </w14:textFill>
              </w:rPr>
              <w:t>本机关不掌握相关政府信息</w:t>
            </w:r>
          </w:p>
        </w:tc>
        <w:tc>
          <w:tcPr>
            <w:tcW w:w="688" w:type="dxa"/>
            <w:vAlign w:val="top"/>
          </w:tcPr>
          <w:p w14:paraId="454341AD">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03E38898">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3F429AC2">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04955DF0">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2AB61A59">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6103C705">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97" w:type="dxa"/>
            <w:vAlign w:val="top"/>
          </w:tcPr>
          <w:p w14:paraId="4D3531EA">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r>
      <w:tr w14:paraId="1CD14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775" w:type="dxa"/>
            <w:vMerge w:val="continue"/>
            <w:tcBorders>
              <w:top w:val="nil"/>
              <w:bottom w:val="nil"/>
            </w:tcBorders>
            <w:vAlign w:val="top"/>
          </w:tcPr>
          <w:p w14:paraId="007CF0A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tc>
        <w:tc>
          <w:tcPr>
            <w:tcW w:w="935" w:type="dxa"/>
            <w:vMerge w:val="continue"/>
            <w:tcBorders>
              <w:top w:val="nil"/>
              <w:bottom w:val="nil"/>
            </w:tcBorders>
            <w:vAlign w:val="top"/>
          </w:tcPr>
          <w:p w14:paraId="57DD75C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tc>
        <w:tc>
          <w:tcPr>
            <w:tcW w:w="3217" w:type="dxa"/>
            <w:vAlign w:val="top"/>
          </w:tcPr>
          <w:p w14:paraId="00937DE0">
            <w:pPr>
              <w:kinsoku w:val="0"/>
              <w:autoSpaceDE w:val="0"/>
              <w:autoSpaceDN w:val="0"/>
              <w:adjustRightInd w:val="0"/>
              <w:snapToGrid w:val="0"/>
              <w:spacing w:before="103" w:line="229" w:lineRule="auto"/>
              <w:ind w:left="47"/>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Times New Roman" w:hAnsi="Times New Roman" w:eastAsia="Times New Roman" w:cs="Times New Roman"/>
                <w:snapToGrid w:val="0"/>
                <w:color w:val="000000" w:themeColor="text1"/>
                <w:spacing w:val="8"/>
                <w:kern w:val="0"/>
                <w:sz w:val="19"/>
                <w:szCs w:val="19"/>
                <w:lang w:val="en-US" w:eastAsia="en-US" w:bidi="ar-SA"/>
                <w14:textFill>
                  <w14:solidFill>
                    <w14:schemeClr w14:val="tx1"/>
                  </w14:solidFill>
                </w14:textFill>
              </w:rPr>
              <w:t>2.</w:t>
            </w:r>
            <w:r>
              <w:rPr>
                <w:rFonts w:ascii="宋体" w:hAnsi="宋体" w:eastAsia="宋体" w:cs="宋体"/>
                <w:snapToGrid w:val="0"/>
                <w:color w:val="000000" w:themeColor="text1"/>
                <w:spacing w:val="8"/>
                <w:kern w:val="0"/>
                <w:sz w:val="19"/>
                <w:szCs w:val="19"/>
                <w:lang w:val="en-US" w:eastAsia="en-US" w:bidi="ar-SA"/>
                <w14:textFill>
                  <w14:solidFill>
                    <w14:schemeClr w14:val="tx1"/>
                  </w14:solidFill>
                </w14:textFill>
              </w:rPr>
              <w:t>没有现成信息需要另行制作</w:t>
            </w:r>
          </w:p>
        </w:tc>
        <w:tc>
          <w:tcPr>
            <w:tcW w:w="688" w:type="dxa"/>
            <w:vAlign w:val="top"/>
          </w:tcPr>
          <w:p w14:paraId="2F4C0FE9">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1653CAC3">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695B34B6">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483FF29F">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0A51A827">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2D6DBB97">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97" w:type="dxa"/>
            <w:vAlign w:val="top"/>
          </w:tcPr>
          <w:p w14:paraId="214D9256">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r>
      <w:tr w14:paraId="25C1C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775" w:type="dxa"/>
            <w:vMerge w:val="continue"/>
            <w:tcBorders>
              <w:top w:val="nil"/>
              <w:bottom w:val="nil"/>
            </w:tcBorders>
            <w:vAlign w:val="top"/>
          </w:tcPr>
          <w:p w14:paraId="668B44B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tc>
        <w:tc>
          <w:tcPr>
            <w:tcW w:w="935" w:type="dxa"/>
            <w:vMerge w:val="continue"/>
            <w:tcBorders>
              <w:top w:val="nil"/>
            </w:tcBorders>
            <w:vAlign w:val="top"/>
          </w:tcPr>
          <w:p w14:paraId="15E506B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tc>
        <w:tc>
          <w:tcPr>
            <w:tcW w:w="3217" w:type="dxa"/>
            <w:vAlign w:val="top"/>
          </w:tcPr>
          <w:p w14:paraId="4735132B">
            <w:pPr>
              <w:kinsoku w:val="0"/>
              <w:autoSpaceDE w:val="0"/>
              <w:autoSpaceDN w:val="0"/>
              <w:adjustRightInd w:val="0"/>
              <w:snapToGrid w:val="0"/>
              <w:spacing w:before="103" w:line="229" w:lineRule="auto"/>
              <w:ind w:left="51"/>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Times New Roman" w:hAnsi="Times New Roman" w:eastAsia="Times New Roman" w:cs="Times New Roman"/>
                <w:snapToGrid w:val="0"/>
                <w:color w:val="000000" w:themeColor="text1"/>
                <w:spacing w:val="8"/>
                <w:kern w:val="0"/>
                <w:sz w:val="19"/>
                <w:szCs w:val="19"/>
                <w:lang w:val="en-US" w:eastAsia="en-US" w:bidi="ar-SA"/>
                <w14:textFill>
                  <w14:solidFill>
                    <w14:schemeClr w14:val="tx1"/>
                  </w14:solidFill>
                </w14:textFill>
              </w:rPr>
              <w:t>3.</w:t>
            </w:r>
            <w:r>
              <w:rPr>
                <w:rFonts w:ascii="宋体" w:hAnsi="宋体" w:eastAsia="宋体" w:cs="宋体"/>
                <w:snapToGrid w:val="0"/>
                <w:color w:val="000000" w:themeColor="text1"/>
                <w:spacing w:val="8"/>
                <w:kern w:val="0"/>
                <w:sz w:val="19"/>
                <w:szCs w:val="19"/>
                <w:lang w:val="en-US" w:eastAsia="en-US" w:bidi="ar-SA"/>
                <w14:textFill>
                  <w14:solidFill>
                    <w14:schemeClr w14:val="tx1"/>
                  </w14:solidFill>
                </w14:textFill>
              </w:rPr>
              <w:t>补正后申请内容仍不明确</w:t>
            </w:r>
          </w:p>
        </w:tc>
        <w:tc>
          <w:tcPr>
            <w:tcW w:w="688" w:type="dxa"/>
            <w:vAlign w:val="top"/>
          </w:tcPr>
          <w:p w14:paraId="09D1BF8A">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4A370EF1">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66C6CB9C">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3F7B194D">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7589CB21">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11498C11">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97" w:type="dxa"/>
            <w:vAlign w:val="top"/>
          </w:tcPr>
          <w:p w14:paraId="2AC4098F">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r>
      <w:tr w14:paraId="20DBB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775" w:type="dxa"/>
            <w:vMerge w:val="continue"/>
            <w:tcBorders>
              <w:top w:val="nil"/>
              <w:bottom w:val="nil"/>
            </w:tcBorders>
            <w:vAlign w:val="top"/>
          </w:tcPr>
          <w:p w14:paraId="36A5099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tc>
        <w:tc>
          <w:tcPr>
            <w:tcW w:w="935" w:type="dxa"/>
            <w:vMerge w:val="restart"/>
            <w:tcBorders>
              <w:bottom w:val="nil"/>
            </w:tcBorders>
            <w:vAlign w:val="top"/>
          </w:tcPr>
          <w:p w14:paraId="70FCC56C">
            <w:pPr>
              <w:widowControl/>
              <w:kinsoku w:val="0"/>
              <w:autoSpaceDE w:val="0"/>
              <w:autoSpaceDN w:val="0"/>
              <w:adjustRightInd w:val="0"/>
              <w:snapToGrid w:val="0"/>
              <w:spacing w:line="264"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p w14:paraId="3EB6644B">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p w14:paraId="07845DB3">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p w14:paraId="6972B424">
            <w:pPr>
              <w:kinsoku w:val="0"/>
              <w:autoSpaceDE w:val="0"/>
              <w:autoSpaceDN w:val="0"/>
              <w:adjustRightInd w:val="0"/>
              <w:snapToGrid w:val="0"/>
              <w:spacing w:before="62" w:line="233" w:lineRule="auto"/>
              <w:ind w:left="88" w:right="56" w:hanging="88"/>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18"/>
                <w:kern w:val="0"/>
                <w:sz w:val="19"/>
                <w:szCs w:val="19"/>
                <w:lang w:val="en-US" w:eastAsia="en-US" w:bidi="ar-SA"/>
                <w14:textFill>
                  <w14:solidFill>
                    <w14:schemeClr w14:val="tx1"/>
                  </w14:solidFill>
                </w14:textFill>
              </w:rPr>
              <w:t>（五）不予</w:t>
            </w:r>
            <w:r>
              <w:rPr>
                <w:rFonts w:ascii="宋体" w:hAnsi="宋体" w:eastAsia="宋体" w:cs="宋体"/>
                <w:snapToGrid w:val="0"/>
                <w:color w:val="000000" w:themeColor="text1"/>
                <w:spacing w:val="2"/>
                <w:kern w:val="0"/>
                <w:sz w:val="19"/>
                <w:szCs w:val="19"/>
                <w:lang w:val="en-US" w:eastAsia="en-US" w:bidi="ar-SA"/>
                <w14:textFill>
                  <w14:solidFill>
                    <w14:schemeClr w14:val="tx1"/>
                  </w14:solidFill>
                </w14:textFill>
              </w:rPr>
              <w:t xml:space="preserve"> </w:t>
            </w:r>
            <w:r>
              <w:rPr>
                <w:rFonts w:ascii="宋体" w:hAnsi="宋体" w:eastAsia="宋体" w:cs="宋体"/>
                <w:snapToGrid w:val="0"/>
                <w:color w:val="000000" w:themeColor="text1"/>
                <w:spacing w:val="-5"/>
                <w:kern w:val="0"/>
                <w:sz w:val="19"/>
                <w:szCs w:val="19"/>
                <w:lang w:val="en-US" w:eastAsia="en-US" w:bidi="ar-SA"/>
                <w14:textFill>
                  <w14:solidFill>
                    <w14:schemeClr w14:val="tx1"/>
                  </w14:solidFill>
                </w14:textFill>
              </w:rPr>
              <w:t>处理</w:t>
            </w:r>
          </w:p>
        </w:tc>
        <w:tc>
          <w:tcPr>
            <w:tcW w:w="3217" w:type="dxa"/>
            <w:vAlign w:val="top"/>
          </w:tcPr>
          <w:p w14:paraId="7BD126D2">
            <w:pPr>
              <w:kinsoku w:val="0"/>
              <w:autoSpaceDE w:val="0"/>
              <w:autoSpaceDN w:val="0"/>
              <w:adjustRightInd w:val="0"/>
              <w:snapToGrid w:val="0"/>
              <w:spacing w:before="104" w:line="228" w:lineRule="auto"/>
              <w:ind w:left="67"/>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Times New Roman" w:hAnsi="Times New Roman" w:eastAsia="Times New Roman" w:cs="Times New Roman"/>
                <w:snapToGrid w:val="0"/>
                <w:color w:val="000000" w:themeColor="text1"/>
                <w:spacing w:val="6"/>
                <w:kern w:val="0"/>
                <w:sz w:val="19"/>
                <w:szCs w:val="19"/>
                <w:lang w:val="en-US" w:eastAsia="en-US" w:bidi="ar-SA"/>
                <w14:textFill>
                  <w14:solidFill>
                    <w14:schemeClr w14:val="tx1"/>
                  </w14:solidFill>
                </w14:textFill>
              </w:rPr>
              <w:t>1.</w:t>
            </w:r>
            <w:r>
              <w:rPr>
                <w:rFonts w:ascii="宋体" w:hAnsi="宋体" w:eastAsia="宋体" w:cs="宋体"/>
                <w:snapToGrid w:val="0"/>
                <w:color w:val="000000" w:themeColor="text1"/>
                <w:spacing w:val="6"/>
                <w:kern w:val="0"/>
                <w:sz w:val="19"/>
                <w:szCs w:val="19"/>
                <w:lang w:val="en-US" w:eastAsia="en-US" w:bidi="ar-SA"/>
                <w14:textFill>
                  <w14:solidFill>
                    <w14:schemeClr w14:val="tx1"/>
                  </w14:solidFill>
                </w14:textFill>
              </w:rPr>
              <w:t>信访举报投诉类申请</w:t>
            </w:r>
          </w:p>
        </w:tc>
        <w:tc>
          <w:tcPr>
            <w:tcW w:w="688" w:type="dxa"/>
            <w:vAlign w:val="top"/>
          </w:tcPr>
          <w:p w14:paraId="4E390944">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0120E89B">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021075C4">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1FB70554">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53D430B5">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0EB7FCB4">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97" w:type="dxa"/>
            <w:vAlign w:val="top"/>
          </w:tcPr>
          <w:p w14:paraId="46FCCDAC">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r>
      <w:tr w14:paraId="31B4F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 w:hRule="atLeast"/>
        </w:trPr>
        <w:tc>
          <w:tcPr>
            <w:tcW w:w="775" w:type="dxa"/>
            <w:vMerge w:val="continue"/>
            <w:tcBorders>
              <w:top w:val="nil"/>
              <w:bottom w:val="nil"/>
            </w:tcBorders>
            <w:vAlign w:val="top"/>
          </w:tcPr>
          <w:p w14:paraId="09A93FB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tc>
        <w:tc>
          <w:tcPr>
            <w:tcW w:w="935" w:type="dxa"/>
            <w:vMerge w:val="continue"/>
            <w:tcBorders>
              <w:top w:val="nil"/>
              <w:bottom w:val="nil"/>
            </w:tcBorders>
            <w:vAlign w:val="top"/>
          </w:tcPr>
          <w:p w14:paraId="434445F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tc>
        <w:tc>
          <w:tcPr>
            <w:tcW w:w="3217" w:type="dxa"/>
            <w:vAlign w:val="top"/>
          </w:tcPr>
          <w:p w14:paraId="3415E86D">
            <w:pPr>
              <w:kinsoku w:val="0"/>
              <w:autoSpaceDE w:val="0"/>
              <w:autoSpaceDN w:val="0"/>
              <w:adjustRightInd w:val="0"/>
              <w:snapToGrid w:val="0"/>
              <w:spacing w:before="102" w:line="229" w:lineRule="auto"/>
              <w:ind w:left="47"/>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Times New Roman" w:hAnsi="Times New Roman" w:eastAsia="Times New Roman" w:cs="Times New Roman"/>
                <w:snapToGrid w:val="0"/>
                <w:color w:val="000000" w:themeColor="text1"/>
                <w:spacing w:val="7"/>
                <w:kern w:val="0"/>
                <w:sz w:val="19"/>
                <w:szCs w:val="19"/>
                <w:lang w:val="en-US" w:eastAsia="en-US" w:bidi="ar-SA"/>
                <w14:textFill>
                  <w14:solidFill>
                    <w14:schemeClr w14:val="tx1"/>
                  </w14:solidFill>
                </w14:textFill>
              </w:rPr>
              <w:t>2.</w:t>
            </w:r>
            <w:r>
              <w:rPr>
                <w:rFonts w:ascii="宋体" w:hAnsi="宋体" w:eastAsia="宋体" w:cs="宋体"/>
                <w:snapToGrid w:val="0"/>
                <w:color w:val="000000" w:themeColor="text1"/>
                <w:spacing w:val="7"/>
                <w:kern w:val="0"/>
                <w:sz w:val="19"/>
                <w:szCs w:val="19"/>
                <w:lang w:val="en-US" w:eastAsia="en-US" w:bidi="ar-SA"/>
                <w14:textFill>
                  <w14:solidFill>
                    <w14:schemeClr w14:val="tx1"/>
                  </w14:solidFill>
                </w14:textFill>
              </w:rPr>
              <w:t>重复申请</w:t>
            </w:r>
          </w:p>
        </w:tc>
        <w:tc>
          <w:tcPr>
            <w:tcW w:w="688" w:type="dxa"/>
            <w:vAlign w:val="top"/>
          </w:tcPr>
          <w:p w14:paraId="61426063">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483A267A">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293718EB">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4D08416A">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532BF96C">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3E4B295D">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97" w:type="dxa"/>
            <w:vAlign w:val="top"/>
          </w:tcPr>
          <w:p w14:paraId="7529A919">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r>
      <w:tr w14:paraId="4C412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 w:hRule="atLeast"/>
        </w:trPr>
        <w:tc>
          <w:tcPr>
            <w:tcW w:w="775" w:type="dxa"/>
            <w:vMerge w:val="continue"/>
            <w:tcBorders>
              <w:top w:val="nil"/>
              <w:bottom w:val="nil"/>
            </w:tcBorders>
            <w:vAlign w:val="top"/>
          </w:tcPr>
          <w:p w14:paraId="2ECA3FD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tc>
        <w:tc>
          <w:tcPr>
            <w:tcW w:w="935" w:type="dxa"/>
            <w:vMerge w:val="continue"/>
            <w:tcBorders>
              <w:top w:val="nil"/>
              <w:bottom w:val="nil"/>
            </w:tcBorders>
            <w:vAlign w:val="top"/>
          </w:tcPr>
          <w:p w14:paraId="406947B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tc>
        <w:tc>
          <w:tcPr>
            <w:tcW w:w="3217" w:type="dxa"/>
            <w:vAlign w:val="top"/>
          </w:tcPr>
          <w:p w14:paraId="0516CF91">
            <w:pPr>
              <w:kinsoku w:val="0"/>
              <w:autoSpaceDE w:val="0"/>
              <w:autoSpaceDN w:val="0"/>
              <w:adjustRightInd w:val="0"/>
              <w:snapToGrid w:val="0"/>
              <w:spacing w:before="104" w:line="228" w:lineRule="auto"/>
              <w:ind w:left="51"/>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Times New Roman" w:hAnsi="Times New Roman" w:eastAsia="Times New Roman" w:cs="Times New Roman"/>
                <w:snapToGrid w:val="0"/>
                <w:color w:val="000000" w:themeColor="text1"/>
                <w:spacing w:val="8"/>
                <w:kern w:val="0"/>
                <w:sz w:val="19"/>
                <w:szCs w:val="19"/>
                <w:lang w:val="en-US" w:eastAsia="en-US" w:bidi="ar-SA"/>
                <w14:textFill>
                  <w14:solidFill>
                    <w14:schemeClr w14:val="tx1"/>
                  </w14:solidFill>
                </w14:textFill>
              </w:rPr>
              <w:t>3.</w:t>
            </w:r>
            <w:r>
              <w:rPr>
                <w:rFonts w:ascii="宋体" w:hAnsi="宋体" w:eastAsia="宋体" w:cs="宋体"/>
                <w:snapToGrid w:val="0"/>
                <w:color w:val="000000" w:themeColor="text1"/>
                <w:spacing w:val="8"/>
                <w:kern w:val="0"/>
                <w:sz w:val="19"/>
                <w:szCs w:val="19"/>
                <w:lang w:val="en-US" w:eastAsia="en-US" w:bidi="ar-SA"/>
                <w14:textFill>
                  <w14:solidFill>
                    <w14:schemeClr w14:val="tx1"/>
                  </w14:solidFill>
                </w14:textFill>
              </w:rPr>
              <w:t>要求提供公开出版物</w:t>
            </w:r>
          </w:p>
        </w:tc>
        <w:tc>
          <w:tcPr>
            <w:tcW w:w="688" w:type="dxa"/>
            <w:vAlign w:val="top"/>
          </w:tcPr>
          <w:p w14:paraId="35311F09">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0F0285DA">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5FAE9D9C">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1BEF2310">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70FF6065">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564D85EC">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97" w:type="dxa"/>
            <w:vAlign w:val="top"/>
          </w:tcPr>
          <w:p w14:paraId="7332448C">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r>
      <w:tr w14:paraId="41CF1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775" w:type="dxa"/>
            <w:vMerge w:val="continue"/>
            <w:tcBorders>
              <w:top w:val="nil"/>
              <w:bottom w:val="nil"/>
            </w:tcBorders>
            <w:vAlign w:val="top"/>
          </w:tcPr>
          <w:p w14:paraId="6A1D401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tc>
        <w:tc>
          <w:tcPr>
            <w:tcW w:w="935" w:type="dxa"/>
            <w:vMerge w:val="continue"/>
            <w:tcBorders>
              <w:top w:val="nil"/>
              <w:bottom w:val="nil"/>
            </w:tcBorders>
            <w:vAlign w:val="top"/>
          </w:tcPr>
          <w:p w14:paraId="4E5D35E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tc>
        <w:tc>
          <w:tcPr>
            <w:tcW w:w="3217" w:type="dxa"/>
            <w:vAlign w:val="top"/>
          </w:tcPr>
          <w:p w14:paraId="0ABB8F57">
            <w:pPr>
              <w:kinsoku w:val="0"/>
              <w:autoSpaceDE w:val="0"/>
              <w:autoSpaceDN w:val="0"/>
              <w:adjustRightInd w:val="0"/>
              <w:snapToGrid w:val="0"/>
              <w:spacing w:before="105" w:line="229" w:lineRule="auto"/>
              <w:ind w:left="46"/>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Times New Roman" w:hAnsi="Times New Roman" w:eastAsia="Times New Roman" w:cs="Times New Roman"/>
                <w:snapToGrid w:val="0"/>
                <w:color w:val="000000" w:themeColor="text1"/>
                <w:spacing w:val="8"/>
                <w:kern w:val="0"/>
                <w:sz w:val="19"/>
                <w:szCs w:val="19"/>
                <w:lang w:val="en-US" w:eastAsia="en-US" w:bidi="ar-SA"/>
                <w14:textFill>
                  <w14:solidFill>
                    <w14:schemeClr w14:val="tx1"/>
                  </w14:solidFill>
                </w14:textFill>
              </w:rPr>
              <w:t>4.</w:t>
            </w:r>
            <w:r>
              <w:rPr>
                <w:rFonts w:ascii="宋体" w:hAnsi="宋体" w:eastAsia="宋体" w:cs="宋体"/>
                <w:snapToGrid w:val="0"/>
                <w:color w:val="000000" w:themeColor="text1"/>
                <w:spacing w:val="8"/>
                <w:kern w:val="0"/>
                <w:sz w:val="19"/>
                <w:szCs w:val="19"/>
                <w:lang w:val="en-US" w:eastAsia="en-US" w:bidi="ar-SA"/>
                <w14:textFill>
                  <w14:solidFill>
                    <w14:schemeClr w14:val="tx1"/>
                  </w14:solidFill>
                </w14:textFill>
              </w:rPr>
              <w:t>无正当理由大量反复申请</w:t>
            </w:r>
          </w:p>
        </w:tc>
        <w:tc>
          <w:tcPr>
            <w:tcW w:w="688" w:type="dxa"/>
            <w:vAlign w:val="top"/>
          </w:tcPr>
          <w:p w14:paraId="71D1CD97">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641F4C9C">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0BF062EB">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4AE2016C">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51C741B1">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799E4665">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97" w:type="dxa"/>
            <w:vAlign w:val="top"/>
          </w:tcPr>
          <w:p w14:paraId="245EFD9A">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r>
      <w:tr w14:paraId="4E4CC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75" w:type="dxa"/>
            <w:vMerge w:val="continue"/>
            <w:tcBorders>
              <w:top w:val="nil"/>
              <w:bottom w:val="nil"/>
            </w:tcBorders>
            <w:vAlign w:val="top"/>
          </w:tcPr>
          <w:p w14:paraId="5181C55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tc>
        <w:tc>
          <w:tcPr>
            <w:tcW w:w="935" w:type="dxa"/>
            <w:vMerge w:val="continue"/>
            <w:tcBorders>
              <w:top w:val="nil"/>
            </w:tcBorders>
            <w:vAlign w:val="top"/>
          </w:tcPr>
          <w:p w14:paraId="6229905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tc>
        <w:tc>
          <w:tcPr>
            <w:tcW w:w="3217" w:type="dxa"/>
            <w:vAlign w:val="top"/>
          </w:tcPr>
          <w:p w14:paraId="410D8985">
            <w:pPr>
              <w:kinsoku w:val="0"/>
              <w:autoSpaceDE w:val="0"/>
              <w:autoSpaceDN w:val="0"/>
              <w:adjustRightInd w:val="0"/>
              <w:snapToGrid w:val="0"/>
              <w:spacing w:before="27" w:line="217" w:lineRule="auto"/>
              <w:ind w:left="54" w:right="52" w:hanging="1"/>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Times New Roman" w:hAnsi="Times New Roman" w:eastAsia="Times New Roman" w:cs="Times New Roman"/>
                <w:snapToGrid w:val="0"/>
                <w:color w:val="000000" w:themeColor="text1"/>
                <w:spacing w:val="18"/>
                <w:kern w:val="0"/>
                <w:sz w:val="19"/>
                <w:szCs w:val="19"/>
                <w:lang w:val="en-US" w:eastAsia="en-US" w:bidi="ar-SA"/>
                <w14:textFill>
                  <w14:solidFill>
                    <w14:schemeClr w14:val="tx1"/>
                  </w14:solidFill>
                </w14:textFill>
              </w:rPr>
              <w:t>5.</w:t>
            </w:r>
            <w:r>
              <w:rPr>
                <w:rFonts w:ascii="宋体" w:hAnsi="宋体" w:eastAsia="宋体" w:cs="宋体"/>
                <w:snapToGrid w:val="0"/>
                <w:color w:val="000000" w:themeColor="text1"/>
                <w:spacing w:val="18"/>
                <w:kern w:val="0"/>
                <w:sz w:val="19"/>
                <w:szCs w:val="19"/>
                <w:lang w:val="en-US" w:eastAsia="en-US" w:bidi="ar-SA"/>
                <w14:textFill>
                  <w14:solidFill>
                    <w14:schemeClr w14:val="tx1"/>
                  </w14:solidFill>
                </w14:textFill>
              </w:rPr>
              <w:t>要求行政机关确认或重新出具已</w:t>
            </w:r>
            <w:r>
              <w:rPr>
                <w:rFonts w:ascii="宋体" w:hAnsi="宋体" w:eastAsia="宋体" w:cs="宋体"/>
                <w:snapToGrid w:val="0"/>
                <w:color w:val="000000" w:themeColor="text1"/>
                <w:spacing w:val="4"/>
                <w:kern w:val="0"/>
                <w:sz w:val="19"/>
                <w:szCs w:val="19"/>
                <w:lang w:val="en-US" w:eastAsia="en-US" w:bidi="ar-SA"/>
                <w14:textFill>
                  <w14:solidFill>
                    <w14:schemeClr w14:val="tx1"/>
                  </w14:solidFill>
                </w14:textFill>
              </w:rPr>
              <w:t xml:space="preserve"> </w:t>
            </w:r>
            <w:r>
              <w:rPr>
                <w:rFonts w:ascii="宋体" w:hAnsi="宋体" w:eastAsia="宋体" w:cs="宋体"/>
                <w:snapToGrid w:val="0"/>
                <w:color w:val="000000" w:themeColor="text1"/>
                <w:spacing w:val="7"/>
                <w:kern w:val="0"/>
                <w:sz w:val="19"/>
                <w:szCs w:val="19"/>
                <w:lang w:val="en-US" w:eastAsia="en-US" w:bidi="ar-SA"/>
                <w14:textFill>
                  <w14:solidFill>
                    <w14:schemeClr w14:val="tx1"/>
                  </w14:solidFill>
                </w14:textFill>
              </w:rPr>
              <w:t>获取信息</w:t>
            </w:r>
          </w:p>
        </w:tc>
        <w:tc>
          <w:tcPr>
            <w:tcW w:w="688" w:type="dxa"/>
            <w:vAlign w:val="top"/>
          </w:tcPr>
          <w:p w14:paraId="369C47F8">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0C8C4B70">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501EC52B">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20D62E3D">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0749E05D">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56A46E5B">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97" w:type="dxa"/>
            <w:vAlign w:val="top"/>
          </w:tcPr>
          <w:p w14:paraId="280C0E64">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r>
      <w:tr w14:paraId="5F770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4" w:hRule="atLeast"/>
        </w:trPr>
        <w:tc>
          <w:tcPr>
            <w:tcW w:w="775" w:type="dxa"/>
            <w:vMerge w:val="continue"/>
            <w:tcBorders>
              <w:top w:val="nil"/>
              <w:bottom w:val="nil"/>
            </w:tcBorders>
            <w:vAlign w:val="top"/>
          </w:tcPr>
          <w:p w14:paraId="6FB5F64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tc>
        <w:tc>
          <w:tcPr>
            <w:tcW w:w="935" w:type="dxa"/>
            <w:vMerge w:val="restart"/>
            <w:tcBorders>
              <w:bottom w:val="nil"/>
            </w:tcBorders>
            <w:vAlign w:val="top"/>
          </w:tcPr>
          <w:p w14:paraId="42BA8D89">
            <w:pPr>
              <w:widowControl/>
              <w:kinsoku w:val="0"/>
              <w:autoSpaceDE w:val="0"/>
              <w:autoSpaceDN w:val="0"/>
              <w:adjustRightInd w:val="0"/>
              <w:snapToGrid w:val="0"/>
              <w:spacing w:line="33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p w14:paraId="057163BA">
            <w:pPr>
              <w:widowControl/>
              <w:kinsoku w:val="0"/>
              <w:autoSpaceDE w:val="0"/>
              <w:autoSpaceDN w:val="0"/>
              <w:adjustRightInd w:val="0"/>
              <w:snapToGrid w:val="0"/>
              <w:spacing w:line="33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p w14:paraId="0DC9DB57">
            <w:pPr>
              <w:kinsoku w:val="0"/>
              <w:autoSpaceDE w:val="0"/>
              <w:autoSpaceDN w:val="0"/>
              <w:adjustRightInd w:val="0"/>
              <w:snapToGrid w:val="0"/>
              <w:spacing w:before="62" w:line="233" w:lineRule="auto"/>
              <w:ind w:left="88" w:right="56" w:hanging="88"/>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18"/>
                <w:kern w:val="0"/>
                <w:sz w:val="19"/>
                <w:szCs w:val="19"/>
                <w:lang w:val="en-US" w:eastAsia="en-US" w:bidi="ar-SA"/>
                <w14:textFill>
                  <w14:solidFill>
                    <w14:schemeClr w14:val="tx1"/>
                  </w14:solidFill>
                </w14:textFill>
              </w:rPr>
              <w:t>（六）其他</w:t>
            </w:r>
            <w:r>
              <w:rPr>
                <w:rFonts w:ascii="宋体" w:hAnsi="宋体" w:eastAsia="宋体" w:cs="宋体"/>
                <w:snapToGrid w:val="0"/>
                <w:color w:val="000000" w:themeColor="text1"/>
                <w:spacing w:val="2"/>
                <w:kern w:val="0"/>
                <w:sz w:val="19"/>
                <w:szCs w:val="19"/>
                <w:lang w:val="en-US" w:eastAsia="en-US" w:bidi="ar-SA"/>
                <w14:textFill>
                  <w14:solidFill>
                    <w14:schemeClr w14:val="tx1"/>
                  </w14:solidFill>
                </w14:textFill>
              </w:rPr>
              <w:t xml:space="preserve"> </w:t>
            </w:r>
            <w:r>
              <w:rPr>
                <w:rFonts w:ascii="宋体" w:hAnsi="宋体" w:eastAsia="宋体" w:cs="宋体"/>
                <w:snapToGrid w:val="0"/>
                <w:color w:val="000000" w:themeColor="text1"/>
                <w:spacing w:val="-5"/>
                <w:kern w:val="0"/>
                <w:sz w:val="19"/>
                <w:szCs w:val="19"/>
                <w:lang w:val="en-US" w:eastAsia="en-US" w:bidi="ar-SA"/>
                <w14:textFill>
                  <w14:solidFill>
                    <w14:schemeClr w14:val="tx1"/>
                  </w14:solidFill>
                </w14:textFill>
              </w:rPr>
              <w:t>处理</w:t>
            </w:r>
          </w:p>
        </w:tc>
        <w:tc>
          <w:tcPr>
            <w:tcW w:w="3217" w:type="dxa"/>
            <w:vAlign w:val="top"/>
          </w:tcPr>
          <w:p w14:paraId="4932BAE1">
            <w:pPr>
              <w:kinsoku w:val="0"/>
              <w:autoSpaceDE w:val="0"/>
              <w:autoSpaceDN w:val="0"/>
              <w:adjustRightInd w:val="0"/>
              <w:snapToGrid w:val="0"/>
              <w:spacing w:before="28" w:line="222" w:lineRule="auto"/>
              <w:ind w:left="49" w:right="50" w:firstLine="17"/>
              <w:jc w:val="both"/>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Times New Roman" w:hAnsi="Times New Roman" w:eastAsia="Times New Roman" w:cs="Times New Roman"/>
                <w:snapToGrid w:val="0"/>
                <w:color w:val="000000" w:themeColor="text1"/>
                <w:spacing w:val="3"/>
                <w:kern w:val="0"/>
                <w:sz w:val="19"/>
                <w:szCs w:val="19"/>
                <w:lang w:val="en-US" w:eastAsia="en-US" w:bidi="ar-SA"/>
                <w14:textFill>
                  <w14:solidFill>
                    <w14:schemeClr w14:val="tx1"/>
                  </w14:solidFill>
                </w14:textFill>
              </w:rPr>
              <w:t>1.</w:t>
            </w:r>
            <w:r>
              <w:rPr>
                <w:rFonts w:ascii="Times New Roman" w:hAnsi="Times New Roman" w:eastAsia="Times New Roman" w:cs="Times New Roman"/>
                <w:snapToGrid w:val="0"/>
                <w:color w:val="000000" w:themeColor="text1"/>
                <w:spacing w:val="-8"/>
                <w:kern w:val="0"/>
                <w:sz w:val="19"/>
                <w:szCs w:val="19"/>
                <w:lang w:val="en-US" w:eastAsia="en-US" w:bidi="ar-SA"/>
                <w14:textFill>
                  <w14:solidFill>
                    <w14:schemeClr w14:val="tx1"/>
                  </w14:solidFill>
                </w14:textFill>
              </w:rPr>
              <w:t xml:space="preserve"> </w:t>
            </w:r>
            <w:r>
              <w:rPr>
                <w:rFonts w:ascii="宋体" w:hAnsi="宋体" w:eastAsia="宋体" w:cs="宋体"/>
                <w:snapToGrid w:val="0"/>
                <w:color w:val="000000" w:themeColor="text1"/>
                <w:spacing w:val="3"/>
                <w:kern w:val="0"/>
                <w:sz w:val="19"/>
                <w:szCs w:val="19"/>
                <w:lang w:val="en-US" w:eastAsia="en-US" w:bidi="ar-SA"/>
                <w14:textFill>
                  <w14:solidFill>
                    <w14:schemeClr w14:val="tx1"/>
                  </w14:solidFill>
                </w14:textFill>
              </w:rPr>
              <w:t>申请人无正当理由逾期不补正、行</w:t>
            </w:r>
            <w:r>
              <w:rPr>
                <w:rFonts w:ascii="宋体" w:hAnsi="宋体" w:eastAsia="宋体" w:cs="宋体"/>
                <w:snapToGrid w:val="0"/>
                <w:color w:val="000000" w:themeColor="text1"/>
                <w:kern w:val="0"/>
                <w:sz w:val="19"/>
                <w:szCs w:val="19"/>
                <w:lang w:val="en-US" w:eastAsia="en-US" w:bidi="ar-SA"/>
                <w14:textFill>
                  <w14:solidFill>
                    <w14:schemeClr w14:val="tx1"/>
                  </w14:solidFill>
                </w14:textFill>
              </w:rPr>
              <w:t xml:space="preserve"> </w:t>
            </w:r>
            <w:r>
              <w:rPr>
                <w:rFonts w:ascii="宋体" w:hAnsi="宋体" w:eastAsia="宋体" w:cs="宋体"/>
                <w:snapToGrid w:val="0"/>
                <w:color w:val="000000" w:themeColor="text1"/>
                <w:spacing w:val="16"/>
                <w:kern w:val="0"/>
                <w:sz w:val="19"/>
                <w:szCs w:val="19"/>
                <w:lang w:val="en-US" w:eastAsia="en-US" w:bidi="ar-SA"/>
                <w14:textFill>
                  <w14:solidFill>
                    <w14:schemeClr w14:val="tx1"/>
                  </w14:solidFill>
                </w14:textFill>
              </w:rPr>
              <w:t>政机关不再处理其政府信息公开申</w:t>
            </w:r>
            <w:r>
              <w:rPr>
                <w:rFonts w:ascii="宋体" w:hAnsi="宋体" w:eastAsia="宋体" w:cs="宋体"/>
                <w:snapToGrid w:val="0"/>
                <w:color w:val="000000" w:themeColor="text1"/>
                <w:spacing w:val="10"/>
                <w:kern w:val="0"/>
                <w:sz w:val="19"/>
                <w:szCs w:val="19"/>
                <w:lang w:val="en-US" w:eastAsia="en-US" w:bidi="ar-SA"/>
                <w14:textFill>
                  <w14:solidFill>
                    <w14:schemeClr w14:val="tx1"/>
                  </w14:solidFill>
                </w14:textFill>
              </w:rPr>
              <w:t xml:space="preserve"> </w:t>
            </w:r>
            <w:r>
              <w:rPr>
                <w:rFonts w:ascii="宋体" w:hAnsi="宋体" w:eastAsia="宋体" w:cs="宋体"/>
                <w:snapToGrid w:val="0"/>
                <w:color w:val="000000" w:themeColor="text1"/>
                <w:spacing w:val="2"/>
                <w:kern w:val="0"/>
                <w:sz w:val="19"/>
                <w:szCs w:val="19"/>
                <w:lang w:val="en-US" w:eastAsia="en-US" w:bidi="ar-SA"/>
                <w14:textFill>
                  <w14:solidFill>
                    <w14:schemeClr w14:val="tx1"/>
                  </w14:solidFill>
                </w14:textFill>
              </w:rPr>
              <w:t>请</w:t>
            </w:r>
          </w:p>
        </w:tc>
        <w:tc>
          <w:tcPr>
            <w:tcW w:w="688" w:type="dxa"/>
            <w:vAlign w:val="top"/>
          </w:tcPr>
          <w:p w14:paraId="0AAA6B52">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2257A284">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2741C803">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7478F81E">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41FB4FCA">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2A2E16F0">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97" w:type="dxa"/>
            <w:vAlign w:val="top"/>
          </w:tcPr>
          <w:p w14:paraId="479A44B1">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r>
      <w:tr w14:paraId="2AA26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4" w:hRule="atLeast"/>
        </w:trPr>
        <w:tc>
          <w:tcPr>
            <w:tcW w:w="775" w:type="dxa"/>
            <w:vMerge w:val="continue"/>
            <w:tcBorders>
              <w:top w:val="nil"/>
              <w:bottom w:val="nil"/>
            </w:tcBorders>
            <w:vAlign w:val="top"/>
          </w:tcPr>
          <w:p w14:paraId="4E3EC82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tc>
        <w:tc>
          <w:tcPr>
            <w:tcW w:w="935" w:type="dxa"/>
            <w:vMerge w:val="continue"/>
            <w:tcBorders>
              <w:top w:val="nil"/>
              <w:bottom w:val="nil"/>
            </w:tcBorders>
            <w:vAlign w:val="top"/>
          </w:tcPr>
          <w:p w14:paraId="13E081A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tc>
        <w:tc>
          <w:tcPr>
            <w:tcW w:w="3217" w:type="dxa"/>
            <w:vAlign w:val="top"/>
          </w:tcPr>
          <w:p w14:paraId="57307373">
            <w:pPr>
              <w:kinsoku w:val="0"/>
              <w:autoSpaceDE w:val="0"/>
              <w:autoSpaceDN w:val="0"/>
              <w:adjustRightInd w:val="0"/>
              <w:snapToGrid w:val="0"/>
              <w:spacing w:before="31" w:line="221" w:lineRule="auto"/>
              <w:ind w:left="52" w:right="50" w:hanging="5"/>
              <w:jc w:val="both"/>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Times New Roman" w:hAnsi="Times New Roman" w:eastAsia="Times New Roman" w:cs="Times New Roman"/>
                <w:snapToGrid w:val="0"/>
                <w:color w:val="000000" w:themeColor="text1"/>
                <w:spacing w:val="14"/>
                <w:kern w:val="0"/>
                <w:sz w:val="19"/>
                <w:szCs w:val="19"/>
                <w:lang w:val="en-US" w:eastAsia="en-US" w:bidi="ar-SA"/>
                <w14:textFill>
                  <w14:solidFill>
                    <w14:schemeClr w14:val="tx1"/>
                  </w14:solidFill>
                </w14:textFill>
              </w:rPr>
              <w:t xml:space="preserve">2. </w:t>
            </w:r>
            <w:r>
              <w:rPr>
                <w:rFonts w:ascii="宋体" w:hAnsi="宋体" w:eastAsia="宋体" w:cs="宋体"/>
                <w:snapToGrid w:val="0"/>
                <w:color w:val="000000" w:themeColor="text1"/>
                <w:spacing w:val="14"/>
                <w:kern w:val="0"/>
                <w:sz w:val="19"/>
                <w:szCs w:val="19"/>
                <w:lang w:val="en-US" w:eastAsia="en-US" w:bidi="ar-SA"/>
                <w14:textFill>
                  <w14:solidFill>
                    <w14:schemeClr w14:val="tx1"/>
                  </w14:solidFill>
                </w14:textFill>
              </w:rPr>
              <w:t>申请人逾期未按收费通知要求缴</w:t>
            </w:r>
            <w:r>
              <w:rPr>
                <w:rFonts w:ascii="宋体" w:hAnsi="宋体" w:eastAsia="宋体" w:cs="宋体"/>
                <w:snapToGrid w:val="0"/>
                <w:color w:val="000000" w:themeColor="text1"/>
                <w:spacing w:val="12"/>
                <w:kern w:val="0"/>
                <w:sz w:val="19"/>
                <w:szCs w:val="19"/>
                <w:lang w:val="en-US" w:eastAsia="en-US" w:bidi="ar-SA"/>
                <w14:textFill>
                  <w14:solidFill>
                    <w14:schemeClr w14:val="tx1"/>
                  </w14:solidFill>
                </w14:textFill>
              </w:rPr>
              <w:t xml:space="preserve"> </w:t>
            </w:r>
            <w:r>
              <w:rPr>
                <w:rFonts w:ascii="宋体" w:hAnsi="宋体" w:eastAsia="宋体" w:cs="宋体"/>
                <w:snapToGrid w:val="0"/>
                <w:color w:val="000000" w:themeColor="text1"/>
                <w:spacing w:val="3"/>
                <w:kern w:val="0"/>
                <w:sz w:val="19"/>
                <w:szCs w:val="19"/>
                <w:lang w:val="en-US" w:eastAsia="en-US" w:bidi="ar-SA"/>
                <w14:textFill>
                  <w14:solidFill>
                    <w14:schemeClr w14:val="tx1"/>
                  </w14:solidFill>
                </w14:textFill>
              </w:rPr>
              <w:t>纳费用、行政机关不再处理其政府信</w:t>
            </w:r>
            <w:r>
              <w:rPr>
                <w:rFonts w:ascii="宋体" w:hAnsi="宋体" w:eastAsia="宋体" w:cs="宋体"/>
                <w:snapToGrid w:val="0"/>
                <w:color w:val="000000" w:themeColor="text1"/>
                <w:spacing w:val="9"/>
                <w:kern w:val="0"/>
                <w:sz w:val="19"/>
                <w:szCs w:val="19"/>
                <w:lang w:val="en-US" w:eastAsia="en-US" w:bidi="ar-SA"/>
                <w14:textFill>
                  <w14:solidFill>
                    <w14:schemeClr w14:val="tx1"/>
                  </w14:solidFill>
                </w14:textFill>
              </w:rPr>
              <w:t xml:space="preserve"> </w:t>
            </w:r>
            <w:r>
              <w:rPr>
                <w:rFonts w:ascii="宋体" w:hAnsi="宋体" w:eastAsia="宋体" w:cs="宋体"/>
                <w:snapToGrid w:val="0"/>
                <w:color w:val="000000" w:themeColor="text1"/>
                <w:spacing w:val="7"/>
                <w:kern w:val="0"/>
                <w:sz w:val="19"/>
                <w:szCs w:val="19"/>
                <w:lang w:val="en-US" w:eastAsia="en-US" w:bidi="ar-SA"/>
                <w14:textFill>
                  <w14:solidFill>
                    <w14:schemeClr w14:val="tx1"/>
                  </w14:solidFill>
                </w14:textFill>
              </w:rPr>
              <w:t>息公开申请</w:t>
            </w:r>
          </w:p>
        </w:tc>
        <w:tc>
          <w:tcPr>
            <w:tcW w:w="688" w:type="dxa"/>
            <w:vAlign w:val="top"/>
          </w:tcPr>
          <w:p w14:paraId="4C974EA0">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6FEC095D">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052EC182">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4FA405FA">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29138F04">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58FDC037">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97" w:type="dxa"/>
            <w:vAlign w:val="top"/>
          </w:tcPr>
          <w:p w14:paraId="1C5193E3">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r>
      <w:tr w14:paraId="4BA7A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 w:hRule="atLeast"/>
        </w:trPr>
        <w:tc>
          <w:tcPr>
            <w:tcW w:w="775" w:type="dxa"/>
            <w:vMerge w:val="continue"/>
            <w:tcBorders>
              <w:top w:val="nil"/>
              <w:bottom w:val="nil"/>
            </w:tcBorders>
            <w:vAlign w:val="top"/>
          </w:tcPr>
          <w:p w14:paraId="1DB817D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tc>
        <w:tc>
          <w:tcPr>
            <w:tcW w:w="935" w:type="dxa"/>
            <w:vMerge w:val="continue"/>
            <w:tcBorders>
              <w:top w:val="nil"/>
            </w:tcBorders>
            <w:vAlign w:val="top"/>
          </w:tcPr>
          <w:p w14:paraId="246886D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tc>
        <w:tc>
          <w:tcPr>
            <w:tcW w:w="3217" w:type="dxa"/>
            <w:vAlign w:val="top"/>
          </w:tcPr>
          <w:p w14:paraId="57BB14FF">
            <w:pPr>
              <w:kinsoku w:val="0"/>
              <w:autoSpaceDE w:val="0"/>
              <w:autoSpaceDN w:val="0"/>
              <w:adjustRightInd w:val="0"/>
              <w:snapToGrid w:val="0"/>
              <w:spacing w:before="109" w:line="230" w:lineRule="auto"/>
              <w:ind w:left="51"/>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Times New Roman" w:hAnsi="Times New Roman" w:eastAsia="Times New Roman" w:cs="Times New Roman"/>
                <w:snapToGrid w:val="0"/>
                <w:color w:val="000000" w:themeColor="text1"/>
                <w:spacing w:val="4"/>
                <w:kern w:val="0"/>
                <w:sz w:val="19"/>
                <w:szCs w:val="19"/>
                <w:lang w:val="en-US" w:eastAsia="en-US" w:bidi="ar-SA"/>
                <w14:textFill>
                  <w14:solidFill>
                    <w14:schemeClr w14:val="tx1"/>
                  </w14:solidFill>
                </w14:textFill>
              </w:rPr>
              <w:t>3.</w:t>
            </w:r>
            <w:r>
              <w:rPr>
                <w:rFonts w:ascii="宋体" w:hAnsi="宋体" w:eastAsia="宋体" w:cs="宋体"/>
                <w:snapToGrid w:val="0"/>
                <w:color w:val="000000" w:themeColor="text1"/>
                <w:spacing w:val="4"/>
                <w:kern w:val="0"/>
                <w:sz w:val="19"/>
                <w:szCs w:val="19"/>
                <w:lang w:val="en-US" w:eastAsia="en-US" w:bidi="ar-SA"/>
                <w14:textFill>
                  <w14:solidFill>
                    <w14:schemeClr w14:val="tx1"/>
                  </w14:solidFill>
                </w14:textFill>
              </w:rPr>
              <w:t>其他</w:t>
            </w:r>
          </w:p>
        </w:tc>
        <w:tc>
          <w:tcPr>
            <w:tcW w:w="688" w:type="dxa"/>
            <w:vAlign w:val="top"/>
          </w:tcPr>
          <w:p w14:paraId="29D6B594">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54EBCE51">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7FF6B9FB">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636B94C6">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09AAB90D">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51546B42">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97" w:type="dxa"/>
            <w:vAlign w:val="top"/>
          </w:tcPr>
          <w:p w14:paraId="0EEEE555">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r>
      <w:tr w14:paraId="22A19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775" w:type="dxa"/>
            <w:vMerge w:val="continue"/>
            <w:tcBorders>
              <w:top w:val="nil"/>
            </w:tcBorders>
            <w:vAlign w:val="top"/>
          </w:tcPr>
          <w:p w14:paraId="7CACB1D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tc>
        <w:tc>
          <w:tcPr>
            <w:tcW w:w="4152" w:type="dxa"/>
            <w:gridSpan w:val="2"/>
            <w:vAlign w:val="top"/>
          </w:tcPr>
          <w:p w14:paraId="03D2CC16">
            <w:pPr>
              <w:kinsoku w:val="0"/>
              <w:autoSpaceDE w:val="0"/>
              <w:autoSpaceDN w:val="0"/>
              <w:adjustRightInd w:val="0"/>
              <w:snapToGrid w:val="0"/>
              <w:spacing w:before="109" w:line="230" w:lineRule="auto"/>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2"/>
                <w:kern w:val="0"/>
                <w:sz w:val="19"/>
                <w:szCs w:val="19"/>
                <w:lang w:val="en-US" w:eastAsia="en-US" w:bidi="ar-SA"/>
                <w14:textFill>
                  <w14:solidFill>
                    <w14:schemeClr w14:val="tx1"/>
                  </w14:solidFill>
                </w14:textFill>
              </w:rPr>
              <w:t>（七）总计</w:t>
            </w:r>
          </w:p>
        </w:tc>
        <w:tc>
          <w:tcPr>
            <w:tcW w:w="688" w:type="dxa"/>
            <w:vAlign w:val="top"/>
          </w:tcPr>
          <w:p w14:paraId="1962F62E">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576B5E83">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506D3063">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1E89255C">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54394CBC">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49F298D8">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97" w:type="dxa"/>
            <w:vAlign w:val="top"/>
          </w:tcPr>
          <w:p w14:paraId="5097E84E">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r>
      <w:tr w14:paraId="1598C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4927" w:type="dxa"/>
            <w:gridSpan w:val="3"/>
            <w:vAlign w:val="top"/>
          </w:tcPr>
          <w:p w14:paraId="381C6E1C">
            <w:pPr>
              <w:kinsoku w:val="0"/>
              <w:autoSpaceDE w:val="0"/>
              <w:autoSpaceDN w:val="0"/>
              <w:adjustRightInd w:val="0"/>
              <w:snapToGrid w:val="0"/>
              <w:spacing w:before="109" w:line="229" w:lineRule="auto"/>
              <w:ind w:left="78"/>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7"/>
                <w:kern w:val="0"/>
                <w:sz w:val="19"/>
                <w:szCs w:val="19"/>
                <w:lang w:val="en-US" w:eastAsia="en-US" w:bidi="ar-SA"/>
                <w14:textFill>
                  <w14:solidFill>
                    <w14:schemeClr w14:val="tx1"/>
                  </w14:solidFill>
                </w14:textFill>
              </w:rPr>
              <w:t>四、结转下年度继续办理</w:t>
            </w:r>
          </w:p>
        </w:tc>
        <w:tc>
          <w:tcPr>
            <w:tcW w:w="688" w:type="dxa"/>
            <w:vAlign w:val="top"/>
          </w:tcPr>
          <w:p w14:paraId="1259BE9F">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0D5EF287">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34898EEA">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25E3B113">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5D8A828E">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88" w:type="dxa"/>
            <w:vAlign w:val="top"/>
          </w:tcPr>
          <w:p w14:paraId="1C0A8447">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97" w:type="dxa"/>
            <w:vAlign w:val="top"/>
          </w:tcPr>
          <w:p w14:paraId="76A5780E">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r>
    </w:tbl>
    <w:p w14:paraId="2C9FA263">
      <w:pPr>
        <w:rPr>
          <w:rFonts w:ascii="Arial" w:hAnsi="Arial" w:eastAsia="Arial" w:cs="Arial"/>
          <w:color w:val="000000" w:themeColor="text1"/>
          <w:sz w:val="21"/>
          <w:szCs w:val="21"/>
          <w14:textFill>
            <w14:solidFill>
              <w14:schemeClr w14:val="tx1"/>
            </w14:solidFill>
          </w14:textFill>
        </w:rPr>
        <w:sectPr>
          <w:footerReference r:id="rId4" w:type="default"/>
          <w:pgSz w:w="11906" w:h="16839"/>
          <w:pgMar w:top="1431" w:right="984" w:bottom="1151" w:left="1154" w:header="0" w:footer="938" w:gutter="0"/>
          <w:pgNumType w:fmt="decimal"/>
          <w:cols w:space="720" w:num="1"/>
        </w:sectPr>
      </w:pPr>
    </w:p>
    <w:p w14:paraId="0EAA47B3">
      <w:pPr>
        <w:widowControl/>
        <w:kinsoku w:val="0"/>
        <w:autoSpaceDE w:val="0"/>
        <w:autoSpaceDN w:val="0"/>
        <w:adjustRightInd w:val="0"/>
        <w:snapToGrid w:val="0"/>
        <w:spacing w:before="275" w:line="226" w:lineRule="auto"/>
        <w:jc w:val="left"/>
        <w:textAlignment w:val="baseline"/>
        <w:rPr>
          <w:rFonts w:ascii="黑体" w:hAnsi="黑体" w:eastAsia="黑体" w:cs="黑体"/>
          <w:snapToGrid w:val="0"/>
          <w:color w:val="000000" w:themeColor="text1"/>
          <w:kern w:val="0"/>
          <w:sz w:val="31"/>
          <w:szCs w:val="31"/>
          <w:lang w:eastAsia="en-US"/>
          <w14:textFill>
            <w14:solidFill>
              <w14:schemeClr w14:val="tx1"/>
            </w14:solidFill>
          </w14:textFill>
        </w:rPr>
      </w:pPr>
      <w:r>
        <w:rPr>
          <w:rFonts w:ascii="黑体" w:hAnsi="黑体" w:eastAsia="黑体" w:cs="黑体"/>
          <w:snapToGrid w:val="0"/>
          <w:color w:val="000000" w:themeColor="text1"/>
          <w:spacing w:val="8"/>
          <w:kern w:val="0"/>
          <w:sz w:val="31"/>
          <w:szCs w:val="31"/>
          <w:lang w:eastAsia="en-US"/>
          <w14:textFill>
            <w14:solidFill>
              <w14:schemeClr w14:val="tx1"/>
            </w14:solidFill>
          </w14:textFill>
        </w:rPr>
        <w:t>四、政府信息公开行政复议、行政诉讼情况</w:t>
      </w:r>
    </w:p>
    <w:p w14:paraId="5E39605E">
      <w:pPr>
        <w:widowControl/>
        <w:kinsoku w:val="0"/>
        <w:autoSpaceDE w:val="0"/>
        <w:autoSpaceDN w:val="0"/>
        <w:adjustRightInd w:val="0"/>
        <w:snapToGrid w:val="0"/>
        <w:spacing w:line="54" w:lineRule="auto"/>
        <w:jc w:val="left"/>
        <w:textAlignment w:val="baseline"/>
        <w:rPr>
          <w:rFonts w:ascii="Arial" w:hAnsi="Arial" w:eastAsia="Arial" w:cs="Arial"/>
          <w:snapToGrid w:val="0"/>
          <w:color w:val="000000" w:themeColor="text1"/>
          <w:kern w:val="0"/>
          <w:sz w:val="2"/>
          <w:szCs w:val="21"/>
          <w:lang w:eastAsia="en-US"/>
          <w14:textFill>
            <w14:solidFill>
              <w14:schemeClr w14:val="tx1"/>
            </w14:solidFill>
          </w14:textFill>
        </w:rPr>
      </w:pPr>
    </w:p>
    <w:tbl>
      <w:tblPr>
        <w:tblStyle w:val="7"/>
        <w:tblW w:w="975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8"/>
        <w:gridCol w:w="648"/>
        <w:gridCol w:w="648"/>
        <w:gridCol w:w="648"/>
        <w:gridCol w:w="648"/>
        <w:gridCol w:w="648"/>
        <w:gridCol w:w="648"/>
        <w:gridCol w:w="649"/>
        <w:gridCol w:w="649"/>
        <w:gridCol w:w="649"/>
        <w:gridCol w:w="650"/>
        <w:gridCol w:w="650"/>
        <w:gridCol w:w="650"/>
        <w:gridCol w:w="650"/>
        <w:gridCol w:w="659"/>
      </w:tblGrid>
      <w:tr w14:paraId="1829B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3250" w:type="dxa"/>
            <w:gridSpan w:val="5"/>
            <w:vAlign w:val="top"/>
          </w:tcPr>
          <w:p w14:paraId="0F4F4CF3">
            <w:pPr>
              <w:kinsoku w:val="0"/>
              <w:autoSpaceDE w:val="0"/>
              <w:autoSpaceDN w:val="0"/>
              <w:adjustRightInd w:val="0"/>
              <w:snapToGrid w:val="0"/>
              <w:spacing w:before="133" w:line="230" w:lineRule="auto"/>
              <w:ind w:left="1227"/>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7"/>
                <w:kern w:val="0"/>
                <w:sz w:val="19"/>
                <w:szCs w:val="19"/>
                <w:lang w:val="en-US" w:eastAsia="en-US" w:bidi="ar-SA"/>
                <w14:textFill>
                  <w14:solidFill>
                    <w14:schemeClr w14:val="tx1"/>
                  </w14:solidFill>
                </w14:textFill>
              </w:rPr>
              <w:t>行政复议</w:t>
            </w:r>
          </w:p>
        </w:tc>
        <w:tc>
          <w:tcPr>
            <w:tcW w:w="6502" w:type="dxa"/>
            <w:gridSpan w:val="10"/>
            <w:vAlign w:val="top"/>
          </w:tcPr>
          <w:p w14:paraId="5366D70B">
            <w:pPr>
              <w:kinsoku w:val="0"/>
              <w:autoSpaceDE w:val="0"/>
              <w:autoSpaceDN w:val="0"/>
              <w:adjustRightInd w:val="0"/>
              <w:snapToGrid w:val="0"/>
              <w:spacing w:before="133" w:line="230" w:lineRule="auto"/>
              <w:ind w:left="2851"/>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7"/>
                <w:kern w:val="0"/>
                <w:sz w:val="19"/>
                <w:szCs w:val="19"/>
                <w:lang w:val="en-US" w:eastAsia="en-US" w:bidi="ar-SA"/>
                <w14:textFill>
                  <w14:solidFill>
                    <w14:schemeClr w14:val="tx1"/>
                  </w14:solidFill>
                </w14:textFill>
              </w:rPr>
              <w:t>行政诉讼</w:t>
            </w:r>
          </w:p>
        </w:tc>
      </w:tr>
      <w:tr w14:paraId="420B0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trPr>
        <w:tc>
          <w:tcPr>
            <w:tcW w:w="658" w:type="dxa"/>
            <w:vMerge w:val="restart"/>
            <w:tcBorders>
              <w:bottom w:val="nil"/>
            </w:tcBorders>
            <w:vAlign w:val="top"/>
          </w:tcPr>
          <w:p w14:paraId="0C90EC66">
            <w:pPr>
              <w:widowControl/>
              <w:kinsoku w:val="0"/>
              <w:autoSpaceDE w:val="0"/>
              <w:autoSpaceDN w:val="0"/>
              <w:adjustRightInd w:val="0"/>
              <w:snapToGrid w:val="0"/>
              <w:spacing w:line="283"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p w14:paraId="7ED932E8">
            <w:pPr>
              <w:kinsoku w:val="0"/>
              <w:autoSpaceDE w:val="0"/>
              <w:autoSpaceDN w:val="0"/>
              <w:adjustRightInd w:val="0"/>
              <w:snapToGrid w:val="0"/>
              <w:spacing w:before="62" w:line="231" w:lineRule="auto"/>
              <w:ind w:left="130" w:right="125" w:firstLine="1"/>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2"/>
                <w:kern w:val="0"/>
                <w:sz w:val="19"/>
                <w:szCs w:val="19"/>
                <w:lang w:val="en-US" w:eastAsia="en-US" w:bidi="ar-SA"/>
                <w14:textFill>
                  <w14:solidFill>
                    <w14:schemeClr w14:val="tx1"/>
                  </w14:solidFill>
                </w14:textFill>
              </w:rPr>
              <w:t>结果</w:t>
            </w:r>
            <w:r>
              <w:rPr>
                <w:rFonts w:ascii="宋体" w:hAnsi="宋体" w:eastAsia="宋体" w:cs="宋体"/>
                <w:snapToGrid w:val="0"/>
                <w:color w:val="000000" w:themeColor="text1"/>
                <w:kern w:val="0"/>
                <w:sz w:val="19"/>
                <w:szCs w:val="19"/>
                <w:lang w:val="en-US" w:eastAsia="en-US" w:bidi="ar-SA"/>
                <w14:textFill>
                  <w14:solidFill>
                    <w14:schemeClr w14:val="tx1"/>
                  </w14:solidFill>
                </w14:textFill>
              </w:rPr>
              <w:t xml:space="preserve"> </w:t>
            </w:r>
            <w:r>
              <w:rPr>
                <w:rFonts w:ascii="宋体" w:hAnsi="宋体" w:eastAsia="宋体" w:cs="宋体"/>
                <w:snapToGrid w:val="0"/>
                <w:color w:val="000000" w:themeColor="text1"/>
                <w:spacing w:val="3"/>
                <w:kern w:val="0"/>
                <w:sz w:val="19"/>
                <w:szCs w:val="19"/>
                <w:lang w:val="en-US" w:eastAsia="en-US" w:bidi="ar-SA"/>
                <w14:textFill>
                  <w14:solidFill>
                    <w14:schemeClr w14:val="tx1"/>
                  </w14:solidFill>
                </w14:textFill>
              </w:rPr>
              <w:t>维持</w:t>
            </w:r>
          </w:p>
        </w:tc>
        <w:tc>
          <w:tcPr>
            <w:tcW w:w="648" w:type="dxa"/>
            <w:vMerge w:val="restart"/>
            <w:tcBorders>
              <w:bottom w:val="nil"/>
            </w:tcBorders>
            <w:vAlign w:val="top"/>
          </w:tcPr>
          <w:p w14:paraId="00387D7E">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p w14:paraId="7EC6E8C1">
            <w:pPr>
              <w:kinsoku w:val="0"/>
              <w:autoSpaceDE w:val="0"/>
              <w:autoSpaceDN w:val="0"/>
              <w:adjustRightInd w:val="0"/>
              <w:snapToGrid w:val="0"/>
              <w:spacing w:before="62" w:line="231" w:lineRule="auto"/>
              <w:ind w:left="121" w:right="125"/>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2"/>
                <w:kern w:val="0"/>
                <w:sz w:val="19"/>
                <w:szCs w:val="19"/>
                <w:lang w:val="en-US" w:eastAsia="en-US" w:bidi="ar-SA"/>
                <w14:textFill>
                  <w14:solidFill>
                    <w14:schemeClr w14:val="tx1"/>
                  </w14:solidFill>
                </w14:textFill>
              </w:rPr>
              <w:t>结果</w:t>
            </w:r>
            <w:r>
              <w:rPr>
                <w:rFonts w:ascii="宋体" w:hAnsi="宋体" w:eastAsia="宋体" w:cs="宋体"/>
                <w:snapToGrid w:val="0"/>
                <w:color w:val="000000" w:themeColor="text1"/>
                <w:kern w:val="0"/>
                <w:sz w:val="19"/>
                <w:szCs w:val="19"/>
                <w:lang w:val="en-US" w:eastAsia="en-US" w:bidi="ar-SA"/>
                <w14:textFill>
                  <w14:solidFill>
                    <w14:schemeClr w14:val="tx1"/>
                  </w14:solidFill>
                </w14:textFill>
              </w:rPr>
              <w:t xml:space="preserve"> </w:t>
            </w:r>
            <w:r>
              <w:rPr>
                <w:rFonts w:ascii="宋体" w:hAnsi="宋体" w:eastAsia="宋体" w:cs="宋体"/>
                <w:snapToGrid w:val="0"/>
                <w:color w:val="000000" w:themeColor="text1"/>
                <w:spacing w:val="2"/>
                <w:kern w:val="0"/>
                <w:sz w:val="19"/>
                <w:szCs w:val="19"/>
                <w:lang w:val="en-US" w:eastAsia="en-US" w:bidi="ar-SA"/>
                <w14:textFill>
                  <w14:solidFill>
                    <w14:schemeClr w14:val="tx1"/>
                  </w14:solidFill>
                </w14:textFill>
              </w:rPr>
              <w:t>纠正</w:t>
            </w:r>
          </w:p>
        </w:tc>
        <w:tc>
          <w:tcPr>
            <w:tcW w:w="648" w:type="dxa"/>
            <w:vMerge w:val="restart"/>
            <w:tcBorders>
              <w:bottom w:val="nil"/>
            </w:tcBorders>
            <w:vAlign w:val="top"/>
          </w:tcPr>
          <w:p w14:paraId="7C1AD016">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p w14:paraId="26D0EED2">
            <w:pPr>
              <w:kinsoku w:val="0"/>
              <w:autoSpaceDE w:val="0"/>
              <w:autoSpaceDN w:val="0"/>
              <w:adjustRightInd w:val="0"/>
              <w:snapToGrid w:val="0"/>
              <w:spacing w:before="62" w:line="231" w:lineRule="auto"/>
              <w:ind w:left="120" w:right="125" w:hanging="3"/>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4"/>
                <w:kern w:val="0"/>
                <w:sz w:val="19"/>
                <w:szCs w:val="19"/>
                <w:lang w:val="en-US" w:eastAsia="en-US" w:bidi="ar-SA"/>
                <w14:textFill>
                  <w14:solidFill>
                    <w14:schemeClr w14:val="tx1"/>
                  </w14:solidFill>
                </w14:textFill>
              </w:rPr>
              <w:t>其他</w:t>
            </w:r>
            <w:r>
              <w:rPr>
                <w:rFonts w:ascii="宋体" w:hAnsi="宋体" w:eastAsia="宋体" w:cs="宋体"/>
                <w:snapToGrid w:val="0"/>
                <w:color w:val="000000" w:themeColor="text1"/>
                <w:kern w:val="0"/>
                <w:sz w:val="19"/>
                <w:szCs w:val="19"/>
                <w:lang w:val="en-US" w:eastAsia="en-US" w:bidi="ar-SA"/>
                <w14:textFill>
                  <w14:solidFill>
                    <w14:schemeClr w14:val="tx1"/>
                  </w14:solidFill>
                </w14:textFill>
              </w:rPr>
              <w:t xml:space="preserve"> </w:t>
            </w:r>
            <w:r>
              <w:rPr>
                <w:rFonts w:ascii="宋体" w:hAnsi="宋体" w:eastAsia="宋体" w:cs="宋体"/>
                <w:snapToGrid w:val="0"/>
                <w:color w:val="000000" w:themeColor="text1"/>
                <w:spacing w:val="2"/>
                <w:kern w:val="0"/>
                <w:sz w:val="19"/>
                <w:szCs w:val="19"/>
                <w:lang w:val="en-US" w:eastAsia="en-US" w:bidi="ar-SA"/>
                <w14:textFill>
                  <w14:solidFill>
                    <w14:schemeClr w14:val="tx1"/>
                  </w14:solidFill>
                </w14:textFill>
              </w:rPr>
              <w:t>结果</w:t>
            </w:r>
          </w:p>
        </w:tc>
        <w:tc>
          <w:tcPr>
            <w:tcW w:w="648" w:type="dxa"/>
            <w:vMerge w:val="restart"/>
            <w:tcBorders>
              <w:bottom w:val="nil"/>
            </w:tcBorders>
            <w:vAlign w:val="top"/>
          </w:tcPr>
          <w:p w14:paraId="2DF026D1">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p w14:paraId="79355819">
            <w:pPr>
              <w:kinsoku w:val="0"/>
              <w:autoSpaceDE w:val="0"/>
              <w:autoSpaceDN w:val="0"/>
              <w:adjustRightInd w:val="0"/>
              <w:snapToGrid w:val="0"/>
              <w:spacing w:before="62" w:line="231" w:lineRule="auto"/>
              <w:ind w:left="125" w:right="123" w:firstLine="16"/>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7"/>
                <w:kern w:val="0"/>
                <w:sz w:val="19"/>
                <w:szCs w:val="19"/>
                <w:lang w:val="en-US" w:eastAsia="en-US" w:bidi="ar-SA"/>
                <w14:textFill>
                  <w14:solidFill>
                    <w14:schemeClr w14:val="tx1"/>
                  </w14:solidFill>
                </w14:textFill>
              </w:rPr>
              <w:t>尚未</w:t>
            </w:r>
            <w:r>
              <w:rPr>
                <w:rFonts w:ascii="宋体" w:hAnsi="宋体" w:eastAsia="宋体" w:cs="宋体"/>
                <w:snapToGrid w:val="0"/>
                <w:color w:val="000000" w:themeColor="text1"/>
                <w:kern w:val="0"/>
                <w:sz w:val="19"/>
                <w:szCs w:val="19"/>
                <w:lang w:val="en-US" w:eastAsia="en-US" w:bidi="ar-SA"/>
                <w14:textFill>
                  <w14:solidFill>
                    <w14:schemeClr w14:val="tx1"/>
                  </w14:solidFill>
                </w14:textFill>
              </w:rPr>
              <w:t xml:space="preserve"> </w:t>
            </w:r>
            <w:r>
              <w:rPr>
                <w:rFonts w:ascii="宋体" w:hAnsi="宋体" w:eastAsia="宋体" w:cs="宋体"/>
                <w:snapToGrid w:val="0"/>
                <w:color w:val="000000" w:themeColor="text1"/>
                <w:spacing w:val="2"/>
                <w:kern w:val="0"/>
                <w:sz w:val="19"/>
                <w:szCs w:val="19"/>
                <w:lang w:val="en-US" w:eastAsia="en-US" w:bidi="ar-SA"/>
                <w14:textFill>
                  <w14:solidFill>
                    <w14:schemeClr w14:val="tx1"/>
                  </w14:solidFill>
                </w14:textFill>
              </w:rPr>
              <w:t>审结</w:t>
            </w:r>
          </w:p>
        </w:tc>
        <w:tc>
          <w:tcPr>
            <w:tcW w:w="648" w:type="dxa"/>
            <w:vMerge w:val="restart"/>
            <w:tcBorders>
              <w:bottom w:val="nil"/>
            </w:tcBorders>
            <w:vAlign w:val="top"/>
          </w:tcPr>
          <w:p w14:paraId="75AD0D4F">
            <w:pPr>
              <w:widowControl/>
              <w:kinsoku w:val="0"/>
              <w:autoSpaceDE w:val="0"/>
              <w:autoSpaceDN w:val="0"/>
              <w:adjustRightInd w:val="0"/>
              <w:snapToGrid w:val="0"/>
              <w:spacing w:line="403"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p w14:paraId="3D6DCDEE">
            <w:pPr>
              <w:kinsoku w:val="0"/>
              <w:autoSpaceDE w:val="0"/>
              <w:autoSpaceDN w:val="0"/>
              <w:adjustRightInd w:val="0"/>
              <w:snapToGrid w:val="0"/>
              <w:spacing w:before="62" w:line="230" w:lineRule="auto"/>
              <w:ind w:left="121"/>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4"/>
                <w:kern w:val="0"/>
                <w:sz w:val="19"/>
                <w:szCs w:val="19"/>
                <w:lang w:val="en-US" w:eastAsia="en-US" w:bidi="ar-SA"/>
                <w14:textFill>
                  <w14:solidFill>
                    <w14:schemeClr w14:val="tx1"/>
                  </w14:solidFill>
                </w14:textFill>
              </w:rPr>
              <w:t>总计</w:t>
            </w:r>
          </w:p>
        </w:tc>
        <w:tc>
          <w:tcPr>
            <w:tcW w:w="3243" w:type="dxa"/>
            <w:gridSpan w:val="5"/>
            <w:vAlign w:val="top"/>
          </w:tcPr>
          <w:p w14:paraId="4EA4DA9C">
            <w:pPr>
              <w:kinsoku w:val="0"/>
              <w:autoSpaceDE w:val="0"/>
              <w:autoSpaceDN w:val="0"/>
              <w:adjustRightInd w:val="0"/>
              <w:snapToGrid w:val="0"/>
              <w:spacing w:before="128" w:line="230" w:lineRule="auto"/>
              <w:ind w:left="823"/>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8"/>
                <w:kern w:val="0"/>
                <w:sz w:val="19"/>
                <w:szCs w:val="19"/>
                <w:lang w:val="en-US" w:eastAsia="en-US" w:bidi="ar-SA"/>
                <w14:textFill>
                  <w14:solidFill>
                    <w14:schemeClr w14:val="tx1"/>
                  </w14:solidFill>
                </w14:textFill>
              </w:rPr>
              <w:t>未经复议直接起诉</w:t>
            </w:r>
          </w:p>
        </w:tc>
        <w:tc>
          <w:tcPr>
            <w:tcW w:w="3259" w:type="dxa"/>
            <w:gridSpan w:val="5"/>
            <w:vAlign w:val="top"/>
          </w:tcPr>
          <w:p w14:paraId="4CB1A659">
            <w:pPr>
              <w:kinsoku w:val="0"/>
              <w:autoSpaceDE w:val="0"/>
              <w:autoSpaceDN w:val="0"/>
              <w:adjustRightInd w:val="0"/>
              <w:snapToGrid w:val="0"/>
              <w:spacing w:before="128" w:line="230" w:lineRule="auto"/>
              <w:ind w:left="1134"/>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7"/>
                <w:kern w:val="0"/>
                <w:sz w:val="19"/>
                <w:szCs w:val="19"/>
                <w:lang w:val="en-US" w:eastAsia="en-US" w:bidi="ar-SA"/>
                <w14:textFill>
                  <w14:solidFill>
                    <w14:schemeClr w14:val="tx1"/>
                  </w14:solidFill>
                </w14:textFill>
              </w:rPr>
              <w:t>复议后起诉</w:t>
            </w:r>
          </w:p>
        </w:tc>
      </w:tr>
      <w:tr w14:paraId="73A17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trPr>
        <w:tc>
          <w:tcPr>
            <w:tcW w:w="658" w:type="dxa"/>
            <w:vMerge w:val="continue"/>
            <w:tcBorders>
              <w:top w:val="nil"/>
            </w:tcBorders>
            <w:vAlign w:val="top"/>
          </w:tcPr>
          <w:p w14:paraId="5AC9F60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tc>
        <w:tc>
          <w:tcPr>
            <w:tcW w:w="648" w:type="dxa"/>
            <w:vMerge w:val="continue"/>
            <w:tcBorders>
              <w:top w:val="nil"/>
            </w:tcBorders>
            <w:vAlign w:val="top"/>
          </w:tcPr>
          <w:p w14:paraId="080516A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tc>
        <w:tc>
          <w:tcPr>
            <w:tcW w:w="648" w:type="dxa"/>
            <w:vMerge w:val="continue"/>
            <w:tcBorders>
              <w:top w:val="nil"/>
            </w:tcBorders>
            <w:vAlign w:val="top"/>
          </w:tcPr>
          <w:p w14:paraId="751537A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tc>
        <w:tc>
          <w:tcPr>
            <w:tcW w:w="648" w:type="dxa"/>
            <w:vMerge w:val="continue"/>
            <w:tcBorders>
              <w:top w:val="nil"/>
            </w:tcBorders>
            <w:vAlign w:val="top"/>
          </w:tcPr>
          <w:p w14:paraId="5966FBB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tc>
        <w:tc>
          <w:tcPr>
            <w:tcW w:w="648" w:type="dxa"/>
            <w:vMerge w:val="continue"/>
            <w:tcBorders>
              <w:top w:val="nil"/>
            </w:tcBorders>
            <w:vAlign w:val="top"/>
          </w:tcPr>
          <w:p w14:paraId="16E9C19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tc>
        <w:tc>
          <w:tcPr>
            <w:tcW w:w="648" w:type="dxa"/>
            <w:vAlign w:val="top"/>
          </w:tcPr>
          <w:p w14:paraId="42F93E97">
            <w:pPr>
              <w:kinsoku w:val="0"/>
              <w:autoSpaceDE w:val="0"/>
              <w:autoSpaceDN w:val="0"/>
              <w:adjustRightInd w:val="0"/>
              <w:snapToGrid w:val="0"/>
              <w:spacing w:before="113" w:line="231" w:lineRule="auto"/>
              <w:ind w:left="125" w:right="120" w:firstLine="1"/>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2"/>
                <w:kern w:val="0"/>
                <w:sz w:val="19"/>
                <w:szCs w:val="19"/>
                <w:lang w:val="en-US" w:eastAsia="en-US" w:bidi="ar-SA"/>
                <w14:textFill>
                  <w14:solidFill>
                    <w14:schemeClr w14:val="tx1"/>
                  </w14:solidFill>
                </w14:textFill>
              </w:rPr>
              <w:t>结果</w:t>
            </w:r>
            <w:r>
              <w:rPr>
                <w:rFonts w:ascii="宋体" w:hAnsi="宋体" w:eastAsia="宋体" w:cs="宋体"/>
                <w:snapToGrid w:val="0"/>
                <w:color w:val="000000" w:themeColor="text1"/>
                <w:kern w:val="0"/>
                <w:sz w:val="19"/>
                <w:szCs w:val="19"/>
                <w:lang w:val="en-US" w:eastAsia="en-US" w:bidi="ar-SA"/>
                <w14:textFill>
                  <w14:solidFill>
                    <w14:schemeClr w14:val="tx1"/>
                  </w14:solidFill>
                </w14:textFill>
              </w:rPr>
              <w:t xml:space="preserve"> </w:t>
            </w:r>
            <w:r>
              <w:rPr>
                <w:rFonts w:ascii="宋体" w:hAnsi="宋体" w:eastAsia="宋体" w:cs="宋体"/>
                <w:snapToGrid w:val="0"/>
                <w:color w:val="000000" w:themeColor="text1"/>
                <w:spacing w:val="3"/>
                <w:kern w:val="0"/>
                <w:sz w:val="19"/>
                <w:szCs w:val="19"/>
                <w:lang w:val="en-US" w:eastAsia="en-US" w:bidi="ar-SA"/>
                <w14:textFill>
                  <w14:solidFill>
                    <w14:schemeClr w14:val="tx1"/>
                  </w14:solidFill>
                </w14:textFill>
              </w:rPr>
              <w:t>维持</w:t>
            </w:r>
          </w:p>
        </w:tc>
        <w:tc>
          <w:tcPr>
            <w:tcW w:w="648" w:type="dxa"/>
            <w:vAlign w:val="top"/>
          </w:tcPr>
          <w:p w14:paraId="5EAA4DCF">
            <w:pPr>
              <w:kinsoku w:val="0"/>
              <w:autoSpaceDE w:val="0"/>
              <w:autoSpaceDN w:val="0"/>
              <w:adjustRightInd w:val="0"/>
              <w:snapToGrid w:val="0"/>
              <w:spacing w:before="114" w:line="231" w:lineRule="auto"/>
              <w:ind w:left="126" w:right="120"/>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2"/>
                <w:kern w:val="0"/>
                <w:sz w:val="19"/>
                <w:szCs w:val="19"/>
                <w:lang w:val="en-US" w:eastAsia="en-US" w:bidi="ar-SA"/>
                <w14:textFill>
                  <w14:solidFill>
                    <w14:schemeClr w14:val="tx1"/>
                  </w14:solidFill>
                </w14:textFill>
              </w:rPr>
              <w:t>结果</w:t>
            </w:r>
            <w:r>
              <w:rPr>
                <w:rFonts w:ascii="宋体" w:hAnsi="宋体" w:eastAsia="宋体" w:cs="宋体"/>
                <w:snapToGrid w:val="0"/>
                <w:color w:val="000000" w:themeColor="text1"/>
                <w:kern w:val="0"/>
                <w:sz w:val="19"/>
                <w:szCs w:val="19"/>
                <w:lang w:val="en-US" w:eastAsia="en-US" w:bidi="ar-SA"/>
                <w14:textFill>
                  <w14:solidFill>
                    <w14:schemeClr w14:val="tx1"/>
                  </w14:solidFill>
                </w14:textFill>
              </w:rPr>
              <w:t xml:space="preserve"> </w:t>
            </w:r>
            <w:r>
              <w:rPr>
                <w:rFonts w:ascii="宋体" w:hAnsi="宋体" w:eastAsia="宋体" w:cs="宋体"/>
                <w:snapToGrid w:val="0"/>
                <w:color w:val="000000" w:themeColor="text1"/>
                <w:spacing w:val="2"/>
                <w:kern w:val="0"/>
                <w:sz w:val="19"/>
                <w:szCs w:val="19"/>
                <w:lang w:val="en-US" w:eastAsia="en-US" w:bidi="ar-SA"/>
                <w14:textFill>
                  <w14:solidFill>
                    <w14:schemeClr w14:val="tx1"/>
                  </w14:solidFill>
                </w14:textFill>
              </w:rPr>
              <w:t>纠正</w:t>
            </w:r>
          </w:p>
        </w:tc>
        <w:tc>
          <w:tcPr>
            <w:tcW w:w="649" w:type="dxa"/>
            <w:vAlign w:val="top"/>
          </w:tcPr>
          <w:p w14:paraId="468D86F7">
            <w:pPr>
              <w:kinsoku w:val="0"/>
              <w:autoSpaceDE w:val="0"/>
              <w:autoSpaceDN w:val="0"/>
              <w:adjustRightInd w:val="0"/>
              <w:snapToGrid w:val="0"/>
              <w:spacing w:before="114" w:line="231" w:lineRule="auto"/>
              <w:ind w:left="128" w:right="119" w:hanging="3"/>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4"/>
                <w:kern w:val="0"/>
                <w:sz w:val="19"/>
                <w:szCs w:val="19"/>
                <w:lang w:val="en-US" w:eastAsia="en-US" w:bidi="ar-SA"/>
                <w14:textFill>
                  <w14:solidFill>
                    <w14:schemeClr w14:val="tx1"/>
                  </w14:solidFill>
                </w14:textFill>
              </w:rPr>
              <w:t>其他</w:t>
            </w:r>
            <w:r>
              <w:rPr>
                <w:rFonts w:ascii="宋体" w:hAnsi="宋体" w:eastAsia="宋体" w:cs="宋体"/>
                <w:snapToGrid w:val="0"/>
                <w:color w:val="000000" w:themeColor="text1"/>
                <w:kern w:val="0"/>
                <w:sz w:val="19"/>
                <w:szCs w:val="19"/>
                <w:lang w:val="en-US" w:eastAsia="en-US" w:bidi="ar-SA"/>
                <w14:textFill>
                  <w14:solidFill>
                    <w14:schemeClr w14:val="tx1"/>
                  </w14:solidFill>
                </w14:textFill>
              </w:rPr>
              <w:t xml:space="preserve"> </w:t>
            </w:r>
            <w:r>
              <w:rPr>
                <w:rFonts w:ascii="宋体" w:hAnsi="宋体" w:eastAsia="宋体" w:cs="宋体"/>
                <w:snapToGrid w:val="0"/>
                <w:color w:val="000000" w:themeColor="text1"/>
                <w:spacing w:val="2"/>
                <w:kern w:val="0"/>
                <w:sz w:val="19"/>
                <w:szCs w:val="19"/>
                <w:lang w:val="en-US" w:eastAsia="en-US" w:bidi="ar-SA"/>
                <w14:textFill>
                  <w14:solidFill>
                    <w14:schemeClr w14:val="tx1"/>
                  </w14:solidFill>
                </w14:textFill>
              </w:rPr>
              <w:t>结果</w:t>
            </w:r>
          </w:p>
        </w:tc>
        <w:tc>
          <w:tcPr>
            <w:tcW w:w="649" w:type="dxa"/>
            <w:vAlign w:val="top"/>
          </w:tcPr>
          <w:p w14:paraId="34461C2B">
            <w:pPr>
              <w:kinsoku w:val="0"/>
              <w:autoSpaceDE w:val="0"/>
              <w:autoSpaceDN w:val="0"/>
              <w:adjustRightInd w:val="0"/>
              <w:snapToGrid w:val="0"/>
              <w:spacing w:before="114" w:line="231" w:lineRule="auto"/>
              <w:ind w:left="131" w:right="117" w:firstLine="16"/>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7"/>
                <w:kern w:val="0"/>
                <w:sz w:val="19"/>
                <w:szCs w:val="19"/>
                <w:lang w:val="en-US" w:eastAsia="en-US" w:bidi="ar-SA"/>
                <w14:textFill>
                  <w14:solidFill>
                    <w14:schemeClr w14:val="tx1"/>
                  </w14:solidFill>
                </w14:textFill>
              </w:rPr>
              <w:t>尚未</w:t>
            </w:r>
            <w:r>
              <w:rPr>
                <w:rFonts w:ascii="宋体" w:hAnsi="宋体" w:eastAsia="宋体" w:cs="宋体"/>
                <w:snapToGrid w:val="0"/>
                <w:color w:val="000000" w:themeColor="text1"/>
                <w:kern w:val="0"/>
                <w:sz w:val="19"/>
                <w:szCs w:val="19"/>
                <w:lang w:val="en-US" w:eastAsia="en-US" w:bidi="ar-SA"/>
                <w14:textFill>
                  <w14:solidFill>
                    <w14:schemeClr w14:val="tx1"/>
                  </w14:solidFill>
                </w14:textFill>
              </w:rPr>
              <w:t xml:space="preserve"> </w:t>
            </w:r>
            <w:r>
              <w:rPr>
                <w:rFonts w:ascii="宋体" w:hAnsi="宋体" w:eastAsia="宋体" w:cs="宋体"/>
                <w:snapToGrid w:val="0"/>
                <w:color w:val="000000" w:themeColor="text1"/>
                <w:spacing w:val="2"/>
                <w:kern w:val="0"/>
                <w:sz w:val="19"/>
                <w:szCs w:val="19"/>
                <w:lang w:val="en-US" w:eastAsia="en-US" w:bidi="ar-SA"/>
                <w14:textFill>
                  <w14:solidFill>
                    <w14:schemeClr w14:val="tx1"/>
                  </w14:solidFill>
                </w14:textFill>
              </w:rPr>
              <w:t>审结</w:t>
            </w:r>
          </w:p>
        </w:tc>
        <w:tc>
          <w:tcPr>
            <w:tcW w:w="649" w:type="dxa"/>
            <w:vAlign w:val="top"/>
          </w:tcPr>
          <w:p w14:paraId="331F5BC4">
            <w:pPr>
              <w:kinsoku w:val="0"/>
              <w:autoSpaceDE w:val="0"/>
              <w:autoSpaceDN w:val="0"/>
              <w:adjustRightInd w:val="0"/>
              <w:snapToGrid w:val="0"/>
              <w:spacing w:before="234" w:line="230" w:lineRule="auto"/>
              <w:ind w:left="129"/>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4"/>
                <w:kern w:val="0"/>
                <w:sz w:val="19"/>
                <w:szCs w:val="19"/>
                <w:lang w:val="en-US" w:eastAsia="en-US" w:bidi="ar-SA"/>
                <w14:textFill>
                  <w14:solidFill>
                    <w14:schemeClr w14:val="tx1"/>
                  </w14:solidFill>
                </w14:textFill>
              </w:rPr>
              <w:t>总计</w:t>
            </w:r>
          </w:p>
        </w:tc>
        <w:tc>
          <w:tcPr>
            <w:tcW w:w="650" w:type="dxa"/>
            <w:vAlign w:val="top"/>
          </w:tcPr>
          <w:p w14:paraId="4CEE5CD4">
            <w:pPr>
              <w:kinsoku w:val="0"/>
              <w:autoSpaceDE w:val="0"/>
              <w:autoSpaceDN w:val="0"/>
              <w:adjustRightInd w:val="0"/>
              <w:snapToGrid w:val="0"/>
              <w:spacing w:before="113" w:line="231" w:lineRule="auto"/>
              <w:ind w:left="129" w:right="118" w:firstLine="1"/>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2"/>
                <w:kern w:val="0"/>
                <w:sz w:val="19"/>
                <w:szCs w:val="19"/>
                <w:lang w:val="en-US" w:eastAsia="en-US" w:bidi="ar-SA"/>
                <w14:textFill>
                  <w14:solidFill>
                    <w14:schemeClr w14:val="tx1"/>
                  </w14:solidFill>
                </w14:textFill>
              </w:rPr>
              <w:t>结果</w:t>
            </w:r>
            <w:r>
              <w:rPr>
                <w:rFonts w:ascii="宋体" w:hAnsi="宋体" w:eastAsia="宋体" w:cs="宋体"/>
                <w:snapToGrid w:val="0"/>
                <w:color w:val="000000" w:themeColor="text1"/>
                <w:kern w:val="0"/>
                <w:sz w:val="19"/>
                <w:szCs w:val="19"/>
                <w:lang w:val="en-US" w:eastAsia="en-US" w:bidi="ar-SA"/>
                <w14:textFill>
                  <w14:solidFill>
                    <w14:schemeClr w14:val="tx1"/>
                  </w14:solidFill>
                </w14:textFill>
              </w:rPr>
              <w:t xml:space="preserve"> </w:t>
            </w:r>
            <w:r>
              <w:rPr>
                <w:rFonts w:ascii="宋体" w:hAnsi="宋体" w:eastAsia="宋体" w:cs="宋体"/>
                <w:snapToGrid w:val="0"/>
                <w:color w:val="000000" w:themeColor="text1"/>
                <w:spacing w:val="3"/>
                <w:kern w:val="0"/>
                <w:sz w:val="19"/>
                <w:szCs w:val="19"/>
                <w:lang w:val="en-US" w:eastAsia="en-US" w:bidi="ar-SA"/>
                <w14:textFill>
                  <w14:solidFill>
                    <w14:schemeClr w14:val="tx1"/>
                  </w14:solidFill>
                </w14:textFill>
              </w:rPr>
              <w:t>维持</w:t>
            </w:r>
          </w:p>
        </w:tc>
        <w:tc>
          <w:tcPr>
            <w:tcW w:w="650" w:type="dxa"/>
            <w:vAlign w:val="top"/>
          </w:tcPr>
          <w:p w14:paraId="39636E7B">
            <w:pPr>
              <w:kinsoku w:val="0"/>
              <w:autoSpaceDE w:val="0"/>
              <w:autoSpaceDN w:val="0"/>
              <w:adjustRightInd w:val="0"/>
              <w:snapToGrid w:val="0"/>
              <w:spacing w:before="114" w:line="231" w:lineRule="auto"/>
              <w:ind w:left="133" w:right="115"/>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2"/>
                <w:kern w:val="0"/>
                <w:sz w:val="19"/>
                <w:szCs w:val="19"/>
                <w:lang w:val="en-US" w:eastAsia="en-US" w:bidi="ar-SA"/>
                <w14:textFill>
                  <w14:solidFill>
                    <w14:schemeClr w14:val="tx1"/>
                  </w14:solidFill>
                </w14:textFill>
              </w:rPr>
              <w:t>结果</w:t>
            </w:r>
            <w:r>
              <w:rPr>
                <w:rFonts w:ascii="宋体" w:hAnsi="宋体" w:eastAsia="宋体" w:cs="宋体"/>
                <w:snapToGrid w:val="0"/>
                <w:color w:val="000000" w:themeColor="text1"/>
                <w:kern w:val="0"/>
                <w:sz w:val="19"/>
                <w:szCs w:val="19"/>
                <w:lang w:val="en-US" w:eastAsia="en-US" w:bidi="ar-SA"/>
                <w14:textFill>
                  <w14:solidFill>
                    <w14:schemeClr w14:val="tx1"/>
                  </w14:solidFill>
                </w14:textFill>
              </w:rPr>
              <w:t xml:space="preserve"> </w:t>
            </w:r>
            <w:r>
              <w:rPr>
                <w:rFonts w:ascii="宋体" w:hAnsi="宋体" w:eastAsia="宋体" w:cs="宋体"/>
                <w:snapToGrid w:val="0"/>
                <w:color w:val="000000" w:themeColor="text1"/>
                <w:spacing w:val="2"/>
                <w:kern w:val="0"/>
                <w:sz w:val="19"/>
                <w:szCs w:val="19"/>
                <w:lang w:val="en-US" w:eastAsia="en-US" w:bidi="ar-SA"/>
                <w14:textFill>
                  <w14:solidFill>
                    <w14:schemeClr w14:val="tx1"/>
                  </w14:solidFill>
                </w14:textFill>
              </w:rPr>
              <w:t>纠正</w:t>
            </w:r>
          </w:p>
        </w:tc>
        <w:tc>
          <w:tcPr>
            <w:tcW w:w="650" w:type="dxa"/>
            <w:vAlign w:val="top"/>
          </w:tcPr>
          <w:p w14:paraId="56D5188B">
            <w:pPr>
              <w:kinsoku w:val="0"/>
              <w:autoSpaceDE w:val="0"/>
              <w:autoSpaceDN w:val="0"/>
              <w:adjustRightInd w:val="0"/>
              <w:snapToGrid w:val="0"/>
              <w:spacing w:before="114" w:line="231" w:lineRule="auto"/>
              <w:ind w:left="133" w:right="115" w:hanging="3"/>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4"/>
                <w:kern w:val="0"/>
                <w:sz w:val="19"/>
                <w:szCs w:val="19"/>
                <w:lang w:val="en-US" w:eastAsia="en-US" w:bidi="ar-SA"/>
                <w14:textFill>
                  <w14:solidFill>
                    <w14:schemeClr w14:val="tx1"/>
                  </w14:solidFill>
                </w14:textFill>
              </w:rPr>
              <w:t>其他</w:t>
            </w:r>
            <w:r>
              <w:rPr>
                <w:rFonts w:ascii="宋体" w:hAnsi="宋体" w:eastAsia="宋体" w:cs="宋体"/>
                <w:snapToGrid w:val="0"/>
                <w:color w:val="000000" w:themeColor="text1"/>
                <w:kern w:val="0"/>
                <w:sz w:val="19"/>
                <w:szCs w:val="19"/>
                <w:lang w:val="en-US" w:eastAsia="en-US" w:bidi="ar-SA"/>
                <w14:textFill>
                  <w14:solidFill>
                    <w14:schemeClr w14:val="tx1"/>
                  </w14:solidFill>
                </w14:textFill>
              </w:rPr>
              <w:t xml:space="preserve"> </w:t>
            </w:r>
            <w:r>
              <w:rPr>
                <w:rFonts w:ascii="宋体" w:hAnsi="宋体" w:eastAsia="宋体" w:cs="宋体"/>
                <w:snapToGrid w:val="0"/>
                <w:color w:val="000000" w:themeColor="text1"/>
                <w:spacing w:val="2"/>
                <w:kern w:val="0"/>
                <w:sz w:val="19"/>
                <w:szCs w:val="19"/>
                <w:lang w:val="en-US" w:eastAsia="en-US" w:bidi="ar-SA"/>
                <w14:textFill>
                  <w14:solidFill>
                    <w14:schemeClr w14:val="tx1"/>
                  </w14:solidFill>
                </w14:textFill>
              </w:rPr>
              <w:t>结果</w:t>
            </w:r>
          </w:p>
        </w:tc>
        <w:tc>
          <w:tcPr>
            <w:tcW w:w="650" w:type="dxa"/>
            <w:vAlign w:val="top"/>
          </w:tcPr>
          <w:p w14:paraId="493D2620">
            <w:pPr>
              <w:kinsoku w:val="0"/>
              <w:autoSpaceDE w:val="0"/>
              <w:autoSpaceDN w:val="0"/>
              <w:adjustRightInd w:val="0"/>
              <w:snapToGrid w:val="0"/>
              <w:spacing w:before="114" w:line="231" w:lineRule="auto"/>
              <w:ind w:left="135" w:right="114" w:firstLine="16"/>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7"/>
                <w:kern w:val="0"/>
                <w:sz w:val="19"/>
                <w:szCs w:val="19"/>
                <w:lang w:val="en-US" w:eastAsia="en-US" w:bidi="ar-SA"/>
                <w14:textFill>
                  <w14:solidFill>
                    <w14:schemeClr w14:val="tx1"/>
                  </w14:solidFill>
                </w14:textFill>
              </w:rPr>
              <w:t>尚未</w:t>
            </w:r>
            <w:r>
              <w:rPr>
                <w:rFonts w:ascii="宋体" w:hAnsi="宋体" w:eastAsia="宋体" w:cs="宋体"/>
                <w:snapToGrid w:val="0"/>
                <w:color w:val="000000" w:themeColor="text1"/>
                <w:kern w:val="0"/>
                <w:sz w:val="19"/>
                <w:szCs w:val="19"/>
                <w:lang w:val="en-US" w:eastAsia="en-US" w:bidi="ar-SA"/>
                <w14:textFill>
                  <w14:solidFill>
                    <w14:schemeClr w14:val="tx1"/>
                  </w14:solidFill>
                </w14:textFill>
              </w:rPr>
              <w:t xml:space="preserve"> </w:t>
            </w:r>
            <w:r>
              <w:rPr>
                <w:rFonts w:ascii="宋体" w:hAnsi="宋体" w:eastAsia="宋体" w:cs="宋体"/>
                <w:snapToGrid w:val="0"/>
                <w:color w:val="000000" w:themeColor="text1"/>
                <w:spacing w:val="2"/>
                <w:kern w:val="0"/>
                <w:sz w:val="19"/>
                <w:szCs w:val="19"/>
                <w:lang w:val="en-US" w:eastAsia="en-US" w:bidi="ar-SA"/>
                <w14:textFill>
                  <w14:solidFill>
                    <w14:schemeClr w14:val="tx1"/>
                  </w14:solidFill>
                </w14:textFill>
              </w:rPr>
              <w:t>审结</w:t>
            </w:r>
          </w:p>
        </w:tc>
        <w:tc>
          <w:tcPr>
            <w:tcW w:w="659" w:type="dxa"/>
            <w:vAlign w:val="top"/>
          </w:tcPr>
          <w:p w14:paraId="2DA7F18C">
            <w:pPr>
              <w:kinsoku w:val="0"/>
              <w:autoSpaceDE w:val="0"/>
              <w:autoSpaceDN w:val="0"/>
              <w:adjustRightInd w:val="0"/>
              <w:snapToGrid w:val="0"/>
              <w:spacing w:before="234" w:line="230" w:lineRule="auto"/>
              <w:ind w:left="132"/>
              <w:jc w:val="left"/>
              <w:textAlignment w:val="baseline"/>
              <w:rPr>
                <w:rFonts w:ascii="宋体" w:hAnsi="宋体" w:eastAsia="宋体" w:cs="宋体"/>
                <w:snapToGrid w:val="0"/>
                <w:color w:val="000000" w:themeColor="text1"/>
                <w:kern w:val="0"/>
                <w:sz w:val="19"/>
                <w:szCs w:val="19"/>
                <w:lang w:val="en-US" w:eastAsia="en-US" w:bidi="ar-SA"/>
                <w14:textFill>
                  <w14:solidFill>
                    <w14:schemeClr w14:val="tx1"/>
                  </w14:solidFill>
                </w14:textFill>
              </w:rPr>
            </w:pPr>
            <w:r>
              <w:rPr>
                <w:rFonts w:ascii="宋体" w:hAnsi="宋体" w:eastAsia="宋体" w:cs="宋体"/>
                <w:snapToGrid w:val="0"/>
                <w:color w:val="000000" w:themeColor="text1"/>
                <w:spacing w:val="4"/>
                <w:kern w:val="0"/>
                <w:sz w:val="19"/>
                <w:szCs w:val="19"/>
                <w:lang w:val="en-US" w:eastAsia="en-US" w:bidi="ar-SA"/>
                <w14:textFill>
                  <w14:solidFill>
                    <w14:schemeClr w14:val="tx1"/>
                  </w14:solidFill>
                </w14:textFill>
              </w:rPr>
              <w:t>总计</w:t>
            </w:r>
          </w:p>
        </w:tc>
      </w:tr>
      <w:tr w14:paraId="101BA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5" w:hRule="atLeast"/>
        </w:trPr>
        <w:tc>
          <w:tcPr>
            <w:tcW w:w="658" w:type="dxa"/>
            <w:vAlign w:val="top"/>
          </w:tcPr>
          <w:p w14:paraId="1D077290">
            <w:pPr>
              <w:widowControl/>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themeColor="text1"/>
                <w:kern w:val="0"/>
                <w:sz w:val="21"/>
                <w:szCs w:val="21"/>
                <w:lang w:val="en-US" w:eastAsia="zh-CN"/>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48" w:type="dxa"/>
            <w:vAlign w:val="top"/>
          </w:tcPr>
          <w:p w14:paraId="581B9B59">
            <w:pPr>
              <w:widowControl/>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themeColor="text1"/>
                <w:kern w:val="0"/>
                <w:sz w:val="21"/>
                <w:szCs w:val="21"/>
                <w:lang w:val="en-US" w:eastAsia="zh-CN"/>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48" w:type="dxa"/>
            <w:vAlign w:val="top"/>
          </w:tcPr>
          <w:p w14:paraId="72205E93">
            <w:pPr>
              <w:widowControl/>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themeColor="text1"/>
                <w:kern w:val="0"/>
                <w:sz w:val="21"/>
                <w:szCs w:val="21"/>
                <w:lang w:val="en-US" w:eastAsia="zh-CN"/>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48" w:type="dxa"/>
            <w:vAlign w:val="top"/>
          </w:tcPr>
          <w:p w14:paraId="76360EBA">
            <w:pPr>
              <w:widowControl/>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themeColor="text1"/>
                <w:kern w:val="0"/>
                <w:sz w:val="21"/>
                <w:szCs w:val="21"/>
                <w:lang w:val="en-US" w:eastAsia="zh-CN"/>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48" w:type="dxa"/>
            <w:vAlign w:val="top"/>
          </w:tcPr>
          <w:p w14:paraId="5A5523A4">
            <w:pPr>
              <w:widowControl/>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themeColor="text1"/>
                <w:kern w:val="0"/>
                <w:sz w:val="21"/>
                <w:szCs w:val="21"/>
                <w:lang w:val="en-US" w:eastAsia="zh-CN"/>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48" w:type="dxa"/>
            <w:vAlign w:val="top"/>
          </w:tcPr>
          <w:p w14:paraId="50FD3D11">
            <w:pPr>
              <w:widowControl/>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themeColor="text1"/>
                <w:kern w:val="0"/>
                <w:sz w:val="21"/>
                <w:szCs w:val="21"/>
                <w:lang w:val="en-US" w:eastAsia="zh-CN"/>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48" w:type="dxa"/>
            <w:vAlign w:val="top"/>
          </w:tcPr>
          <w:p w14:paraId="30516ABE">
            <w:pPr>
              <w:widowControl/>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themeColor="text1"/>
                <w:kern w:val="0"/>
                <w:sz w:val="21"/>
                <w:szCs w:val="21"/>
                <w:lang w:val="en-US" w:eastAsia="zh-CN"/>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49" w:type="dxa"/>
            <w:vAlign w:val="top"/>
          </w:tcPr>
          <w:p w14:paraId="19876D6C">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themeColor="text1"/>
                <w:kern w:val="0"/>
                <w:sz w:val="21"/>
                <w:szCs w:val="21"/>
                <w:lang w:val="en-US" w:eastAsia="zh-CN"/>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49" w:type="dxa"/>
            <w:vAlign w:val="top"/>
          </w:tcPr>
          <w:p w14:paraId="54CE15EC">
            <w:pPr>
              <w:widowControl/>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themeColor="text1"/>
                <w:kern w:val="0"/>
                <w:sz w:val="21"/>
                <w:szCs w:val="21"/>
                <w:lang w:val="en-US" w:eastAsia="zh-CN"/>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49" w:type="dxa"/>
            <w:vAlign w:val="top"/>
          </w:tcPr>
          <w:p w14:paraId="7F3D14A0">
            <w:pPr>
              <w:widowControl/>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themeColor="text1"/>
                <w:kern w:val="0"/>
                <w:sz w:val="21"/>
                <w:szCs w:val="21"/>
                <w:lang w:val="en-US" w:eastAsia="zh-CN"/>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50" w:type="dxa"/>
            <w:vAlign w:val="top"/>
          </w:tcPr>
          <w:p w14:paraId="7C36087E">
            <w:pPr>
              <w:widowControl/>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themeColor="text1"/>
                <w:kern w:val="0"/>
                <w:sz w:val="21"/>
                <w:szCs w:val="21"/>
                <w:lang w:val="en-US" w:eastAsia="zh-CN"/>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50" w:type="dxa"/>
            <w:vAlign w:val="top"/>
          </w:tcPr>
          <w:p w14:paraId="1A40E910">
            <w:pPr>
              <w:widowControl/>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themeColor="text1"/>
                <w:kern w:val="0"/>
                <w:sz w:val="21"/>
                <w:szCs w:val="21"/>
                <w:lang w:val="en-US" w:eastAsia="zh-CN"/>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50" w:type="dxa"/>
            <w:vAlign w:val="top"/>
          </w:tcPr>
          <w:p w14:paraId="70BDE910">
            <w:pPr>
              <w:widowControl/>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themeColor="text1"/>
                <w:kern w:val="0"/>
                <w:sz w:val="21"/>
                <w:szCs w:val="21"/>
                <w:lang w:val="en-US" w:eastAsia="zh-CN"/>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50" w:type="dxa"/>
            <w:vAlign w:val="top"/>
          </w:tcPr>
          <w:p w14:paraId="5926308B">
            <w:pPr>
              <w:widowControl/>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themeColor="text1"/>
                <w:kern w:val="0"/>
                <w:sz w:val="21"/>
                <w:szCs w:val="21"/>
                <w:lang w:val="en-US" w:eastAsia="zh-CN"/>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c>
          <w:tcPr>
            <w:tcW w:w="659" w:type="dxa"/>
            <w:vAlign w:val="top"/>
          </w:tcPr>
          <w:p w14:paraId="6FD395A8">
            <w:pPr>
              <w:widowControl/>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themeColor="text1"/>
                <w:kern w:val="0"/>
                <w:sz w:val="21"/>
                <w:szCs w:val="21"/>
                <w:lang w:val="en-US" w:eastAsia="zh-CN"/>
                <w14:textFill>
                  <w14:solidFill>
                    <w14:schemeClr w14:val="tx1"/>
                  </w14:solidFill>
                </w14:textFill>
              </w:rPr>
            </w:pPr>
            <w:r>
              <w:rPr>
                <w:rFonts w:hint="eastAsia" w:ascii="Arial" w:hAnsi="Arial" w:eastAsia="宋体" w:cs="Arial"/>
                <w:snapToGrid w:val="0"/>
                <w:color w:val="000000" w:themeColor="text1"/>
                <w:kern w:val="0"/>
                <w:sz w:val="21"/>
                <w:szCs w:val="21"/>
                <w:lang w:val="en-US" w:eastAsia="zh-CN"/>
                <w14:textFill>
                  <w14:solidFill>
                    <w14:schemeClr w14:val="tx1"/>
                  </w14:solidFill>
                </w14:textFill>
              </w:rPr>
              <w:t>0</w:t>
            </w:r>
          </w:p>
        </w:tc>
      </w:tr>
    </w:tbl>
    <w:p w14:paraId="30076B51">
      <w:pPr>
        <w:kinsoku w:val="0"/>
        <w:autoSpaceDE w:val="0"/>
        <w:autoSpaceDN w:val="0"/>
        <w:adjustRightInd w:val="0"/>
        <w:snapToGrid w:val="0"/>
        <w:spacing w:before="174" w:line="277" w:lineRule="auto"/>
        <w:ind w:left="918" w:right="4216" w:firstLine="174"/>
        <w:jc w:val="left"/>
        <w:textAlignment w:val="baseline"/>
        <w:rPr>
          <w:rFonts w:ascii="黑体" w:hAnsi="黑体" w:eastAsia="黑体" w:cs="黑体"/>
          <w:snapToGrid w:val="0"/>
          <w:color w:val="000000" w:themeColor="text1"/>
          <w:spacing w:val="8"/>
          <w:kern w:val="0"/>
          <w:sz w:val="31"/>
          <w:szCs w:val="31"/>
          <w:lang w:val="en-US" w:eastAsia="en-US" w:bidi="ar-SA"/>
          <w14:textFill>
            <w14:solidFill>
              <w14:schemeClr w14:val="tx1"/>
            </w14:solidFill>
          </w14:textFill>
        </w:rPr>
      </w:pPr>
    </w:p>
    <w:p w14:paraId="43FEF21E">
      <w:pPr>
        <w:kinsoku w:val="0"/>
        <w:autoSpaceDE w:val="0"/>
        <w:autoSpaceDN w:val="0"/>
        <w:adjustRightInd w:val="0"/>
        <w:snapToGrid w:val="0"/>
        <w:spacing w:line="240" w:lineRule="auto"/>
        <w:ind w:left="0" w:right="0" w:firstLine="0"/>
        <w:jc w:val="left"/>
        <w:textAlignment w:val="baseline"/>
        <w:rPr>
          <w:rFonts w:ascii="黑体" w:hAnsi="黑体" w:eastAsia="黑体" w:cs="黑体"/>
          <w:snapToGrid w:val="0"/>
          <w:color w:val="000000" w:themeColor="text1"/>
          <w:spacing w:val="8"/>
          <w:kern w:val="0"/>
          <w:sz w:val="31"/>
          <w:szCs w:val="31"/>
          <w:lang w:val="en-US" w:eastAsia="en-US" w:bidi="ar-SA"/>
          <w14:textFill>
            <w14:solidFill>
              <w14:schemeClr w14:val="tx1"/>
            </w14:solidFill>
          </w14:textFill>
        </w:rPr>
      </w:pPr>
      <w:r>
        <w:rPr>
          <w:rFonts w:hint="eastAsia" w:ascii="黑体" w:hAnsi="黑体" w:eastAsia="黑体" w:cs="黑体"/>
          <w:snapToGrid w:val="0"/>
          <w:color w:val="000000" w:themeColor="text1"/>
          <w:spacing w:val="8"/>
          <w:kern w:val="0"/>
          <w:sz w:val="31"/>
          <w:szCs w:val="31"/>
          <w:lang w:val="en-US" w:eastAsia="en-US" w:bidi="ar-SA"/>
          <w14:textFill>
            <w14:solidFill>
              <w14:schemeClr w14:val="tx1"/>
            </w14:solidFill>
          </w14:textFill>
        </w:rPr>
        <w:t>五、存在的主要问题及改进情况</w:t>
      </w:r>
    </w:p>
    <w:p w14:paraId="4588E886">
      <w:pPr>
        <w:keepNext w:val="0"/>
        <w:keepLines w:val="0"/>
        <w:pageBreakBefore w:val="0"/>
        <w:wordWrap/>
        <w:overflowPunct/>
        <w:topLinePunct w:val="0"/>
        <w:bidi w:val="0"/>
        <w:spacing w:line="560" w:lineRule="exact"/>
        <w:ind w:firstLine="640" w:firstLineChars="200"/>
        <w:rPr>
          <w:rFonts w:hint="eastAsia" w:ascii="楷体" w:hAnsi="楷体" w:eastAsia="楷体" w:cs="楷体"/>
          <w:b/>
          <w:bCs/>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cs="Times New Roman"/>
          <w:i w:val="0"/>
          <w:iCs w:val="0"/>
          <w:caps w:val="0"/>
          <w:color w:val="000000" w:themeColor="text1"/>
          <w:spacing w:val="0"/>
          <w:sz w:val="32"/>
          <w:szCs w:val="32"/>
          <w:shd w:val="clear" w:fill="FFFFFF"/>
          <w14:textFill>
            <w14:solidFill>
              <w14:schemeClr w14:val="tx1"/>
            </w14:solidFill>
          </w14:textFill>
        </w:rPr>
        <w:t>202</w:t>
      </w:r>
      <w:r>
        <w:rPr>
          <w:rFonts w:hint="eastAsia" w:ascii="Times New Roman" w:hAnsi="Times New Roman" w:cs="Times New Roman"/>
          <w:i w:val="0"/>
          <w:iCs w:val="0"/>
          <w:caps w:val="0"/>
          <w:color w:val="000000" w:themeColor="text1"/>
          <w:spacing w:val="0"/>
          <w:sz w:val="32"/>
          <w:szCs w:val="32"/>
          <w:shd w:val="clear" w:fill="FFFFFF"/>
          <w:lang w:val="en-US" w:eastAsia="zh-CN"/>
          <w14:textFill>
            <w14:solidFill>
              <w14:schemeClr w14:val="tx1"/>
            </w14:solidFill>
          </w14:textFill>
        </w:rPr>
        <w:t>5</w:t>
      </w:r>
      <w:r>
        <w:rPr>
          <w:rFonts w:ascii="仿宋" w:hAnsi="仿宋" w:eastAsia="仿宋" w:cs="仿宋"/>
          <w:i w:val="0"/>
          <w:iCs w:val="0"/>
          <w:caps w:val="0"/>
          <w:color w:val="000000" w:themeColor="text1"/>
          <w:spacing w:val="0"/>
          <w:sz w:val="32"/>
          <w:szCs w:val="32"/>
          <w:shd w:val="clear" w:fill="FFFFFF"/>
          <w14:textFill>
            <w14:solidFill>
              <w14:schemeClr w14:val="tx1"/>
            </w14:solidFill>
          </w14:textFill>
        </w:rPr>
        <w:t>年，我局政务公开工作取得了一定成效，但与</w:t>
      </w:r>
      <w:r>
        <w:rPr>
          <w:rFonts w:hint="eastAsia" w:ascii="仿宋" w:hAnsi="仿宋" w:eastAsia="仿宋" w:cs="仿宋"/>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但与上级要求和群众</w:t>
      </w:r>
      <w:r>
        <w:rPr>
          <w:rFonts w:hint="eastAsia" w:ascii="仿宋" w:hAnsi="仿宋" w:eastAsia="仿宋" w:cs="仿宋"/>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期盼相比</w:t>
      </w:r>
      <w:r>
        <w:rPr>
          <w:rFonts w:ascii="仿宋" w:hAnsi="仿宋" w:eastAsia="仿宋" w:cs="仿宋"/>
          <w:i w:val="0"/>
          <w:iCs w:val="0"/>
          <w:caps w:val="0"/>
          <w:color w:val="000000" w:themeColor="text1"/>
          <w:spacing w:val="0"/>
          <w:sz w:val="32"/>
          <w:szCs w:val="32"/>
          <w:shd w:val="clear" w:fill="FFFFFF"/>
          <w14:textFill>
            <w14:solidFill>
              <w14:schemeClr w14:val="tx1"/>
            </w14:solidFill>
          </w14:textFill>
        </w:rPr>
        <w:t>还存在一些差距</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w:t>
      </w: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一是</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政务信息公开工作更新不够全面，信息更新有时存在滞后现象；</w:t>
      </w: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二是</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部分解读不够深入，与人民群众对政务公开工作日益增长的需求</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仍</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有差距</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政府信息公开队伍业务水平需持续提升。</w:t>
      </w:r>
    </w:p>
    <w:p w14:paraId="5E7780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jc w:val="both"/>
        <w:rPr>
          <w:rFonts w:hint="default" w:ascii="Calibri" w:hAnsi="Calibri" w:cs="Calibri"/>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下一步</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，我局将继续加大工作落实力度，积极采取措施进行整改。</w:t>
      </w: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一方面</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，持续推动司法局政务公开标准</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化、规范化建设，建立健全常态化工作机制，尤其是加强信息更新机制，</w:t>
      </w:r>
      <w:r>
        <w:rPr>
          <w:rFonts w:hint="eastAsia" w:ascii="仿宋" w:hAnsi="仿宋" w:eastAsia="仿宋" w:cs="仿宋"/>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提高公开信息的规范性、时效性，紧扣上级工作部署</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w:t>
      </w: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另一方面</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，强化专业化队伍建设，深化政策解读，提升解读质量和水平，保证政务公开工作有效开展。</w:t>
      </w:r>
    </w:p>
    <w:p w14:paraId="753D1E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jc w:val="both"/>
        <w:rPr>
          <w:rFonts w:hint="default" w:ascii="Calibri" w:hAnsi="Calibri" w:cs="Calibri"/>
          <w:i w:val="0"/>
          <w:iCs w:val="0"/>
          <w:caps w:val="0"/>
          <w:color w:val="000000" w:themeColor="text1"/>
          <w:spacing w:val="0"/>
          <w:sz w:val="24"/>
          <w:szCs w:val="24"/>
          <w14:textFill>
            <w14:solidFill>
              <w14:schemeClr w14:val="tx1"/>
            </w14:solidFill>
          </w14:textFill>
        </w:rPr>
      </w:pPr>
      <w:r>
        <w:rPr>
          <w:rFonts w:ascii="黑体" w:hAnsi="宋体" w:eastAsia="黑体" w:cs="黑体"/>
          <w:i w:val="0"/>
          <w:iCs w:val="0"/>
          <w:caps w:val="0"/>
          <w:color w:val="000000" w:themeColor="text1"/>
          <w:spacing w:val="0"/>
          <w:sz w:val="32"/>
          <w:szCs w:val="32"/>
          <w:shd w:val="clear" w:fill="FFFFFF"/>
          <w14:textFill>
            <w14:solidFill>
              <w14:schemeClr w14:val="tx1"/>
            </w14:solidFill>
          </w14:textFill>
        </w:rPr>
        <w:t>六、其他需要报告的事项</w:t>
      </w:r>
    </w:p>
    <w:p w14:paraId="47212F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3"/>
        <w:jc w:val="both"/>
        <w:rPr>
          <w:rFonts w:hint="eastAsia" w:ascii="仿宋" w:hAnsi="仿宋" w:eastAsia="仿宋" w:cs="仿宋"/>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本机关按照《国务院办公厅关于印发〈政府信息公开信息处理费管理办法〉的通知》（国办函〔</w:t>
      </w:r>
      <w:r>
        <w:rPr>
          <w:rFonts w:hint="default" w:ascii="Times New Roman" w:hAnsi="Times New Roman" w:eastAsia="微软雅黑" w:cs="Times New Roman"/>
          <w:i w:val="0"/>
          <w:iCs w:val="0"/>
          <w:caps w:val="0"/>
          <w:color w:val="000000" w:themeColor="text1"/>
          <w:spacing w:val="0"/>
          <w:sz w:val="32"/>
          <w:szCs w:val="32"/>
          <w:shd w:val="clear" w:fill="FFFFFF"/>
          <w14:textFill>
            <w14:solidFill>
              <w14:schemeClr w14:val="tx1"/>
            </w14:solidFill>
          </w14:textFill>
        </w:rPr>
        <w:t>2020</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微软雅黑" w:cs="Times New Roman"/>
          <w:i w:val="0"/>
          <w:iCs w:val="0"/>
          <w:caps w:val="0"/>
          <w:color w:val="000000" w:themeColor="text1"/>
          <w:spacing w:val="0"/>
          <w:sz w:val="32"/>
          <w:szCs w:val="32"/>
          <w:shd w:val="clear" w:fill="FFFFFF"/>
          <w14:textFill>
            <w14:solidFill>
              <w14:schemeClr w14:val="tx1"/>
            </w14:solidFill>
          </w14:textFill>
        </w:rPr>
        <w:t>109</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号）规定的按件、按量收费标准，本年度没有产生信息公开处理费。</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B274D">
    <w:pPr>
      <w:widowControl/>
      <w:kinsoku w:val="0"/>
      <w:autoSpaceDE w:val="0"/>
      <w:autoSpaceDN w:val="0"/>
      <w:adjustRightInd w:val="0"/>
      <w:snapToGrid w:val="0"/>
      <w:spacing w:line="179" w:lineRule="auto"/>
      <w:ind w:left="848"/>
      <w:jc w:val="left"/>
      <w:textAlignment w:val="baseline"/>
      <w:rPr>
        <w:rFonts w:ascii="Times New Roman" w:hAnsi="Times New Roman" w:eastAsia="Times New Roman" w:cs="Times New Roman"/>
        <w:snapToGrid w:val="0"/>
        <w:color w:val="000000"/>
        <w:kern w:val="0"/>
        <w:sz w:val="24"/>
        <w:szCs w:val="24"/>
        <w:lang w:eastAsia="en-US"/>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0BFCE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0BFCE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C0351">
    <w:pPr>
      <w:widowControl/>
      <w:kinsoku w:val="0"/>
      <w:autoSpaceDE w:val="0"/>
      <w:autoSpaceDN w:val="0"/>
      <w:adjustRightInd w:val="0"/>
      <w:snapToGrid w:val="0"/>
      <w:spacing w:line="176" w:lineRule="auto"/>
      <w:ind w:left="8191"/>
      <w:jc w:val="left"/>
      <w:textAlignment w:val="baseline"/>
      <w:rPr>
        <w:rFonts w:ascii="Times New Roman" w:hAnsi="Times New Roman" w:eastAsia="Times New Roman" w:cs="Times New Roman"/>
        <w:snapToGrid w:val="0"/>
        <w:color w:val="000000"/>
        <w:kern w:val="0"/>
        <w:sz w:val="24"/>
        <w:szCs w:val="24"/>
        <w:lang w:eastAsia="en-US"/>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5E38E">
                          <w:pPr>
                            <w:pStyle w:val="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175E38E">
                    <w:pPr>
                      <w:pStyle w:val="2"/>
                    </w:pPr>
                    <w:r>
                      <w:fldChar w:fldCharType="begin"/>
                    </w:r>
                    <w:r>
                      <w:instrText xml:space="preserve"> PAGE  \* MERGEFORMAT </w:instrText>
                    </w:r>
                    <w:r>
                      <w:fldChar w:fldCharType="separate"/>
                    </w:r>
                    <w:r>
                      <w:t>5</w:t>
                    </w:r>
                    <w:r>
                      <w:fldChar w:fldCharType="end"/>
                    </w:r>
                  </w:p>
                </w:txbxContent>
              </v:textbox>
            </v:shape>
          </w:pict>
        </mc:Fallback>
      </mc:AlternateContent>
    </w:r>
    <w:r>
      <w:rPr>
        <w:rFonts w:ascii="Times New Roman" w:hAnsi="Times New Roman" w:eastAsia="Times New Roman" w:cs="Times New Roman"/>
        <w:snapToGrid w:val="0"/>
        <w:color w:val="000000"/>
        <w:spacing w:val="-2"/>
        <w:kern w:val="0"/>
        <w:sz w:val="24"/>
        <w:szCs w:val="24"/>
        <w:lang w:eastAsia="en-US"/>
      </w:rPr>
      <w:t>—</w:t>
    </w:r>
    <w:r>
      <w:rPr>
        <w:rFonts w:ascii="Times New Roman" w:hAnsi="Times New Roman" w:eastAsia="Times New Roman" w:cs="Times New Roman"/>
        <w:snapToGrid w:val="0"/>
        <w:color w:val="000000"/>
        <w:spacing w:val="11"/>
        <w:kern w:val="0"/>
        <w:sz w:val="24"/>
        <w:szCs w:val="24"/>
        <w:lang w:eastAsia="en-US"/>
      </w:rPr>
      <w:t xml:space="preserve"> </w:t>
    </w:r>
    <w:r>
      <w:rPr>
        <w:rFonts w:ascii="Times New Roman" w:hAnsi="Times New Roman" w:eastAsia="Times New Roman" w:cs="Times New Roman"/>
        <w:snapToGrid w:val="0"/>
        <w:color w:val="000000"/>
        <w:spacing w:val="-2"/>
        <w:kern w:val="0"/>
        <w:sz w:val="24"/>
        <w:szCs w:val="24"/>
        <w:lang w:eastAsia="en-US"/>
      </w:rPr>
      <w:t>5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F19388"/>
    <w:multiLevelType w:val="singleLevel"/>
    <w:tmpl w:val="13F1938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lZjE2YmQyZTYyNjlmMzRiNjExMDU4ODM3NDVkY2YifQ=="/>
  </w:docVars>
  <w:rsids>
    <w:rsidRoot w:val="0619635A"/>
    <w:rsid w:val="00307A95"/>
    <w:rsid w:val="00BE7797"/>
    <w:rsid w:val="02502671"/>
    <w:rsid w:val="02511F45"/>
    <w:rsid w:val="02CF7A3A"/>
    <w:rsid w:val="05174FDF"/>
    <w:rsid w:val="05410997"/>
    <w:rsid w:val="0619635A"/>
    <w:rsid w:val="07AA2823"/>
    <w:rsid w:val="07F7358F"/>
    <w:rsid w:val="095E1B17"/>
    <w:rsid w:val="09975029"/>
    <w:rsid w:val="09B1652F"/>
    <w:rsid w:val="0AE93662"/>
    <w:rsid w:val="0B051812"/>
    <w:rsid w:val="0B9F6417"/>
    <w:rsid w:val="0E166FCE"/>
    <w:rsid w:val="0E2449B2"/>
    <w:rsid w:val="0F1D1B2D"/>
    <w:rsid w:val="0F452E31"/>
    <w:rsid w:val="0F607C6B"/>
    <w:rsid w:val="0F841BAC"/>
    <w:rsid w:val="0FA1450C"/>
    <w:rsid w:val="0FDC19E8"/>
    <w:rsid w:val="10437371"/>
    <w:rsid w:val="10D91A83"/>
    <w:rsid w:val="10DD5A17"/>
    <w:rsid w:val="12696E37"/>
    <w:rsid w:val="13785584"/>
    <w:rsid w:val="13855EF2"/>
    <w:rsid w:val="13F15336"/>
    <w:rsid w:val="1468061B"/>
    <w:rsid w:val="168801D3"/>
    <w:rsid w:val="17215F32"/>
    <w:rsid w:val="177D585E"/>
    <w:rsid w:val="18003D99"/>
    <w:rsid w:val="18095344"/>
    <w:rsid w:val="1A9C249F"/>
    <w:rsid w:val="1C9A0D8C"/>
    <w:rsid w:val="1CD31A7D"/>
    <w:rsid w:val="1CED6FE2"/>
    <w:rsid w:val="1D156539"/>
    <w:rsid w:val="1D660B43"/>
    <w:rsid w:val="1E876FC3"/>
    <w:rsid w:val="1EAF2075"/>
    <w:rsid w:val="1F00466F"/>
    <w:rsid w:val="20733ECA"/>
    <w:rsid w:val="20967991"/>
    <w:rsid w:val="20AC4ABE"/>
    <w:rsid w:val="20FB5A46"/>
    <w:rsid w:val="212A1FD7"/>
    <w:rsid w:val="21B04A82"/>
    <w:rsid w:val="21E87D78"/>
    <w:rsid w:val="22F10325"/>
    <w:rsid w:val="22F466B7"/>
    <w:rsid w:val="243C25FD"/>
    <w:rsid w:val="245F009A"/>
    <w:rsid w:val="24F56EDB"/>
    <w:rsid w:val="25292B82"/>
    <w:rsid w:val="25BE2580"/>
    <w:rsid w:val="263F0183"/>
    <w:rsid w:val="27027962"/>
    <w:rsid w:val="27E234BC"/>
    <w:rsid w:val="280478D6"/>
    <w:rsid w:val="288822B5"/>
    <w:rsid w:val="28B9246E"/>
    <w:rsid w:val="2A4B5EC1"/>
    <w:rsid w:val="2BFB2D9E"/>
    <w:rsid w:val="2C4B5AD3"/>
    <w:rsid w:val="2DCE076A"/>
    <w:rsid w:val="2E494294"/>
    <w:rsid w:val="2E701821"/>
    <w:rsid w:val="2F5729E1"/>
    <w:rsid w:val="2F740E9D"/>
    <w:rsid w:val="2F854E58"/>
    <w:rsid w:val="2FA379D4"/>
    <w:rsid w:val="320E0AE0"/>
    <w:rsid w:val="33890C8F"/>
    <w:rsid w:val="34321327"/>
    <w:rsid w:val="34480B4A"/>
    <w:rsid w:val="34FB796B"/>
    <w:rsid w:val="35765CB5"/>
    <w:rsid w:val="37AB5678"/>
    <w:rsid w:val="38284F1B"/>
    <w:rsid w:val="38A15575"/>
    <w:rsid w:val="390B4FA4"/>
    <w:rsid w:val="3A6B1272"/>
    <w:rsid w:val="3B89663D"/>
    <w:rsid w:val="3C53008C"/>
    <w:rsid w:val="3C6D73A0"/>
    <w:rsid w:val="3CB7686D"/>
    <w:rsid w:val="3CE33B06"/>
    <w:rsid w:val="40273D0A"/>
    <w:rsid w:val="410302D3"/>
    <w:rsid w:val="412C5A7C"/>
    <w:rsid w:val="418807D8"/>
    <w:rsid w:val="45372C41"/>
    <w:rsid w:val="45725A27"/>
    <w:rsid w:val="458319E2"/>
    <w:rsid w:val="464A0752"/>
    <w:rsid w:val="471548BC"/>
    <w:rsid w:val="477F61D9"/>
    <w:rsid w:val="47855EE6"/>
    <w:rsid w:val="49746212"/>
    <w:rsid w:val="49B900C8"/>
    <w:rsid w:val="4A3D4856"/>
    <w:rsid w:val="4A45195C"/>
    <w:rsid w:val="4A69564B"/>
    <w:rsid w:val="4AC62A9D"/>
    <w:rsid w:val="4AE47C47"/>
    <w:rsid w:val="4BD25472"/>
    <w:rsid w:val="4BEE392E"/>
    <w:rsid w:val="4DDF79D2"/>
    <w:rsid w:val="4E465CA3"/>
    <w:rsid w:val="4FA2515B"/>
    <w:rsid w:val="50874A7C"/>
    <w:rsid w:val="50D852D8"/>
    <w:rsid w:val="524B7D2C"/>
    <w:rsid w:val="52815D19"/>
    <w:rsid w:val="529E42FF"/>
    <w:rsid w:val="52E361B6"/>
    <w:rsid w:val="538820CF"/>
    <w:rsid w:val="543F4E46"/>
    <w:rsid w:val="55B3789A"/>
    <w:rsid w:val="560E7AEF"/>
    <w:rsid w:val="57F329F7"/>
    <w:rsid w:val="58262DCD"/>
    <w:rsid w:val="592F7A5F"/>
    <w:rsid w:val="59595813"/>
    <w:rsid w:val="595E6596"/>
    <w:rsid w:val="59F42A57"/>
    <w:rsid w:val="5A395589"/>
    <w:rsid w:val="5AFA5E4B"/>
    <w:rsid w:val="5B01348B"/>
    <w:rsid w:val="5B397E38"/>
    <w:rsid w:val="5B6B0AF7"/>
    <w:rsid w:val="5D2B2C34"/>
    <w:rsid w:val="5D437E8D"/>
    <w:rsid w:val="5EE27322"/>
    <w:rsid w:val="5EFD0600"/>
    <w:rsid w:val="5F69359F"/>
    <w:rsid w:val="60FE6D20"/>
    <w:rsid w:val="62EE2739"/>
    <w:rsid w:val="63224191"/>
    <w:rsid w:val="6429154F"/>
    <w:rsid w:val="64616F3B"/>
    <w:rsid w:val="65273CE0"/>
    <w:rsid w:val="65CE23AE"/>
    <w:rsid w:val="665B6338"/>
    <w:rsid w:val="66FB2959"/>
    <w:rsid w:val="67277FC8"/>
    <w:rsid w:val="695452C0"/>
    <w:rsid w:val="69B95123"/>
    <w:rsid w:val="69BA15C7"/>
    <w:rsid w:val="6A7C687C"/>
    <w:rsid w:val="6A8676FB"/>
    <w:rsid w:val="6BA75B7B"/>
    <w:rsid w:val="6C0E1649"/>
    <w:rsid w:val="6C3F7B62"/>
    <w:rsid w:val="6C5F1FB2"/>
    <w:rsid w:val="6CA420BB"/>
    <w:rsid w:val="6D317DF2"/>
    <w:rsid w:val="6D997745"/>
    <w:rsid w:val="6E4C47B8"/>
    <w:rsid w:val="6E58315D"/>
    <w:rsid w:val="6F563B40"/>
    <w:rsid w:val="6FBE16E5"/>
    <w:rsid w:val="70C40F7D"/>
    <w:rsid w:val="70DF1913"/>
    <w:rsid w:val="720C6738"/>
    <w:rsid w:val="726B5B54"/>
    <w:rsid w:val="741B5358"/>
    <w:rsid w:val="74793E2D"/>
    <w:rsid w:val="747B7BA5"/>
    <w:rsid w:val="74C61BAD"/>
    <w:rsid w:val="74F00593"/>
    <w:rsid w:val="757139A8"/>
    <w:rsid w:val="767B1CCE"/>
    <w:rsid w:val="769136B0"/>
    <w:rsid w:val="76A2766B"/>
    <w:rsid w:val="76E063E5"/>
    <w:rsid w:val="775F730A"/>
    <w:rsid w:val="782B18E2"/>
    <w:rsid w:val="78AF2513"/>
    <w:rsid w:val="7A0A4D12"/>
    <w:rsid w:val="7A804167"/>
    <w:rsid w:val="7AC46CC5"/>
    <w:rsid w:val="7BC63DFB"/>
    <w:rsid w:val="7BFC15CB"/>
    <w:rsid w:val="7C5957B0"/>
    <w:rsid w:val="7D4F1BCF"/>
    <w:rsid w:val="7E104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2664</Words>
  <Characters>2806</Characters>
  <Lines>0</Lines>
  <Paragraphs>0</Paragraphs>
  <TotalTime>2</TotalTime>
  <ScaleCrop>false</ScaleCrop>
  <LinksUpToDate>false</LinksUpToDate>
  <CharactersWithSpaces>2840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2025-12-17T09:02:00Z</dcterms:created>
  <dc:creator>wallpapers</dc:creator>
  <cp:lastModifiedBy>wallpapers</cp:lastModifiedBy>
  <cp:lastPrinted>2025-12-22T09:04:00Z</cp:lastPrinted>
  <dcterms:modified xsi:type="dcterms:W3CDTF">2026-01-07T08:14:32Z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3CBF6A6FEC0748F89E44217A61DD9139_13</vt:lpwstr>
  </property>
</Properties>
</file>