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第五部分 附件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1.项目支出绩效自评表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溶口乡人民政府项目支出绩效自评清单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1.环境文明创建整治及应急、消防经费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r>
        <w:rPr>
          <w:rFonts w:hint="eastAsia" w:ascii="仿宋" w:hAnsi="仿宋" w:eastAsia="仿宋" w:cs="仿宋"/>
          <w:sz w:val="32"/>
          <w:szCs w:val="32"/>
        </w:rPr>
        <w:t>1.环境文明创建整治及应急、消防经费</w:t>
      </w:r>
    </w:p>
    <w:p>
      <w:r>
        <w:drawing>
          <wp:inline distT="0" distB="0" distL="114300" distR="114300">
            <wp:extent cx="5271135" cy="5874385"/>
            <wp:effectExtent l="0" t="0" r="571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年度溶口乡人民政府项目绩效评价报告</w:t>
      </w:r>
    </w:p>
    <w:p>
      <w:pPr>
        <w:topLinePunct/>
        <w:adjustRightInd w:val="0"/>
        <w:snapToGrid w:val="0"/>
        <w:spacing w:line="560" w:lineRule="exact"/>
        <w:ind w:left="1096" w:hanging="796" w:hangingChars="249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年度溶口乡环境文明创建整治及应急、消防经费项目绩效评价报告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（一）项目概况。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按照“集中治理、全面覆盖”的工作思路，以保障农民基本生活条件为基础、以村庄环境整治为重点、以建设宜居乡村为导向，通过全面实施农村人居环境整治扶贫项目，生态环境和村容村貌明显改善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；认真贯彻落实习近平总书记关于应急管理、安全生产、防灾减灾救灾系列重要论述和讲话精神，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健全溶口乡应急管理体系。溶口乡人民政府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祁门县溶口乡</w:t>
      </w:r>
      <w:r>
        <w:rPr>
          <w:rFonts w:hint="eastAsia" w:ascii="仿宋" w:hAnsi="仿宋" w:eastAsia="仿宋" w:cs="仿宋"/>
          <w:sz w:val="32"/>
          <w:szCs w:val="32"/>
        </w:rPr>
        <w:t>环境文明创建整治及应急、消防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，申请202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环境文明创建整治及应急、消防经费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经费10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万元。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项目绩效目标。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环境文明创建整治及应急、消防经费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绩效目标：1、改善人居生态环境，保持村容村貌干净整洁；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、确保安全度汛，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预防森林火灾，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全力保障人民群众生命财产安全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二、绩效评价工作开展情况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（一）绩效评价目的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通过绩效评价，了解全年度工作情况及取得的工作成效，总结管理经验，发现管理中存在的问题，以及提出相关的建议和应采取的措施，最终实现资金绩效的进一步提升。</w:t>
      </w:r>
    </w:p>
    <w:p>
      <w:pPr>
        <w:pStyle w:val="2"/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绩效评价对象和范围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次绩效评价对象为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溶口乡人民政府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，评价范围为2023年度溶口乡环境文明创建整治及应急、消防经费项目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64" w:firstLineChars="200"/>
        <w:rPr>
          <w:rFonts w:hint="eastAsia" w:ascii="仿宋" w:hAnsi="仿宋" w:eastAsia="仿宋" w:cs="仿宋"/>
          <w:spacing w:val="6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绩效评价原则、评价指标体系、评价方法、评价标准等。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祁门县溶口乡人民政府此次开展绩效评价遵循以下基本原则：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（1）科学规范原则。严格执行规定的程序，按照科学可行的要求，采用定量与定性分析相结合的方法。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（2）公正公开原则。绩效评价符合真实、客观、公正的要求，依法公开并接受监督。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绩效评价指标体系：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财政部相关文件精神，结合此次财政绩效评价的要求和评价目的和我局实际，包括产出指标（产出数量指标、产出质量指标、产出时效指标、产出成本指标），效益指标（社会效益指标、可持续影响指标），满意度指标（服务对象满意度指标）。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left="0" w:right="0" w:firstLine="518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（1）产出指标：占权重60分，分为数量指标、质量指标、时效指标、成本指标。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left="0" w:right="0" w:firstLine="518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（2）效益指标：占权重30分，分为社会效益、可持续影响。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560" w:lineRule="atLeast"/>
        <w:ind w:left="0" w:right="0" w:firstLine="518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（3）满意度指标：占权重10分，主要是指服务对象满意度指标。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（三）绩效评价工作过程。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根据财政的要求部署绩效自评，实施绩效自评，审核汇总自评结果，报送自评报告。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三、综合评价情况及评价结论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环境文明创建整治及应急、消防经费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完成了年初制定的目标任务，通过评价，自评得分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分。自评等级：“优”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四、绩效评价指标分析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（一）项目决策情况。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乡镇环境整治提升工作的目标是通过整治环境污染、优化生态环境、改善居民生活等措施，提升乡镇整体形象和环境质量，打造宜居、宜业、宜游的乡镇。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项目过程情况。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通过查阅资料、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核实数据、对比分析、实地查看、汇总归纳、四个步骤形成绩效评价报告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（三）项目产出情况。</w:t>
      </w:r>
    </w:p>
    <w:p>
      <w:pPr>
        <w:pStyle w:val="2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2023年，我乡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环境文明创建整治及应急、消防经费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工作任务资金支付6万元，未支付4万元。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（四）项目效益情况。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生态效益：农村环境更加整洁有序。通过环境综合整治，化解了农村垃圾遍地、集镇街道秩序较差的问题，提升了乡村农户的居住环境，改善了道路交通和沟河卫生，全乡环境总体水平得到显著提升。</w:t>
      </w:r>
    </w:p>
    <w:p>
      <w:pPr>
        <w:pStyle w:val="2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满意度指标：群众满意度不断提高，通过整治的大力宣传以及取得的实实在在整治效果，群众的自觉意识和文明素质明显增强，不良的生活习惯有所改变，对政府工作的满意度不断提升。</w:t>
      </w:r>
    </w:p>
    <w:p>
      <w:pPr>
        <w:numPr>
          <w:ilvl w:val="0"/>
          <w:numId w:val="3"/>
        </w:num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主要经验及做法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项目资金使用严格按照资金管理办法和财务制度执行，资金到位及时，使用规范无截留及挪用。运用绩效评价结果，改进管理、合理预算安排，根据评价结果落实修正绩效目标。</w:t>
      </w:r>
    </w:p>
    <w:p>
      <w:pPr>
        <w:numPr>
          <w:ilvl w:val="0"/>
          <w:numId w:val="3"/>
        </w:numPr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存在问题及原因分析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资金使用评价指标的控制和评价量化难度较大，绩效水平反映不够准确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七、有关建议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加强财务管理，每笔支出严格按照经济分类，在预算控制范围内支出，做到无预算，不支出。认真做好预算编制工作，编制范围尽可能的全面，细化，提高预算编制的科学性、严谨性、规范性。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A3E34"/>
    <w:multiLevelType w:val="singleLevel"/>
    <w:tmpl w:val="91EA3E3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992579"/>
    <w:multiLevelType w:val="singleLevel"/>
    <w:tmpl w:val="499925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9F40238"/>
    <w:multiLevelType w:val="singleLevel"/>
    <w:tmpl w:val="69F402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Tg4YjVjMWU0Yjk0NDk1NWY2YWZkNTUwMzVkNTIifQ=="/>
  </w:docVars>
  <w:rsids>
    <w:rsidRoot w:val="49883DE4"/>
    <w:rsid w:val="41550934"/>
    <w:rsid w:val="49035C4F"/>
    <w:rsid w:val="49883DE4"/>
    <w:rsid w:val="5FD1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2024-09-20T01:44:00Z</dcterms:created>
  <dc:creator>云深不知处</dc:creator>
  <cp:lastModifiedBy>云深不知处</cp:lastModifiedBy>
  <dcterms:modified xsi:type="dcterms:W3CDTF">2024-11-21T06:50:14Z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38EDADFF409545C3A842EFE2867E8345_11</vt:lpwstr>
  </property>
</Properties>
</file>