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7901">
      <w:pPr>
        <w:autoSpaceDE w:val="0"/>
        <w:autoSpaceDN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祁山镇2025年农村道路安全隐患整治项目</w:t>
      </w:r>
    </w:p>
    <w:p w14:paraId="1EB8B21A">
      <w:pPr>
        <w:autoSpaceDE w:val="0"/>
        <w:autoSpaceDN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（竞争性谈判）公告</w:t>
      </w:r>
    </w:p>
    <w:p w14:paraId="3DC98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一．招标条件</w:t>
      </w:r>
    </w:p>
    <w:p w14:paraId="0160F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本发包项目</w:t>
      </w:r>
      <w:r>
        <w:rPr>
          <w:rFonts w:hint="eastAsia" w:ascii="仿宋" w:hAnsi="仿宋" w:cs="宋体"/>
          <w:color w:val="000000"/>
          <w:sz w:val="24"/>
          <w:szCs w:val="24"/>
          <w:u w:val="single"/>
          <w:lang w:eastAsia="zh-CN"/>
        </w:rPr>
        <w:t>祁山镇2025年农村道路安全隐患整治项目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已由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相关文件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批准建设，项目业主为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祁门县祁山镇人民政府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，建设资金来自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财政资金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祁门县祁山镇人民政府，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项目已具备谈判条件，现对该项目施工进行竞争性谈判。</w:t>
      </w:r>
    </w:p>
    <w:p w14:paraId="2CF16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Toc296602403"/>
      <w:bookmarkStart w:id="1" w:name="_Toc144974481"/>
      <w:bookmarkStart w:id="2" w:name="_Toc152042289"/>
      <w:bookmarkStart w:id="3" w:name="_Toc152045513"/>
      <w:bookmarkStart w:id="4" w:name="_Toc246996902"/>
      <w:bookmarkStart w:id="5" w:name="_Toc179632529"/>
      <w:bookmarkStart w:id="6" w:name="_Toc247085673"/>
      <w:bookmarkStart w:id="7" w:name="_Toc246996159"/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二．项目概况与招标范围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2D15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建设地点：</w:t>
      </w:r>
      <w:r>
        <w:rPr>
          <w:rFonts w:hint="eastAsia" w:ascii="宋体" w:hAnsi="宋体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祁门县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境内</w:t>
      </w:r>
    </w:p>
    <w:p w14:paraId="1644C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2.2资金</w:t>
      </w:r>
      <w:r>
        <w:rPr>
          <w:rFonts w:hint="eastAsia" w:ascii="宋体" w:hAnsi="宋体"/>
          <w:color w:val="auto"/>
          <w:sz w:val="24"/>
        </w:rPr>
        <w:t>来源：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财政资金</w:t>
      </w:r>
    </w:p>
    <w:p w14:paraId="014F1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2.3建设规模：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约23.22万元</w:t>
      </w:r>
    </w:p>
    <w:p w14:paraId="13D0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2.4质量要求：</w:t>
      </w:r>
      <w:r>
        <w:rPr>
          <w:rFonts w:hint="eastAsia" w:ascii="宋体" w:hAnsi="宋体"/>
          <w:color w:val="auto"/>
          <w:sz w:val="24"/>
          <w:u w:val="single"/>
        </w:rPr>
        <w:t>一次性验收合格</w:t>
      </w:r>
    </w:p>
    <w:p w14:paraId="79C2A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5招标控制价：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232222.42元</w:t>
      </w:r>
      <w:bookmarkStart w:id="30" w:name="_GoBack"/>
      <w:bookmarkEnd w:id="30"/>
    </w:p>
    <w:p w14:paraId="3B889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6招标范围：具体详见工程量清单；</w:t>
      </w:r>
    </w:p>
    <w:p w14:paraId="2A75E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7计划工期：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0日历天</w:t>
      </w:r>
    </w:p>
    <w:p w14:paraId="0874F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8标段划分：</w:t>
      </w:r>
      <w:r>
        <w:rPr>
          <w:rFonts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>1</w:t>
      </w:r>
      <w:r>
        <w:rPr>
          <w:rFonts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</w:rPr>
        <w:t>个标段</w:t>
      </w:r>
    </w:p>
    <w:p w14:paraId="5F54B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ascii="楷体" w:hAnsi="楷体"/>
          <w:color w:val="auto"/>
          <w:sz w:val="24"/>
        </w:rPr>
      </w:pPr>
      <w:bookmarkStart w:id="8" w:name="_Toc179632530"/>
      <w:bookmarkStart w:id="9" w:name="_Toc152045514"/>
      <w:bookmarkStart w:id="10" w:name="_Toc152042290"/>
      <w:bookmarkStart w:id="11" w:name="_Toc246996160"/>
      <w:bookmarkStart w:id="12" w:name="_Toc144974482"/>
      <w:bookmarkStart w:id="13" w:name="_Toc296602404"/>
      <w:bookmarkStart w:id="14" w:name="_Toc246996903"/>
      <w:bookmarkStart w:id="15" w:name="_Toc247085674"/>
      <w:r>
        <w:rPr>
          <w:rFonts w:hint="eastAsia" w:ascii="楷体" w:hAnsi="楷体"/>
          <w:b/>
          <w:color w:val="auto"/>
          <w:sz w:val="24"/>
        </w:rPr>
        <w:t>三．投标人资格要求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楷体" w:hAnsi="楷体"/>
          <w:color w:val="auto"/>
          <w:sz w:val="24"/>
        </w:rPr>
        <w:t>：</w:t>
      </w:r>
    </w:p>
    <w:p w14:paraId="7DB4F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投标人需具备施工能力的农村经济合作社（有营业执照），并在人员、设备、资金等方面具有承担本项目施工的能力。</w:t>
      </w:r>
    </w:p>
    <w:p w14:paraId="6D996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四．招标文件的获取</w:t>
      </w:r>
    </w:p>
    <w:p w14:paraId="4349E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00" w:lineRule="atLeast"/>
        <w:ind w:left="0" w:right="-313" w:rightChars="-149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16" w:name="_Toc179632532"/>
      <w:bookmarkStart w:id="17" w:name="_Toc152045516"/>
      <w:bookmarkStart w:id="18" w:name="_Toc296602406"/>
      <w:bookmarkStart w:id="19" w:name="_Toc144974484"/>
      <w:bookmarkStart w:id="20" w:name="_Toc246996162"/>
      <w:bookmarkStart w:id="21" w:name="_Toc247085676"/>
      <w:bookmarkStart w:id="22" w:name="_Toc152042292"/>
      <w:bookmarkStart w:id="23" w:name="_Toc246996905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凡具备承担招标工程项目的能力、具备规定资格条件的投标人，均可在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日，工作日期间每天上午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分至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分，下午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分至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时携带报名资料到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>黄山九微建设工程有限公司（祁门县新城壹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号2幢一单元101室）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，报名并领取招标资料。须报名领取谈判文件，否则其递交的谈判响应文件将被视为无效。并在规定时间参加投标。</w:t>
      </w:r>
    </w:p>
    <w:p w14:paraId="6857A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五．需提供的报名资料</w:t>
      </w:r>
    </w:p>
    <w:p w14:paraId="1E99F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00" w:lineRule="atLeast"/>
        <w:ind w:left="0" w:right="-313" w:rightChars="-149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投标企业应携带营业执照复印件、经营者身份证明、法定代表人授权委托书、授权委托人的身份证明（若为经营者本人则无需委托材料）等资料。</w:t>
      </w:r>
    </w:p>
    <w:p w14:paraId="7F717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六．投标文件的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提交</w:t>
      </w:r>
    </w:p>
    <w:p w14:paraId="3A9EE7C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4" w:name="_Toc296602407"/>
      <w:bookmarkStart w:id="25" w:name="_Toc157499355"/>
      <w:bookmarkStart w:id="26" w:name="_Toc247085677"/>
      <w:bookmarkStart w:id="27" w:name="_Toc179632533"/>
      <w:bookmarkStart w:id="28" w:name="_Toc246996906"/>
      <w:bookmarkStart w:id="29" w:name="_Toc246996163"/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.1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投标报价函及投标承诺函，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提交的截止时间为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11月21日9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00分，现场需携带授权委托书原件及身份证明</w:t>
      </w:r>
      <w:r>
        <w:rPr>
          <w:rFonts w:hint="eastAsia"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（若法定代表人到场，则无需委托证明）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AF44C8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 第二阶段投标文件提交截止时间为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11月24日9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时00分；</w:t>
      </w:r>
    </w:p>
    <w:p w14:paraId="146D14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6.3开标地点为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黄山九微建设工程有限公司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祁门县新城壹号2幢一单元101开标室）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D75444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6.4逾期提交的或者未按规定提交的投标文件，招标人不予受理。</w:t>
      </w:r>
    </w:p>
    <w:p w14:paraId="06894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楷体" w:hAnsi="楷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七、发布公告的媒介</w:t>
      </w:r>
    </w:p>
    <w:p w14:paraId="376748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420" w:right="0" w:firstLine="0"/>
        <w:jc w:val="left"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本次招标公告在祁门县政务网（</w:t>
      </w:r>
      <w:r>
        <w:rPr>
          <w:rFonts w:hint="default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http://www.ahqimen.gov.cn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/）上发布。</w:t>
      </w:r>
    </w:p>
    <w:bookmarkEnd w:id="24"/>
    <w:bookmarkEnd w:id="25"/>
    <w:bookmarkEnd w:id="26"/>
    <w:bookmarkEnd w:id="27"/>
    <w:bookmarkEnd w:id="28"/>
    <w:bookmarkEnd w:id="29"/>
    <w:p w14:paraId="79466E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楷体" w:hAnsi="楷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</w:t>
      </w:r>
    </w:p>
    <w:p w14:paraId="3504EB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楷体" w:hAnsi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祁门县祁山镇人民政府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42B4C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宋体" w:hAnsi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系人：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袁先生</w:t>
      </w:r>
      <w:r>
        <w:rPr>
          <w:rFonts w:hint="eastAsia" w:ascii="宋体" w:hAnsi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宋体" w:hAnsi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0559-4520834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0B46DF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祁门县金东大市场过境公路旁</w:t>
      </w:r>
    </w:p>
    <w:p w14:paraId="71E16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80" w:lineRule="atLeast"/>
        <w:ind w:left="240" w:right="-313" w:rightChars="-149" w:firstLine="2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代理机构：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黄山九微建设工程有限公司</w:t>
      </w:r>
    </w:p>
    <w:p w14:paraId="0CF7E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380" w:lineRule="atLeast"/>
        <w:ind w:left="0" w:right="-313" w:rightChars="-149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联系人：汪工                 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18955936503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</w:p>
    <w:p w14:paraId="1435F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 址：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祁门县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新城壹号2幢一单元101室</w:t>
      </w:r>
    </w:p>
    <w:p w14:paraId="05124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3360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F378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6000" w:firstLineChars="2500"/>
        <w:jc w:val="both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A1B1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6000" w:firstLineChars="2500"/>
        <w:jc w:val="both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06F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6000" w:firstLineChars="2500"/>
        <w:jc w:val="both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79E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6000" w:firstLineChars="2500"/>
        <w:jc w:val="both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928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60" w:afterAutospacing="0" w:line="460" w:lineRule="atLeast"/>
        <w:ind w:right="0" w:firstLine="6000" w:firstLineChars="2500"/>
        <w:jc w:val="both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2483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3D551"/>
    <w:multiLevelType w:val="singleLevel"/>
    <w:tmpl w:val="A0F3D551"/>
    <w:lvl w:ilvl="0" w:tentative="0">
      <w:start w:val="8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78E3"/>
    <w:rsid w:val="1C3E0ACB"/>
    <w:rsid w:val="285E5E54"/>
    <w:rsid w:val="372E4027"/>
    <w:rsid w:val="386F78DA"/>
    <w:rsid w:val="3A3A3116"/>
    <w:rsid w:val="3AC23F4B"/>
    <w:rsid w:val="4CE43D5A"/>
    <w:rsid w:val="53250691"/>
    <w:rsid w:val="5FD63E1A"/>
    <w:rsid w:val="72D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959</Characters>
  <Lines>0</Lines>
  <Paragraphs>0</Paragraphs>
  <TotalTime>9</TotalTime>
  <ScaleCrop>false</ScaleCrop>
  <LinksUpToDate>false</LinksUpToDate>
  <CharactersWithSpaces>1009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2025-09-10T03:00:00Z</dcterms:created>
  <dc:creator>Administrator</dc:creator>
  <cp:lastModifiedBy>明月与你倾城</cp:lastModifiedBy>
  <dcterms:modified xsi:type="dcterms:W3CDTF">2025-12-22T06:32:39Z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eyJoZGlkIjoiNzVhNGQxZDg4ZDk5MmQ0NDBkNjU4YTk3OWU4MjQ3MWMiLCJ1c2VySWQiOiI1NTQyMzg5NzUifQ==</vt:lpwstr>
  </property>
  <property fmtid="{D5CDD505-2E9C-101B-9397-08002B2CF9AE}" pid="4" name="ICV">
    <vt:lpwstr>F79BB31877144A96BAEEDC32D2D36F4F_12</vt:lpwstr>
  </property>
</Properties>
</file>