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Times New Roman" w:eastAsia="方正小标宋简体" w:cs="Times New Roman"/>
          <w:snapToGrid/>
          <w:color w:val="auto"/>
          <w:kern w:val="2"/>
          <w:sz w:val="44"/>
          <w:szCs w:val="44"/>
          <w:lang w:val="en-US" w:eastAsia="zh-CN" w:bidi="ar-SA"/>
        </w:rPr>
      </w:pPr>
      <w:bookmarkStart w:id="0" w:name="_GoBack"/>
      <w:bookmarkEnd w:id="0"/>
      <w:r>
        <w:rPr>
          <w:rFonts w:hint="eastAsia" w:ascii="方正小标宋简体" w:hAnsi="Times New Roman" w:eastAsia="方正小标宋简体" w:cs="Times New Roman"/>
          <w:snapToGrid/>
          <w:color w:val="auto"/>
          <w:kern w:val="2"/>
          <w:sz w:val="44"/>
          <w:szCs w:val="44"/>
          <w:lang w:val="en-US" w:eastAsia="zh-CN" w:bidi="ar-SA"/>
        </w:rPr>
        <w:t>祁门县箬坑乡人民政府2023年政府信息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Times New Roman" w:eastAsia="方正小标宋简体" w:cs="Times New Roman"/>
          <w:snapToGrid/>
          <w:color w:val="auto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Times New Roman" w:eastAsia="方正小标宋简体" w:cs="Times New Roman"/>
          <w:snapToGrid/>
          <w:color w:val="auto"/>
          <w:kern w:val="2"/>
          <w:sz w:val="44"/>
          <w:szCs w:val="44"/>
          <w:lang w:val="en-US" w:eastAsia="zh-CN" w:bidi="ar-SA"/>
        </w:rPr>
        <w:t>公开工作年度报告</w:t>
      </w:r>
    </w:p>
    <w:p>
      <w:pPr>
        <w:widowControl/>
        <w:kinsoku w:val="0"/>
        <w:autoSpaceDE w:val="0"/>
        <w:autoSpaceDN w:val="0"/>
        <w:adjustRightInd w:val="0"/>
        <w:snapToGrid w:val="0"/>
        <w:spacing w:line="357" w:lineRule="auto"/>
        <w:jc w:val="left"/>
        <w:textAlignment w:val="baseline"/>
        <w:rPr>
          <w:rFonts w:ascii="Arial" w:hAnsi="Arial" w:eastAsia="Arial" w:cs="Arial"/>
          <w:snapToGrid w:val="0"/>
          <w:color w:val="000000"/>
          <w:kern w:val="0"/>
          <w:sz w:val="21"/>
          <w:szCs w:val="21"/>
        </w:rPr>
      </w:pPr>
    </w:p>
    <w:p>
      <w:pPr>
        <w:widowControl/>
        <w:kinsoku w:val="0"/>
        <w:autoSpaceDE w:val="0"/>
        <w:autoSpaceDN w:val="0"/>
        <w:adjustRightInd w:val="0"/>
        <w:snapToGrid w:val="0"/>
        <w:spacing w:line="358" w:lineRule="auto"/>
        <w:jc w:val="left"/>
        <w:textAlignment w:val="baseline"/>
        <w:rPr>
          <w:rFonts w:ascii="Arial" w:hAnsi="Arial" w:eastAsia="Arial" w:cs="Arial"/>
          <w:snapToGrid w:val="0"/>
          <w:color w:val="000000"/>
          <w:kern w:val="0"/>
          <w:sz w:val="21"/>
          <w:szCs w:val="21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根据《中华人民共和国政府信息公开条例》（国务院令第711号）和《国务院办公厅政府信息与政务公开办公室关于印发&lt;中华人民共和国政府信息公开工作年度报告格式&gt;的通知》（国办公开办函〔2021〕30号）有关要求，综合我单位202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年政府信息公开工作情况撰制本年度报告。全文包括总体情况、主动公开政府信息情况、收到和处理政府信息公开申请情况、政府信息公开行政复议行政诉讼情况、存在的主要问题及改进情况、其他需要报告的事项。本报告中使用数据统计期限为202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年1月1日起至202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年12月31日止。如对本报告有任何疑问，请与祁门县箬坑乡政务公开办公室联系(地址:祁门县箬坑乡政府二楼，电话:0559-4562301，邮箱:61885495@qq.com，邮编: 245612) 。</w:t>
      </w: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总体情况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2023年,我乡全面贯彻落实《祁门县人民政府办公室关于印发2023年度政务公开重点工作任务分工的通知》，在县委、县政府的正确领导下，严格按照新修订的《中华人民共和国政府信息公开条例》推进政府信息公开工作。全年主动发布基础信息16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42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条,同比增长28.5%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基层两化领域信息1096条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同比增长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20.3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%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访问量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264680次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。</w:t>
      </w:r>
    </w:p>
    <w:p>
      <w:pPr>
        <w:spacing w:line="240" w:lineRule="auto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4839970" cy="2755265"/>
            <wp:effectExtent l="0" t="0" r="17780" b="6985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3997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Times New Roman" w:hAnsi="Times New Roman" w:eastAsia="楷体_GB2312" w:cs="Times New Roman"/>
          <w:b/>
          <w:sz w:val="32"/>
          <w:szCs w:val="32"/>
        </w:rPr>
      </w:pPr>
      <w:r>
        <w:rPr>
          <w:rFonts w:hint="eastAsia" w:ascii="Times New Roman" w:hAnsi="Times New Roman" w:eastAsia="楷体_GB2312" w:cs="Times New Roman"/>
          <w:b/>
          <w:sz w:val="32"/>
          <w:szCs w:val="32"/>
        </w:rPr>
        <w:t>(一)主动公开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一是规范4个村级公开，围绕《黄山市村（居）务公开事项目录》等文件对村级业务人员开展培训指导，全年4个村更新村级公开栏60余次、发放惠民惠农资金3830391.56元。二是加强“小微权力监督一点通”平台建设推广，发放宣传折页，开展“小微权力监督一点通”敲门行动，截至目前共注册4166人，访问量达417719余次，公开信息28518条，已接收投诉件7件，已办结7件，满意率达97%以上。三是土地利用、土地征收、房屋征收、农田水利工程建设运营、农村危房改造等领域信息71条；发布社会救助、促进就业、教育信息、基本医疗卫生、社会保障等社会公益事业及重点民生信息331条；发布基本医疗卫生、生态环境、美丽乡村、宅基地使用情况等公共监管信息139条。解读信息63条，其中上级政策解读信息36条，本级政策解读信息27条。财政预决算、财政专项资金、债权债务等信息共392条。回应信息64条，</w:t>
      </w:r>
      <w:r>
        <w:rPr>
          <w:rFonts w:hint="eastAsia" w:ascii="Times New Roman" w:hAnsi="Times New Roman" w:eastAsia="仿宋_GB2312" w:cs="Times New Roman"/>
          <w:spacing w:val="15"/>
          <w:sz w:val="32"/>
          <w:szCs w:val="32"/>
        </w:rPr>
        <w:t>在网站公开的基础上，</w:t>
      </w:r>
      <w:r>
        <w:rPr>
          <w:rFonts w:hint="eastAsia" w:ascii="Times New Roman" w:hAnsi="Times New Roman" w:eastAsia="仿宋_GB2312" w:cs="仿宋_GB2312"/>
          <w:sz w:val="32"/>
          <w:szCs w:val="32"/>
          <w:shd w:val="clear" w:color="auto" w:fill="FFFFFF"/>
        </w:rPr>
        <w:t>通过</w:t>
      </w:r>
      <w:r>
        <w:rPr>
          <w:rFonts w:ascii="Times New Roman" w:hAnsi="Times New Roman" w:eastAsia="仿宋_GB2312" w:cs="仿宋_GB2312"/>
          <w:sz w:val="32"/>
          <w:szCs w:val="32"/>
          <w:shd w:val="clear" w:color="auto" w:fill="FFFFFF"/>
        </w:rPr>
        <w:t>微信公众号、</w:t>
      </w:r>
      <w:r>
        <w:rPr>
          <w:rFonts w:hint="eastAsia" w:ascii="Times New Roman" w:hAnsi="Times New Roman" w:eastAsia="仿宋_GB2312" w:cs="仿宋_GB2312"/>
          <w:sz w:val="32"/>
          <w:szCs w:val="32"/>
          <w:shd w:val="clear" w:color="auto" w:fill="FFFFFF"/>
        </w:rPr>
        <w:t>公开栏及</w:t>
      </w:r>
      <w:r>
        <w:rPr>
          <w:rFonts w:ascii="Times New Roman" w:hAnsi="Times New Roman" w:eastAsia="仿宋_GB2312" w:cs="仿宋_GB2312"/>
          <w:sz w:val="32"/>
          <w:szCs w:val="32"/>
          <w:shd w:val="clear" w:color="auto" w:fill="FFFFFF"/>
        </w:rPr>
        <w:t>LED显示屏等</w:t>
      </w:r>
      <w:r>
        <w:rPr>
          <w:rFonts w:hint="eastAsia" w:ascii="Times New Roman" w:hAnsi="Times New Roman" w:eastAsia="仿宋_GB2312" w:cs="仿宋_GB2312"/>
          <w:sz w:val="32"/>
          <w:szCs w:val="32"/>
          <w:shd w:val="clear" w:color="auto" w:fill="FFFFFF"/>
        </w:rPr>
        <w:t>载体</w:t>
      </w:r>
      <w:r>
        <w:rPr>
          <w:rFonts w:ascii="Times New Roman" w:hAnsi="Times New Roman" w:eastAsia="仿宋_GB2312" w:cs="仿宋_GB2312"/>
          <w:sz w:val="32"/>
          <w:szCs w:val="32"/>
          <w:shd w:val="clear" w:color="auto" w:fill="FFFFFF"/>
        </w:rPr>
        <w:t>扩展公开渠道</w:t>
      </w:r>
      <w:r>
        <w:rPr>
          <w:rFonts w:hint="eastAsia" w:ascii="Times New Roman" w:hAnsi="Times New Roman" w:eastAsia="仿宋_GB2312" w:cs="仿宋_GB2312"/>
          <w:sz w:val="32"/>
          <w:szCs w:val="32"/>
          <w:shd w:val="clear" w:color="auto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对于群众关系的热点问题做到了及时回应、充分发挥了政务公开的便民利民作用。</w:t>
      </w:r>
    </w:p>
    <w:p>
      <w:pPr>
        <w:spacing w:line="240" w:lineRule="auto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" name="图片 1" descr="微信图片_20230309124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3091248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4" name="图片 4" descr="微信图片_20230508223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5082236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5" name="图片 5" descr="微信图片_20230508223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5082236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Times New Roman" w:hAnsi="Times New Roman" w:eastAsia="楷体_GB2312" w:cs="Times New Roman"/>
          <w:b/>
          <w:sz w:val="32"/>
          <w:szCs w:val="32"/>
        </w:rPr>
      </w:pPr>
      <w:r>
        <w:rPr>
          <w:rFonts w:hint="eastAsia" w:ascii="Times New Roman" w:hAnsi="Times New Roman" w:eastAsia="楷体_GB2312" w:cs="Times New Roman"/>
          <w:b/>
          <w:sz w:val="32"/>
          <w:szCs w:val="32"/>
        </w:rPr>
        <w:t>(二)依申请公开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严格省市县要求，修订完善规范依申请公开制度和申请表、流程图等内容，2023年度我乡未收到政府信息公开申请、未发生因政府信息公开申请引发的行政复议、行政诉讼、举报投诉案件。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 xml:space="preserve">  </w:t>
      </w:r>
    </w:p>
    <w:p>
      <w:pPr>
        <w:ind w:firstLine="643" w:firstLineChars="200"/>
        <w:rPr>
          <w:rFonts w:hint="eastAsia" w:ascii="Times New Roman" w:hAnsi="Times New Roman" w:eastAsia="楷体_GB2312" w:cs="Times New Roman"/>
          <w:b/>
          <w:sz w:val="32"/>
          <w:szCs w:val="32"/>
        </w:rPr>
      </w:pPr>
      <w:r>
        <w:rPr>
          <w:rFonts w:hint="eastAsia" w:ascii="Times New Roman" w:hAnsi="Times New Roman" w:eastAsia="楷体_GB2312" w:cs="Times New Roman"/>
          <w:b/>
          <w:sz w:val="32"/>
          <w:szCs w:val="32"/>
        </w:rPr>
        <w:t>(三)政府信息管理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一是严格落实保密审查要求。明确政府信息公开的公文属性界定、保密审查流程要求，定期排查个人隐私信息，做到依法保密、依法公开。二是严格信息发布审核流程。建立信息发布审核机制、严格执行“分级审核、先审后发、授权发布”程序，确保内容准确。三是加强政务新媒体信息管理。加强对村公示栏、微信群、公众号等新媒体的管理，重点公开村级财务、惠农政策等内容。四是规范发布2023年箬坑乡承接赋权事项目录、审批事项清单、行政执法事项清单、配合事项清单，废止2022年有关清单事项。五是对已发布的信息定期评估、动态调整，日常处理严重易错词、主动回应热点问题等。</w:t>
      </w:r>
    </w:p>
    <w:p>
      <w:pPr>
        <w:ind w:firstLine="643" w:firstLineChars="200"/>
        <w:rPr>
          <w:rFonts w:hint="eastAsia" w:ascii="Times New Roman" w:hAnsi="Times New Roman" w:eastAsia="楷体_GB2312" w:cs="Times New Roman"/>
          <w:b/>
          <w:sz w:val="32"/>
          <w:szCs w:val="32"/>
        </w:rPr>
      </w:pPr>
      <w:r>
        <w:rPr>
          <w:rFonts w:hint="eastAsia" w:ascii="Times New Roman" w:hAnsi="Times New Roman" w:eastAsia="楷体_GB2312" w:cs="Times New Roman"/>
          <w:b/>
          <w:sz w:val="32"/>
          <w:szCs w:val="32"/>
        </w:rPr>
        <w:t>(四)平台建设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根据市县统一安排，一是积极做好政府信息管理与平台建设，完成政府网站集约化管理平台信息主动公开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基层政务公开目录调整任务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二是12345政务服务便民热线159件，均在规定时间内办结。三是“精彩箬坑”微信公众号发布信息694条。四是设置政策咨询综合服务窗口，在为民服务中心设置政务公开专区，配备打印复印一体机、触控查询一体机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乡便民服务中心接通政务外网，完善了互联网+政务服务平台目录编制。五是民政、财政、涉农补贴等资金定期通过村务公开栏及时公开、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归档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留存等。</w:t>
      </w:r>
    </w:p>
    <w:p>
      <w:pPr>
        <w:spacing w:line="240" w:lineRule="auto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272405" cy="2475230"/>
            <wp:effectExtent l="0" t="0" r="4445" b="1270"/>
            <wp:docPr id="11" name="图片 11" descr="wKiM92PEx9KAGRf0AAD_acKbQiA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wKiM92PEx9KAGRf0AAD_acKbQiA2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254625" cy="3941445"/>
            <wp:effectExtent l="0" t="0" r="3175" b="1905"/>
            <wp:docPr id="7" name="图片 7" descr="wKiM92RI3q2APUo8AA2sORu5nw8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wKiM92RI3q2APUo8AA2sORu5nw80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8" name="图片 8" descr="wKiM92PExjmALgRwADtOc9uUj-0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wKiM92PExjmALgRwADtOc9uUj-04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9" name="图片 9" descr="wKiM92VgXAmAew0zAD0zGDoLqgc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wKiM92VgXAmAew0zAD0zGDoLqgc6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10" name="图片 10" descr="wKiM92Pywk-AWsUrAF3LKRoTuyw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wKiM92Pywk-AWsUrAF3LKRoTuyw36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Times New Roman" w:hAnsi="Times New Roman" w:eastAsia="楷体_GB2312" w:cs="Times New Roman"/>
          <w:b/>
          <w:sz w:val="32"/>
          <w:szCs w:val="32"/>
        </w:rPr>
      </w:pPr>
      <w:r>
        <w:rPr>
          <w:rFonts w:hint="eastAsia" w:ascii="Times New Roman" w:hAnsi="Times New Roman" w:eastAsia="楷体_GB2312" w:cs="Times New Roman"/>
          <w:b/>
          <w:sz w:val="32"/>
          <w:szCs w:val="32"/>
        </w:rPr>
        <w:t>(五)监督保障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开展《中华人民共和国政府信息公开条例》四周年学习宣传活动，集中学习《祁门县2023年政务公开重点工作任务分工》，召开2023年政务公开工作部署培训会议，</w:t>
      </w:r>
      <w:r>
        <w:rPr>
          <w:rFonts w:ascii="Times New Roman" w:hAnsi="Calibri" w:eastAsia="仿宋_GB2312" w:cs="Times New Roman"/>
          <w:sz w:val="32"/>
          <w:szCs w:val="32"/>
        </w:rPr>
        <w:t>严格落实考核机制，</w:t>
      </w:r>
      <w:r>
        <w:rPr>
          <w:rFonts w:ascii="Times New Roman" w:hAnsi="Times New Roman" w:eastAsia="仿宋_GB2312" w:cs="Times New Roman"/>
          <w:sz w:val="32"/>
          <w:szCs w:val="32"/>
        </w:rPr>
        <w:t>将政务公开工作纳入年度目标考核，报送信息不及时的，不予评优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t xml:space="preserve">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抓好主动公开、基层政务公开任务分解，限期完成上级评测问题清单整改等。箬坑乡2023年没有因政务公开工作严重失误受到上级通报批评情况。</w:t>
      </w:r>
    </w:p>
    <w:p>
      <w:pPr>
        <w:spacing w:line="240" w:lineRule="auto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265420" cy="3943985"/>
            <wp:effectExtent l="0" t="0" r="11430" b="18415"/>
            <wp:docPr id="3" name="图片 3" descr="QQ截图20240103154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截图2024010315464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二、主动公开政府信息情况</w:t>
      </w:r>
    </w:p>
    <w:p>
      <w:pPr>
        <w:widowControl/>
        <w:kinsoku w:val="0"/>
        <w:autoSpaceDE w:val="0"/>
        <w:autoSpaceDN w:val="0"/>
        <w:adjustRightInd w:val="0"/>
        <w:snapToGrid w:val="0"/>
        <w:spacing w:line="26" w:lineRule="exact"/>
        <w:jc w:val="left"/>
        <w:textAlignment w:val="baseline"/>
        <w:rPr>
          <w:rFonts w:ascii="Arial" w:hAnsi="Arial" w:eastAsia="Arial" w:cs="Arial"/>
          <w:snapToGrid w:val="0"/>
          <w:color w:val="000000"/>
          <w:kern w:val="0"/>
          <w:szCs w:val="21"/>
        </w:rPr>
      </w:pPr>
    </w:p>
    <w:tbl>
      <w:tblPr>
        <w:tblStyle w:val="5"/>
        <w:tblW w:w="9708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32"/>
        <w:gridCol w:w="10"/>
        <w:gridCol w:w="2437"/>
        <w:gridCol w:w="2428"/>
        <w:gridCol w:w="240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353" w:hRule="atLeast"/>
          <w:jc w:val="center"/>
        </w:trPr>
        <w:tc>
          <w:tcPr>
            <w:tcW w:w="9708" w:type="dxa"/>
            <w:gridSpan w:val="5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3" w:line="219" w:lineRule="auto"/>
              <w:ind w:left="4014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"/>
                <w:kern w:val="0"/>
                <w:sz w:val="21"/>
                <w:szCs w:val="21"/>
              </w:rPr>
              <w:t>第二十条第(一)项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349" w:hRule="atLeast"/>
          <w:jc w:val="center"/>
        </w:trPr>
        <w:tc>
          <w:tcPr>
            <w:tcW w:w="2432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0" w:line="219" w:lineRule="auto"/>
              <w:ind w:left="794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21"/>
                <w:szCs w:val="21"/>
              </w:rPr>
              <w:t>信息内容</w:t>
            </w:r>
          </w:p>
        </w:tc>
        <w:tc>
          <w:tcPr>
            <w:tcW w:w="2447" w:type="dxa"/>
            <w:gridSpan w:val="2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4" w:line="219" w:lineRule="auto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21"/>
                <w:szCs w:val="21"/>
              </w:rPr>
              <w:t>本年制发件数</w:t>
            </w:r>
          </w:p>
        </w:tc>
        <w:tc>
          <w:tcPr>
            <w:tcW w:w="2428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4" w:line="219" w:lineRule="auto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21"/>
                <w:szCs w:val="21"/>
              </w:rPr>
              <w:t>本年废止件数</w:t>
            </w:r>
          </w:p>
        </w:tc>
        <w:tc>
          <w:tcPr>
            <w:tcW w:w="2401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4" w:line="219" w:lineRule="auto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21"/>
                <w:szCs w:val="21"/>
              </w:rPr>
              <w:t>现行有效件数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359" w:hRule="atLeast"/>
          <w:jc w:val="center"/>
        </w:trPr>
        <w:tc>
          <w:tcPr>
            <w:tcW w:w="2432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80" w:line="219" w:lineRule="auto"/>
              <w:ind w:left="54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7"/>
                <w:kern w:val="0"/>
                <w:sz w:val="21"/>
                <w:szCs w:val="21"/>
              </w:rPr>
              <w:t>规章</w:t>
            </w:r>
          </w:p>
        </w:tc>
        <w:tc>
          <w:tcPr>
            <w:tcW w:w="2447" w:type="dxa"/>
            <w:gridSpan w:val="2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4" w:line="219" w:lineRule="auto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21"/>
                <w:szCs w:val="21"/>
              </w:rPr>
              <w:t>0</w:t>
            </w:r>
          </w:p>
        </w:tc>
        <w:tc>
          <w:tcPr>
            <w:tcW w:w="2428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4" w:line="219" w:lineRule="auto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21"/>
                <w:szCs w:val="21"/>
              </w:rPr>
              <w:t>0</w:t>
            </w:r>
          </w:p>
        </w:tc>
        <w:tc>
          <w:tcPr>
            <w:tcW w:w="2401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4" w:line="219" w:lineRule="auto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349" w:hRule="atLeast"/>
          <w:jc w:val="center"/>
        </w:trPr>
        <w:tc>
          <w:tcPr>
            <w:tcW w:w="2432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2" w:line="219" w:lineRule="auto"/>
              <w:ind w:left="54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"/>
                <w:kern w:val="0"/>
                <w:sz w:val="21"/>
                <w:szCs w:val="21"/>
              </w:rPr>
              <w:t>行政规范性文件</w:t>
            </w:r>
          </w:p>
        </w:tc>
        <w:tc>
          <w:tcPr>
            <w:tcW w:w="2447" w:type="dxa"/>
            <w:gridSpan w:val="2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4" w:line="219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428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4" w:line="219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401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4" w:line="219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349" w:hRule="atLeast"/>
          <w:jc w:val="center"/>
        </w:trPr>
        <w:tc>
          <w:tcPr>
            <w:tcW w:w="9708" w:type="dxa"/>
            <w:gridSpan w:val="5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3" w:line="219" w:lineRule="auto"/>
              <w:ind w:left="4014"/>
              <w:jc w:val="left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"/>
                <w:kern w:val="0"/>
                <w:sz w:val="21"/>
                <w:szCs w:val="21"/>
              </w:rPr>
              <w:t>第二十条第(五)项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349" w:hRule="atLeast"/>
          <w:jc w:val="center"/>
        </w:trPr>
        <w:tc>
          <w:tcPr>
            <w:tcW w:w="2432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4" w:line="219" w:lineRule="auto"/>
              <w:ind w:left="804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21"/>
                <w:szCs w:val="21"/>
              </w:rPr>
              <w:t>信息内容</w:t>
            </w:r>
          </w:p>
        </w:tc>
        <w:tc>
          <w:tcPr>
            <w:tcW w:w="7276" w:type="dxa"/>
            <w:gridSpan w:val="4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3" w:line="219" w:lineRule="auto"/>
              <w:ind w:left="2792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21"/>
                <w:szCs w:val="21"/>
              </w:rPr>
              <w:t>本年处理决定数量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349" w:hRule="atLeast"/>
          <w:jc w:val="center"/>
        </w:trPr>
        <w:tc>
          <w:tcPr>
            <w:tcW w:w="2432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6" w:line="220" w:lineRule="auto"/>
              <w:ind w:left="54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2"/>
                <w:kern w:val="0"/>
                <w:sz w:val="21"/>
                <w:szCs w:val="21"/>
              </w:rPr>
              <w:t>行政许可</w:t>
            </w:r>
          </w:p>
        </w:tc>
        <w:tc>
          <w:tcPr>
            <w:tcW w:w="7276" w:type="dxa"/>
            <w:gridSpan w:val="4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/>
              </w:rPr>
              <w:t>17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349" w:hRule="atLeast"/>
          <w:jc w:val="center"/>
        </w:trPr>
        <w:tc>
          <w:tcPr>
            <w:tcW w:w="9708" w:type="dxa"/>
            <w:gridSpan w:val="5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6" w:line="219" w:lineRule="auto"/>
              <w:ind w:left="4014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"/>
                <w:kern w:val="0"/>
                <w:sz w:val="21"/>
                <w:szCs w:val="21"/>
              </w:rPr>
              <w:t>第二十条第(六)项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353" w:hRule="atLeast"/>
          <w:jc w:val="center"/>
        </w:trPr>
        <w:tc>
          <w:tcPr>
            <w:tcW w:w="2432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7" w:line="219" w:lineRule="auto"/>
              <w:ind w:left="804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21"/>
                <w:szCs w:val="21"/>
              </w:rPr>
              <w:t>信息内容</w:t>
            </w:r>
          </w:p>
        </w:tc>
        <w:tc>
          <w:tcPr>
            <w:tcW w:w="7276" w:type="dxa"/>
            <w:gridSpan w:val="4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6" w:line="219" w:lineRule="auto"/>
              <w:ind w:left="2792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21"/>
                <w:szCs w:val="21"/>
              </w:rPr>
              <w:t>本年处理决定数量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  <w:jc w:val="center"/>
        </w:trPr>
        <w:tc>
          <w:tcPr>
            <w:tcW w:w="2442" w:type="dxa"/>
            <w:gridSpan w:val="2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4" w:line="220" w:lineRule="auto"/>
              <w:ind w:left="45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6"/>
                <w:kern w:val="0"/>
                <w:sz w:val="21"/>
                <w:szCs w:val="21"/>
              </w:rPr>
              <w:t>行政处罚</w:t>
            </w:r>
          </w:p>
        </w:tc>
        <w:tc>
          <w:tcPr>
            <w:tcW w:w="7266" w:type="dxa"/>
            <w:gridSpan w:val="3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2442" w:type="dxa"/>
            <w:gridSpan w:val="2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81" w:line="220" w:lineRule="auto"/>
              <w:ind w:left="45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4"/>
                <w:kern w:val="0"/>
                <w:sz w:val="21"/>
                <w:szCs w:val="21"/>
              </w:rPr>
              <w:t>行政强制</w:t>
            </w:r>
          </w:p>
        </w:tc>
        <w:tc>
          <w:tcPr>
            <w:tcW w:w="7266" w:type="dxa"/>
            <w:gridSpan w:val="3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9708" w:type="dxa"/>
            <w:gridSpan w:val="5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82" w:line="219" w:lineRule="auto"/>
              <w:ind w:left="4015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"/>
                <w:kern w:val="0"/>
                <w:sz w:val="21"/>
                <w:szCs w:val="21"/>
              </w:rPr>
              <w:t>第二十条第(八)项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  <w:jc w:val="center"/>
        </w:trPr>
        <w:tc>
          <w:tcPr>
            <w:tcW w:w="2442" w:type="dxa"/>
            <w:gridSpan w:val="2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4" w:line="219" w:lineRule="auto"/>
              <w:ind w:left="794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21"/>
                <w:szCs w:val="21"/>
              </w:rPr>
              <w:t>信息内容</w:t>
            </w:r>
          </w:p>
        </w:tc>
        <w:tc>
          <w:tcPr>
            <w:tcW w:w="7266" w:type="dxa"/>
            <w:gridSpan w:val="3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3" w:line="219" w:lineRule="auto"/>
              <w:ind w:left="2373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3"/>
                <w:kern w:val="0"/>
                <w:sz w:val="21"/>
                <w:szCs w:val="21"/>
              </w:rPr>
              <w:t>本年收费金额(单位：万元)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  <w:jc w:val="center"/>
        </w:trPr>
        <w:tc>
          <w:tcPr>
            <w:tcW w:w="2442" w:type="dxa"/>
            <w:gridSpan w:val="2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6" w:line="219" w:lineRule="auto"/>
              <w:ind w:left="45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"/>
                <w:kern w:val="0"/>
                <w:sz w:val="21"/>
                <w:szCs w:val="21"/>
              </w:rPr>
              <w:t>行政事业性收费</w:t>
            </w:r>
          </w:p>
        </w:tc>
        <w:tc>
          <w:tcPr>
            <w:tcW w:w="7266" w:type="dxa"/>
            <w:gridSpan w:val="3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/>
              </w:rPr>
              <w:t>0</w:t>
            </w:r>
          </w:p>
        </w:tc>
      </w:tr>
    </w:tbl>
    <w:p>
      <w:pPr>
        <w:spacing w:line="560" w:lineRule="exact"/>
        <w:ind w:firstLine="640" w:firstLineChars="200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三、收到和处理政府信息公开申请情况</w:t>
      </w:r>
    </w:p>
    <w:p>
      <w:pPr>
        <w:widowControl/>
        <w:kinsoku w:val="0"/>
        <w:autoSpaceDE w:val="0"/>
        <w:autoSpaceDN w:val="0"/>
        <w:adjustRightInd w:val="0"/>
        <w:snapToGrid w:val="0"/>
        <w:spacing w:line="142" w:lineRule="auto"/>
        <w:jc w:val="left"/>
        <w:textAlignment w:val="baseline"/>
        <w:rPr>
          <w:rFonts w:ascii="Arial" w:hAnsi="Arial" w:eastAsia="Arial" w:cs="Arial"/>
          <w:snapToGrid w:val="0"/>
          <w:color w:val="000000"/>
          <w:kern w:val="0"/>
          <w:sz w:val="2"/>
          <w:szCs w:val="21"/>
        </w:rPr>
      </w:pPr>
    </w:p>
    <w:tbl>
      <w:tblPr>
        <w:tblStyle w:val="5"/>
        <w:tblW w:w="975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74"/>
        <w:gridCol w:w="949"/>
        <w:gridCol w:w="3217"/>
        <w:gridCol w:w="689"/>
        <w:gridCol w:w="699"/>
        <w:gridCol w:w="680"/>
        <w:gridCol w:w="689"/>
        <w:gridCol w:w="689"/>
        <w:gridCol w:w="680"/>
        <w:gridCol w:w="68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  <w:jc w:val="center"/>
        </w:trPr>
        <w:tc>
          <w:tcPr>
            <w:tcW w:w="4940" w:type="dxa"/>
            <w:gridSpan w:val="3"/>
            <w:vMerge w:val="restart"/>
            <w:tcBorders>
              <w:bottom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6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7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65" w:line="258" w:lineRule="auto"/>
              <w:ind w:left="135" w:right="3" w:firstLine="79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  <w:t>(本列数据的勾稽关系为：第一项加第二项之和，等于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4"/>
                <w:kern w:val="0"/>
                <w:sz w:val="20"/>
                <w:szCs w:val="20"/>
              </w:rPr>
              <w:t>第三项加第四项之和)</w:t>
            </w:r>
          </w:p>
        </w:tc>
        <w:tc>
          <w:tcPr>
            <w:tcW w:w="4810" w:type="dxa"/>
            <w:gridSpan w:val="7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3" w:line="219" w:lineRule="auto"/>
              <w:ind w:left="1895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"/>
                <w:kern w:val="0"/>
                <w:sz w:val="20"/>
                <w:szCs w:val="20"/>
              </w:rPr>
              <w:t>申请人情况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  <w:jc w:val="center"/>
        </w:trPr>
        <w:tc>
          <w:tcPr>
            <w:tcW w:w="4940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689" w:type="dxa"/>
            <w:vMerge w:val="restart"/>
            <w:tcBorders>
              <w:bottom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65" w:line="265" w:lineRule="auto"/>
              <w:ind w:right="133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spacing w:val="5"/>
                <w:kern w:val="0"/>
                <w:sz w:val="20"/>
                <w:szCs w:val="20"/>
                <w:lang w:eastAsia="zh-CN"/>
              </w:rPr>
            </w:pP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65" w:line="265" w:lineRule="auto"/>
              <w:ind w:right="133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spacing w:val="5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1"/>
                <w:kern w:val="0"/>
                <w:sz w:val="20"/>
                <w:szCs w:val="20"/>
                <w:lang w:eastAsia="zh-CN"/>
              </w:rPr>
              <w:t>自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65" w:line="265" w:lineRule="auto"/>
              <w:ind w:right="133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spacing w:val="5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5"/>
                <w:kern w:val="0"/>
                <w:sz w:val="20"/>
                <w:szCs w:val="20"/>
              </w:rPr>
              <w:t>然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65" w:line="265" w:lineRule="auto"/>
              <w:ind w:right="133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  <w:t>人</w:t>
            </w:r>
          </w:p>
        </w:tc>
        <w:tc>
          <w:tcPr>
            <w:tcW w:w="3437" w:type="dxa"/>
            <w:gridSpan w:val="5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59" w:line="220" w:lineRule="auto"/>
              <w:ind w:left="1016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20"/>
                <w:szCs w:val="20"/>
              </w:rPr>
              <w:t>法人或其他组织</w:t>
            </w:r>
          </w:p>
        </w:tc>
        <w:tc>
          <w:tcPr>
            <w:tcW w:w="684" w:type="dxa"/>
            <w:vMerge w:val="restart"/>
            <w:tcBorders>
              <w:bottom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472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65" w:line="221" w:lineRule="auto"/>
              <w:ind w:left="179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4"/>
                <w:kern w:val="0"/>
                <w:sz w:val="20"/>
                <w:szCs w:val="20"/>
              </w:rPr>
              <w:t>总计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9" w:hRule="atLeast"/>
          <w:jc w:val="center"/>
        </w:trPr>
        <w:tc>
          <w:tcPr>
            <w:tcW w:w="4940" w:type="dxa"/>
            <w:gridSpan w:val="3"/>
            <w:vMerge w:val="continue"/>
            <w:tcBorders>
              <w:top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689" w:type="dxa"/>
            <w:vMerge w:val="continue"/>
            <w:tcBorders>
              <w:top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699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200" w:line="340" w:lineRule="exact"/>
              <w:ind w:left="146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kern w:val="0"/>
                <w:position w:val="10"/>
                <w:sz w:val="20"/>
                <w:szCs w:val="20"/>
              </w:rPr>
              <w:t>商业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29" w:lineRule="auto"/>
              <w:ind w:left="146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kern w:val="0"/>
                <w:sz w:val="20"/>
                <w:szCs w:val="20"/>
              </w:rPr>
              <w:t>企业</w:t>
            </w:r>
          </w:p>
        </w:tc>
        <w:tc>
          <w:tcPr>
            <w:tcW w:w="680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209" w:line="257" w:lineRule="auto"/>
              <w:ind w:left="137" w:right="119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4"/>
                <w:kern w:val="0"/>
                <w:sz w:val="20"/>
                <w:szCs w:val="20"/>
              </w:rPr>
              <w:t>科研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6"/>
                <w:kern w:val="0"/>
                <w:sz w:val="20"/>
                <w:szCs w:val="20"/>
              </w:rPr>
              <w:t>机构</w:t>
            </w:r>
          </w:p>
        </w:tc>
        <w:tc>
          <w:tcPr>
            <w:tcW w:w="689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59" w:line="273" w:lineRule="auto"/>
              <w:ind w:left="137" w:right="130"/>
              <w:jc w:val="both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5"/>
                <w:kern w:val="0"/>
                <w:sz w:val="20"/>
                <w:szCs w:val="20"/>
              </w:rPr>
              <w:t>社会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4"/>
                <w:kern w:val="0"/>
                <w:sz w:val="20"/>
                <w:szCs w:val="20"/>
              </w:rPr>
              <w:t>公益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5"/>
                <w:kern w:val="0"/>
                <w:sz w:val="20"/>
                <w:szCs w:val="20"/>
              </w:rPr>
              <w:t>组织</w:t>
            </w:r>
          </w:p>
        </w:tc>
        <w:tc>
          <w:tcPr>
            <w:tcW w:w="689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58" w:line="270" w:lineRule="auto"/>
              <w:ind w:left="138" w:right="127"/>
              <w:jc w:val="both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5"/>
                <w:kern w:val="0"/>
                <w:sz w:val="20"/>
                <w:szCs w:val="20"/>
              </w:rPr>
              <w:t>法律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4"/>
                <w:kern w:val="0"/>
                <w:sz w:val="20"/>
                <w:szCs w:val="20"/>
              </w:rPr>
              <w:t>服务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6"/>
                <w:kern w:val="0"/>
                <w:sz w:val="20"/>
                <w:szCs w:val="20"/>
              </w:rPr>
              <w:t>机构</w:t>
            </w:r>
          </w:p>
        </w:tc>
        <w:tc>
          <w:tcPr>
            <w:tcW w:w="680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313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65" w:line="220" w:lineRule="auto"/>
              <w:ind w:left="178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kern w:val="0"/>
                <w:sz w:val="20"/>
                <w:szCs w:val="20"/>
              </w:rPr>
              <w:t>其他</w:t>
            </w:r>
          </w:p>
        </w:tc>
        <w:tc>
          <w:tcPr>
            <w:tcW w:w="684" w:type="dxa"/>
            <w:vMerge w:val="continue"/>
            <w:tcBorders>
              <w:top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  <w:jc w:val="center"/>
        </w:trPr>
        <w:tc>
          <w:tcPr>
            <w:tcW w:w="4940" w:type="dxa"/>
            <w:gridSpan w:val="3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60" w:line="219" w:lineRule="auto"/>
              <w:ind w:left="135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20"/>
                <w:szCs w:val="20"/>
              </w:rPr>
              <w:t>一、本年新收政府信息公开申请数量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9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4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  <w:jc w:val="center"/>
        </w:trPr>
        <w:tc>
          <w:tcPr>
            <w:tcW w:w="4940" w:type="dxa"/>
            <w:gridSpan w:val="3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59" w:line="219" w:lineRule="auto"/>
              <w:ind w:left="135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1"/>
                <w:kern w:val="0"/>
                <w:sz w:val="20"/>
                <w:szCs w:val="20"/>
              </w:rPr>
              <w:t>二、上年结转政府信息公开申请数量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9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4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  <w:jc w:val="center"/>
        </w:trPr>
        <w:tc>
          <w:tcPr>
            <w:tcW w:w="774" w:type="dxa"/>
            <w:vMerge w:val="restart"/>
            <w:tcBorders>
              <w:bottom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5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5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5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5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6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6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6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6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6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6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6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6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6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6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6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6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6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65" w:line="268" w:lineRule="auto"/>
              <w:ind w:left="45" w:right="107"/>
              <w:jc w:val="both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kern w:val="0"/>
                <w:sz w:val="20"/>
                <w:szCs w:val="20"/>
              </w:rPr>
              <w:t>三、本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3"/>
                <w:kern w:val="0"/>
                <w:sz w:val="20"/>
                <w:szCs w:val="20"/>
              </w:rPr>
              <w:t>年度办理结果</w:t>
            </w:r>
          </w:p>
        </w:tc>
        <w:tc>
          <w:tcPr>
            <w:tcW w:w="4166" w:type="dxa"/>
            <w:gridSpan w:val="2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62" w:line="221" w:lineRule="auto"/>
              <w:ind w:left="140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"/>
                <w:kern w:val="0"/>
                <w:sz w:val="20"/>
                <w:szCs w:val="20"/>
              </w:rPr>
              <w:t>(一)予以公开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9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4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  <w:jc w:val="center"/>
        </w:trPr>
        <w:tc>
          <w:tcPr>
            <w:tcW w:w="77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4166" w:type="dxa"/>
            <w:gridSpan w:val="2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90" w:line="249" w:lineRule="auto"/>
              <w:ind w:left="140" w:right="15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4"/>
                <w:kern w:val="0"/>
                <w:sz w:val="20"/>
                <w:szCs w:val="20"/>
              </w:rPr>
              <w:t>(二)部分公开(区分处理的，只计这一情形，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6"/>
                <w:kern w:val="0"/>
                <w:sz w:val="20"/>
                <w:szCs w:val="20"/>
              </w:rPr>
              <w:t>不计其他情形)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9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4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  <w:jc w:val="center"/>
        </w:trPr>
        <w:tc>
          <w:tcPr>
            <w:tcW w:w="77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949" w:type="dxa"/>
            <w:vMerge w:val="restart"/>
            <w:tcBorders>
              <w:bottom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51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51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51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51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65" w:line="318" w:lineRule="exact"/>
              <w:ind w:left="51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2"/>
                <w:kern w:val="0"/>
                <w:position w:val="8"/>
                <w:sz w:val="20"/>
                <w:szCs w:val="20"/>
              </w:rPr>
              <w:t>(三)不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20" w:lineRule="auto"/>
              <w:ind w:left="51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2"/>
                <w:kern w:val="0"/>
                <w:sz w:val="20"/>
                <w:szCs w:val="20"/>
              </w:rPr>
              <w:t>予公开</w:t>
            </w:r>
          </w:p>
        </w:tc>
        <w:tc>
          <w:tcPr>
            <w:tcW w:w="3217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2" w:line="219" w:lineRule="auto"/>
              <w:ind w:left="51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4"/>
                <w:kern w:val="0"/>
                <w:sz w:val="20"/>
                <w:szCs w:val="20"/>
              </w:rPr>
              <w:t>1.属于国家秘密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9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4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  <w:jc w:val="center"/>
        </w:trPr>
        <w:tc>
          <w:tcPr>
            <w:tcW w:w="77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9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3217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63" w:line="219" w:lineRule="auto"/>
              <w:ind w:left="51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2"/>
                <w:kern w:val="0"/>
                <w:sz w:val="20"/>
                <w:szCs w:val="20"/>
              </w:rPr>
              <w:t>2.其他法律行政法规禁止公开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9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4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77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9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3217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3" w:line="219" w:lineRule="auto"/>
              <w:ind w:left="51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6"/>
                <w:kern w:val="0"/>
                <w:sz w:val="20"/>
                <w:szCs w:val="20"/>
              </w:rPr>
              <w:t>3.危及“三安全一稳定”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9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4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  <w:jc w:val="center"/>
        </w:trPr>
        <w:tc>
          <w:tcPr>
            <w:tcW w:w="77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9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3217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63" w:line="219" w:lineRule="auto"/>
              <w:ind w:left="51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4"/>
                <w:kern w:val="0"/>
                <w:sz w:val="20"/>
                <w:szCs w:val="20"/>
              </w:rPr>
              <w:t>4.保护第三方合法权益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9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4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  <w:jc w:val="center"/>
        </w:trPr>
        <w:tc>
          <w:tcPr>
            <w:tcW w:w="77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9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3217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63" w:line="219" w:lineRule="auto"/>
              <w:ind w:left="51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"/>
                <w:kern w:val="0"/>
                <w:sz w:val="20"/>
                <w:szCs w:val="20"/>
              </w:rPr>
              <w:t>5.属于三类内部事务信息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9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4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  <w:jc w:val="center"/>
        </w:trPr>
        <w:tc>
          <w:tcPr>
            <w:tcW w:w="77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9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3217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63" w:line="219" w:lineRule="auto"/>
              <w:ind w:left="51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4"/>
                <w:kern w:val="0"/>
                <w:sz w:val="20"/>
                <w:szCs w:val="20"/>
              </w:rPr>
              <w:t>6.属于四类过程性信息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9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4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7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9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3217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4" w:line="219" w:lineRule="auto"/>
              <w:ind w:left="51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4"/>
                <w:kern w:val="0"/>
                <w:sz w:val="20"/>
                <w:szCs w:val="20"/>
              </w:rPr>
              <w:t>7.属于行政执法案卷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9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4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  <w:jc w:val="center"/>
        </w:trPr>
        <w:tc>
          <w:tcPr>
            <w:tcW w:w="77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949" w:type="dxa"/>
            <w:vMerge w:val="continue"/>
            <w:tcBorders>
              <w:top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3217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64" w:line="220" w:lineRule="auto"/>
              <w:ind w:left="51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5"/>
                <w:kern w:val="0"/>
                <w:sz w:val="20"/>
                <w:szCs w:val="20"/>
              </w:rPr>
              <w:t>8.属于行政查询事项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9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4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  <w:jc w:val="center"/>
        </w:trPr>
        <w:tc>
          <w:tcPr>
            <w:tcW w:w="77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949" w:type="dxa"/>
            <w:vMerge w:val="restart"/>
            <w:tcBorders>
              <w:bottom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244" w:line="309" w:lineRule="exact"/>
              <w:ind w:left="51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2"/>
                <w:kern w:val="0"/>
                <w:position w:val="8"/>
                <w:sz w:val="20"/>
                <w:szCs w:val="20"/>
              </w:rPr>
              <w:t>(四)无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18" w:lineRule="auto"/>
              <w:ind w:left="51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20"/>
                <w:szCs w:val="20"/>
              </w:rPr>
              <w:t>法提供</w:t>
            </w:r>
          </w:p>
        </w:tc>
        <w:tc>
          <w:tcPr>
            <w:tcW w:w="3217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62" w:line="219" w:lineRule="auto"/>
              <w:ind w:left="51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2"/>
                <w:kern w:val="0"/>
                <w:sz w:val="20"/>
                <w:szCs w:val="20"/>
              </w:rPr>
              <w:t>1.本机关不掌握相关政府信息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9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4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  <w:jc w:val="center"/>
        </w:trPr>
        <w:tc>
          <w:tcPr>
            <w:tcW w:w="77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9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3217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64" w:line="219" w:lineRule="auto"/>
              <w:ind w:left="51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2"/>
                <w:kern w:val="0"/>
                <w:sz w:val="20"/>
                <w:szCs w:val="20"/>
              </w:rPr>
              <w:t>2.没有现成信息需要另行制作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9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4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  <w:jc w:val="center"/>
        </w:trPr>
        <w:tc>
          <w:tcPr>
            <w:tcW w:w="77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949" w:type="dxa"/>
            <w:vMerge w:val="continue"/>
            <w:tcBorders>
              <w:top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3217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64" w:line="219" w:lineRule="auto"/>
              <w:ind w:left="51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4"/>
                <w:kern w:val="0"/>
                <w:sz w:val="20"/>
                <w:szCs w:val="20"/>
              </w:rPr>
              <w:t>3.补正后申请内容仍不明确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9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4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  <w:jc w:val="center"/>
        </w:trPr>
        <w:tc>
          <w:tcPr>
            <w:tcW w:w="77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949" w:type="dxa"/>
            <w:vMerge w:val="restart"/>
            <w:tcBorders>
              <w:bottom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9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9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9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65" w:line="339" w:lineRule="exact"/>
              <w:ind w:left="51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2"/>
                <w:kern w:val="0"/>
                <w:position w:val="10"/>
                <w:sz w:val="20"/>
                <w:szCs w:val="20"/>
              </w:rPr>
              <w:t>(五)不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21" w:lineRule="auto"/>
              <w:ind w:left="51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2"/>
                <w:kern w:val="0"/>
                <w:sz w:val="20"/>
                <w:szCs w:val="20"/>
              </w:rPr>
              <w:t>予处理</w:t>
            </w:r>
          </w:p>
        </w:tc>
        <w:tc>
          <w:tcPr>
            <w:tcW w:w="3217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2" w:line="219" w:lineRule="auto"/>
              <w:ind w:left="51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4"/>
                <w:kern w:val="0"/>
                <w:sz w:val="20"/>
                <w:szCs w:val="20"/>
              </w:rPr>
              <w:t>1.信访举报投诉类申请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9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4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  <w:jc w:val="center"/>
        </w:trPr>
        <w:tc>
          <w:tcPr>
            <w:tcW w:w="77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9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3217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65" w:line="219" w:lineRule="auto"/>
              <w:ind w:left="51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8"/>
                <w:kern w:val="0"/>
                <w:sz w:val="20"/>
                <w:szCs w:val="20"/>
              </w:rPr>
              <w:t>2.重复申请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9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4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77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9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3217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3" w:line="219" w:lineRule="auto"/>
              <w:ind w:left="51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4"/>
                <w:kern w:val="0"/>
                <w:sz w:val="20"/>
                <w:szCs w:val="20"/>
              </w:rPr>
              <w:t>3.要求提供公开出版物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9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4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  <w:jc w:val="center"/>
        </w:trPr>
        <w:tc>
          <w:tcPr>
            <w:tcW w:w="77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9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3217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65" w:line="219" w:lineRule="auto"/>
              <w:ind w:left="51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3"/>
                <w:kern w:val="0"/>
                <w:sz w:val="20"/>
                <w:szCs w:val="20"/>
              </w:rPr>
              <w:t>4.无正当理由大量反复申请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9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4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9" w:hRule="atLeast"/>
          <w:jc w:val="center"/>
        </w:trPr>
        <w:tc>
          <w:tcPr>
            <w:tcW w:w="77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949" w:type="dxa"/>
            <w:vMerge w:val="continue"/>
            <w:tcBorders>
              <w:top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3217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154" w:line="253" w:lineRule="auto"/>
              <w:ind w:left="51" w:right="21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8"/>
                <w:kern w:val="0"/>
                <w:sz w:val="20"/>
                <w:szCs w:val="20"/>
              </w:rPr>
              <w:t>5.要求行政机关确认或重新出具已获取信息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9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4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9" w:hRule="atLeast"/>
          <w:jc w:val="center"/>
        </w:trPr>
        <w:tc>
          <w:tcPr>
            <w:tcW w:w="77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949" w:type="dxa"/>
            <w:vMerge w:val="restart"/>
            <w:tcBorders>
              <w:bottom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72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72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73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65" w:line="329" w:lineRule="exact"/>
              <w:ind w:left="51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2"/>
                <w:kern w:val="0"/>
                <w:position w:val="9"/>
                <w:sz w:val="20"/>
                <w:szCs w:val="20"/>
              </w:rPr>
              <w:t>(六)其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20" w:lineRule="auto"/>
              <w:ind w:left="51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20"/>
                <w:szCs w:val="20"/>
              </w:rPr>
              <w:t>他处理</w:t>
            </w:r>
          </w:p>
        </w:tc>
        <w:tc>
          <w:tcPr>
            <w:tcW w:w="3217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97" w:line="274" w:lineRule="auto"/>
              <w:ind w:left="51"/>
              <w:jc w:val="both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19"/>
                <w:szCs w:val="19"/>
              </w:rPr>
            </w:pPr>
            <w:r>
              <w:rPr>
                <w:rFonts w:ascii="宋体" w:hAnsi="宋体" w:eastAsia="宋体" w:cs="宋体"/>
                <w:snapToGrid w:val="0"/>
                <w:color w:val="6A6557"/>
                <w:spacing w:val="3"/>
                <w:kern w:val="0"/>
                <w:sz w:val="19"/>
                <w:szCs w:val="19"/>
              </w:rPr>
              <w:t>1.申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3"/>
                <w:kern w:val="0"/>
                <w:sz w:val="19"/>
                <w:szCs w:val="19"/>
              </w:rPr>
              <w:t>请人无正当理由逾期不补正、行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6"/>
                <w:kern w:val="0"/>
                <w:sz w:val="19"/>
                <w:szCs w:val="19"/>
              </w:rPr>
              <w:t>政机关不再处理其政府信息公开申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19"/>
                <w:szCs w:val="19"/>
              </w:rPr>
              <w:t>请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9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4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9" w:hRule="atLeast"/>
          <w:jc w:val="center"/>
        </w:trPr>
        <w:tc>
          <w:tcPr>
            <w:tcW w:w="77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9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3217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2" w:line="219" w:lineRule="auto"/>
              <w:ind w:left="51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19"/>
                <w:szCs w:val="19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4"/>
                <w:kern w:val="0"/>
                <w:sz w:val="20"/>
                <w:szCs w:val="20"/>
              </w:rPr>
              <w:t>2.申请人逾期未按收费通知要求缴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7"/>
                <w:kern w:val="0"/>
                <w:sz w:val="19"/>
                <w:szCs w:val="19"/>
              </w:rPr>
              <w:t>纳费用、行政机关不再处理其政府信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1"/>
                <w:kern w:val="0"/>
                <w:sz w:val="19"/>
                <w:szCs w:val="19"/>
              </w:rPr>
              <w:t>息公开申请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9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4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77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949" w:type="dxa"/>
            <w:vMerge w:val="continue"/>
            <w:tcBorders>
              <w:top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3217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8" w:line="220" w:lineRule="auto"/>
              <w:ind w:left="51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1"/>
                <w:kern w:val="0"/>
                <w:sz w:val="20"/>
                <w:szCs w:val="20"/>
              </w:rPr>
              <w:t>3.其他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9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4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  <w:jc w:val="center"/>
        </w:trPr>
        <w:tc>
          <w:tcPr>
            <w:tcW w:w="774" w:type="dxa"/>
            <w:vMerge w:val="continue"/>
            <w:tcBorders>
              <w:top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4166" w:type="dxa"/>
            <w:gridSpan w:val="2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69" w:line="221" w:lineRule="auto"/>
              <w:ind w:left="140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"/>
                <w:kern w:val="0"/>
                <w:sz w:val="20"/>
                <w:szCs w:val="20"/>
              </w:rPr>
              <w:t>(七)总计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9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4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</w:tr>
    </w:tbl>
    <w:p>
      <w:pPr>
        <w:spacing w:line="560" w:lineRule="exact"/>
        <w:ind w:firstLine="640" w:firstLineChars="200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四、政府信息公开行政复议、行政诉讼情况</w:t>
      </w:r>
    </w:p>
    <w:tbl>
      <w:tblPr>
        <w:tblStyle w:val="5"/>
        <w:tblW w:w="970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5"/>
        <w:gridCol w:w="649"/>
        <w:gridCol w:w="660"/>
        <w:gridCol w:w="639"/>
        <w:gridCol w:w="649"/>
        <w:gridCol w:w="639"/>
        <w:gridCol w:w="650"/>
        <w:gridCol w:w="639"/>
        <w:gridCol w:w="649"/>
        <w:gridCol w:w="659"/>
        <w:gridCol w:w="649"/>
        <w:gridCol w:w="650"/>
        <w:gridCol w:w="649"/>
        <w:gridCol w:w="639"/>
        <w:gridCol w:w="64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  <w:jc w:val="center"/>
        </w:trPr>
        <w:tc>
          <w:tcPr>
            <w:tcW w:w="3242" w:type="dxa"/>
            <w:gridSpan w:val="5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63" w:line="220" w:lineRule="auto"/>
              <w:ind w:left="1215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2"/>
                <w:kern w:val="0"/>
                <w:sz w:val="20"/>
                <w:szCs w:val="20"/>
              </w:rPr>
              <w:t>行政复议</w:t>
            </w:r>
          </w:p>
        </w:tc>
        <w:tc>
          <w:tcPr>
            <w:tcW w:w="6467" w:type="dxa"/>
            <w:gridSpan w:val="10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63" w:line="220" w:lineRule="auto"/>
              <w:ind w:left="2823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kern w:val="0"/>
                <w:sz w:val="20"/>
                <w:szCs w:val="20"/>
              </w:rPr>
              <w:t>行政诉讼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  <w:jc w:val="center"/>
        </w:trPr>
        <w:tc>
          <w:tcPr>
            <w:tcW w:w="645" w:type="dxa"/>
            <w:vMerge w:val="restart"/>
            <w:tcBorders>
              <w:bottom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241" w:line="253" w:lineRule="auto"/>
              <w:ind w:left="149" w:right="77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5"/>
                <w:kern w:val="0"/>
                <w:sz w:val="20"/>
                <w:szCs w:val="20"/>
              </w:rPr>
              <w:t>结果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spacing w:val="5"/>
                <w:kern w:val="0"/>
                <w:sz w:val="20"/>
                <w:szCs w:val="20"/>
                <w:lang w:eastAsia="zh-CN"/>
              </w:rPr>
              <w:t>维持</w:t>
            </w:r>
          </w:p>
        </w:tc>
        <w:tc>
          <w:tcPr>
            <w:tcW w:w="649" w:type="dxa"/>
            <w:vMerge w:val="restart"/>
            <w:tcBorders>
              <w:bottom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241" w:line="253" w:lineRule="auto"/>
              <w:ind w:left="149" w:right="77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5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60" w:type="dxa"/>
            <w:vMerge w:val="restart"/>
            <w:tcBorders>
              <w:bottom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230" w:line="253" w:lineRule="auto"/>
              <w:ind w:left="121" w:right="117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5"/>
                <w:kern w:val="0"/>
                <w:sz w:val="20"/>
                <w:szCs w:val="20"/>
                <w:lang w:eastAsia="zh-CN"/>
              </w:rPr>
              <w:t>其它结果</w:t>
            </w:r>
          </w:p>
        </w:tc>
        <w:tc>
          <w:tcPr>
            <w:tcW w:w="639" w:type="dxa"/>
            <w:vMerge w:val="restart"/>
            <w:tcBorders>
              <w:bottom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221" w:line="262" w:lineRule="auto"/>
              <w:ind w:left="111" w:right="106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5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649" w:type="dxa"/>
            <w:vMerge w:val="restart"/>
            <w:tcBorders>
              <w:bottom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324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65" w:line="221" w:lineRule="auto"/>
              <w:ind w:left="112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spacing w:val="4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4"/>
                <w:kern w:val="0"/>
                <w:sz w:val="20"/>
                <w:szCs w:val="20"/>
              </w:rPr>
              <w:t>总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65" w:line="221" w:lineRule="auto"/>
              <w:ind w:left="112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4"/>
                <w:kern w:val="0"/>
                <w:sz w:val="20"/>
                <w:szCs w:val="20"/>
              </w:rPr>
              <w:t>计</w:t>
            </w:r>
          </w:p>
        </w:tc>
        <w:tc>
          <w:tcPr>
            <w:tcW w:w="3236" w:type="dxa"/>
            <w:gridSpan w:val="5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0" w:line="220" w:lineRule="auto"/>
              <w:ind w:left="813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20"/>
                <w:szCs w:val="20"/>
              </w:rPr>
              <w:t>未经复议直接起诉</w:t>
            </w:r>
          </w:p>
        </w:tc>
        <w:tc>
          <w:tcPr>
            <w:tcW w:w="3231" w:type="dxa"/>
            <w:gridSpan w:val="5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0" w:line="220" w:lineRule="auto"/>
              <w:ind w:left="1107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"/>
                <w:kern w:val="0"/>
                <w:sz w:val="20"/>
                <w:szCs w:val="20"/>
              </w:rPr>
              <w:t>复议后起诉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  <w:jc w:val="center"/>
        </w:trPr>
        <w:tc>
          <w:tcPr>
            <w:tcW w:w="645" w:type="dxa"/>
            <w:vMerge w:val="continue"/>
            <w:tcBorders>
              <w:top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649" w:type="dxa"/>
            <w:vMerge w:val="continue"/>
            <w:tcBorders>
              <w:top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660" w:type="dxa"/>
            <w:vMerge w:val="continue"/>
            <w:tcBorders>
              <w:top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639" w:type="dxa"/>
            <w:vMerge w:val="continue"/>
            <w:tcBorders>
              <w:top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649" w:type="dxa"/>
            <w:vMerge w:val="continue"/>
            <w:tcBorders>
              <w:top w:val="nil"/>
            </w:tcBorders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639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2" w:line="248" w:lineRule="auto"/>
              <w:ind w:left="113" w:right="104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5"/>
                <w:kern w:val="0"/>
                <w:sz w:val="20"/>
                <w:szCs w:val="20"/>
              </w:rPr>
              <w:t>结果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spacing w:val="5"/>
                <w:kern w:val="0"/>
                <w:sz w:val="20"/>
                <w:szCs w:val="20"/>
                <w:lang w:eastAsia="zh-CN"/>
              </w:rPr>
              <w:t>维持</w:t>
            </w:r>
          </w:p>
        </w:tc>
        <w:tc>
          <w:tcPr>
            <w:tcW w:w="650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1" w:line="249" w:lineRule="auto"/>
              <w:ind w:left="113" w:right="114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5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39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1" w:line="249" w:lineRule="auto"/>
              <w:ind w:left="144" w:right="73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5"/>
                <w:kern w:val="0"/>
                <w:sz w:val="20"/>
                <w:szCs w:val="20"/>
                <w:lang w:eastAsia="zh-CN"/>
              </w:rPr>
              <w:t>其它结果</w:t>
            </w:r>
          </w:p>
        </w:tc>
        <w:tc>
          <w:tcPr>
            <w:tcW w:w="649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2" w:line="253" w:lineRule="auto"/>
              <w:ind w:left="145" w:right="82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5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659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223" w:line="221" w:lineRule="auto"/>
              <w:ind w:left="166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spacing w:val="4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4"/>
                <w:kern w:val="0"/>
                <w:sz w:val="20"/>
                <w:szCs w:val="20"/>
              </w:rPr>
              <w:t>总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223" w:line="221" w:lineRule="auto"/>
              <w:ind w:left="166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4"/>
                <w:kern w:val="0"/>
                <w:sz w:val="20"/>
                <w:szCs w:val="20"/>
              </w:rPr>
              <w:t>计</w:t>
            </w:r>
          </w:p>
        </w:tc>
        <w:tc>
          <w:tcPr>
            <w:tcW w:w="649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3" w:line="252" w:lineRule="auto"/>
              <w:ind w:left="117" w:right="110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5"/>
                <w:kern w:val="0"/>
                <w:sz w:val="20"/>
                <w:szCs w:val="20"/>
              </w:rPr>
              <w:t>结果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spacing w:val="5"/>
                <w:kern w:val="0"/>
                <w:sz w:val="20"/>
                <w:szCs w:val="20"/>
                <w:lang w:eastAsia="zh-CN"/>
              </w:rPr>
              <w:t>维持</w:t>
            </w:r>
          </w:p>
        </w:tc>
        <w:tc>
          <w:tcPr>
            <w:tcW w:w="650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1" w:line="249" w:lineRule="auto"/>
              <w:ind w:left="118" w:right="110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5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49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2" w:line="253" w:lineRule="auto"/>
              <w:ind w:left="118" w:right="109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5"/>
                <w:kern w:val="0"/>
                <w:sz w:val="20"/>
                <w:szCs w:val="20"/>
                <w:lang w:eastAsia="zh-CN"/>
              </w:rPr>
              <w:t>其它结果</w:t>
            </w:r>
          </w:p>
        </w:tc>
        <w:tc>
          <w:tcPr>
            <w:tcW w:w="639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2" w:line="253" w:lineRule="auto"/>
              <w:ind w:left="119" w:right="98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5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644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223" w:line="221" w:lineRule="auto"/>
              <w:ind w:left="120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spacing w:val="4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4"/>
                <w:kern w:val="0"/>
                <w:sz w:val="20"/>
                <w:szCs w:val="20"/>
              </w:rPr>
              <w:t>总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223" w:line="221" w:lineRule="auto"/>
              <w:ind w:left="120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4"/>
                <w:kern w:val="0"/>
                <w:sz w:val="20"/>
                <w:szCs w:val="20"/>
              </w:rPr>
              <w:t>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  <w:jc w:val="center"/>
        </w:trPr>
        <w:tc>
          <w:tcPr>
            <w:tcW w:w="645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6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3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3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5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3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5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5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4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39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44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</w:p>
        </w:tc>
      </w:tr>
    </w:tbl>
    <w:p>
      <w:pPr>
        <w:spacing w:line="560" w:lineRule="exact"/>
        <w:ind w:firstLine="640" w:firstLineChars="200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五、存在的主要问题及改进情况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（一）存在的问题：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1.部分部门对政务公开工作的不重视，提供材料存在敷衍了事或者提供不出材料。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2.部分模块的信息更新不够及时详细，导致更新的信息缺失，效果不佳。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3.思想认识不到位，工作开展较被动，没有深入研究工作细节。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4.政策解读形式较为单一，解读质量还需进一步提升。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5.村政务公开经办人员业务不熟练，对于一些村务公开内容没有进行有效的归档留存。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（二）改进措施：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下一步，进一步提高政务公开质量效果，重点体现本年度重点工作布置及进度等实质性内容，加强政策解读质量。加强和各部门沟通协调，完善公开内容细节，组织各村政务公开人员进行培训并进行业务督查。</w:t>
      </w:r>
    </w:p>
    <w:p>
      <w:pPr>
        <w:spacing w:line="560" w:lineRule="exact"/>
        <w:ind w:firstLine="640" w:firstLineChars="200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六、其他需要报告的事项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（一）信息公开处理费情况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本机关按照《国务院办公厅关于印发〈政府信息公开信息处理费管理办法〉的通知》(国办函〔2020)109号〕规定的按件、按量收费标准，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2023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年度没有产生信息公开处理费。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基层政务公开情况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规范推进基层政务公开“两化”建设，设置了箬坑乡全面推进基层政务公开标准化规范化工作专题。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center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65420" cy="3552190"/>
            <wp:effectExtent l="0" t="0" r="11430" b="10160"/>
            <wp:docPr id="6" name="图片 6" descr="wKiM92PUgMuATDEOAAfjQljz_Lo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wKiM92PUgMuATDEOAAfjQljz_Lo16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）让信息公开“零距离”。针对长期在外务工人员，将村务搬进“微信群”，常态化发布涉农补贴、惠民政策等事项，同时可以在线咨询、求助等服务，进一步加强政民互动，切实保障了群众知情权、参与权和监督权。</w:t>
      </w:r>
    </w:p>
    <w:p>
      <w:pPr>
        <w:ind w:firstLine="640" w:firstLineChars="200"/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四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）惠企政策“送上门”。持续开展“四送一服”走访，当好企业“店小二”，企业包保人员每月不少于2次上门走访，收集、协调、解决企业在项目注册、供水用电、招工难等遇到的实际问题。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7959A46"/>
    <w:multiLevelType w:val="singleLevel"/>
    <w:tmpl w:val="B7959A46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4DBE3CEA"/>
    <w:multiLevelType w:val="singleLevel"/>
    <w:tmpl w:val="4DBE3CE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UyMjE5NTdhZTNkYzY0NDQ0M2UzODJkZTYzMTI0OTUifQ=="/>
  </w:docVars>
  <w:rsids>
    <w:rsidRoot w:val="7CC36BD5"/>
    <w:rsid w:val="00111A75"/>
    <w:rsid w:val="01EF3980"/>
    <w:rsid w:val="0BBA59F6"/>
    <w:rsid w:val="10207E83"/>
    <w:rsid w:val="1CB26B13"/>
    <w:rsid w:val="1CF06AD2"/>
    <w:rsid w:val="262B2929"/>
    <w:rsid w:val="2CE25C84"/>
    <w:rsid w:val="369246BF"/>
    <w:rsid w:val="38FD0155"/>
    <w:rsid w:val="3A1F40FB"/>
    <w:rsid w:val="3A612966"/>
    <w:rsid w:val="3DF96E3A"/>
    <w:rsid w:val="4621272F"/>
    <w:rsid w:val="4B4E65EF"/>
    <w:rsid w:val="4D6F6E8D"/>
    <w:rsid w:val="4E2D4BE1"/>
    <w:rsid w:val="4FD76307"/>
    <w:rsid w:val="501855D8"/>
    <w:rsid w:val="51BF7842"/>
    <w:rsid w:val="53426A39"/>
    <w:rsid w:val="54AE00FE"/>
    <w:rsid w:val="551833FB"/>
    <w:rsid w:val="591B0FF7"/>
    <w:rsid w:val="592A5FC1"/>
    <w:rsid w:val="5B6E6BA3"/>
    <w:rsid w:val="5C366849"/>
    <w:rsid w:val="5E9174D9"/>
    <w:rsid w:val="5F532348"/>
    <w:rsid w:val="63651857"/>
    <w:rsid w:val="6618187B"/>
    <w:rsid w:val="668C4743"/>
    <w:rsid w:val="6A6B466F"/>
    <w:rsid w:val="6F614293"/>
    <w:rsid w:val="6F787AE8"/>
    <w:rsid w:val="70495453"/>
    <w:rsid w:val="783C3AEF"/>
    <w:rsid w:val="7ABD5D84"/>
    <w:rsid w:val="7CC36BD5"/>
    <w:rsid w:val="7F176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autoRedefine/>
    <w:qFormat/>
    <w:uiPriority w:val="0"/>
    <w:pPr>
      <w:widowControl w:val="0"/>
      <w:spacing w:before="100" w:beforeAutospacing="1" w:after="100" w:afterAutospacing="1"/>
      <w:ind w:left="0" w:right="0"/>
      <w:jc w:val="left"/>
    </w:pPr>
    <w:rPr>
      <w:rFonts w:ascii="Calibri" w:hAnsi="Calibri" w:eastAsia="宋体" w:cs="Times New Roman"/>
      <w:kern w:val="0"/>
      <w:sz w:val="24"/>
      <w:szCs w:val="24"/>
      <w:lang w:val="en-US" w:eastAsia="zh-CN" w:bidi="ar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73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2024-01-03T06:25:00Z</dcterms:created>
  <dc:creator>lenovo</dc:creator>
  <cp:lastModifiedBy>人在囧途</cp:lastModifiedBy>
  <dcterms:modified xsi:type="dcterms:W3CDTF">2024-01-11T01:11:43Z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4F61241241C048ADAB260220D1982172_11</vt:lpwstr>
  </property>
</Properties>
</file>