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关于认真做好2021年稻谷种植面积核实和</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补贴工作的通知</w:t>
      </w:r>
    </w:p>
    <w:p>
      <w:pPr>
        <w:spacing w:line="580" w:lineRule="exact"/>
        <w:rPr>
          <w:rFonts w:eastAsia="仿宋_GB2312"/>
          <w:sz w:val="32"/>
          <w:szCs w:val="32"/>
        </w:rPr>
      </w:pPr>
    </w:p>
    <w:p>
      <w:pPr>
        <w:spacing w:line="580" w:lineRule="exact"/>
        <w:rPr>
          <w:rFonts w:eastAsia="仿宋_GB2312"/>
          <w:sz w:val="32"/>
          <w:szCs w:val="32"/>
        </w:rPr>
      </w:pPr>
      <w:r>
        <w:rPr>
          <w:rFonts w:eastAsia="仿宋_GB2312"/>
          <w:sz w:val="32"/>
          <w:szCs w:val="32"/>
        </w:rPr>
        <w:t>各乡镇人民政府：</w:t>
      </w:r>
    </w:p>
    <w:p>
      <w:pPr>
        <w:spacing w:line="580" w:lineRule="exact"/>
        <w:ind w:firstLine="645"/>
        <w:rPr>
          <w:rFonts w:eastAsia="仿宋_GB2312"/>
          <w:sz w:val="32"/>
          <w:szCs w:val="32"/>
        </w:rPr>
      </w:pPr>
      <w:r>
        <w:rPr>
          <w:rFonts w:eastAsia="仿宋_GB2312"/>
          <w:color w:val="000000"/>
          <w:kern w:val="0"/>
          <w:sz w:val="32"/>
          <w:szCs w:val="32"/>
        </w:rPr>
        <w:t>根据安徽省财政厅、安徽省发展</w:t>
      </w:r>
      <w:r>
        <w:rPr>
          <w:rFonts w:hint="eastAsia" w:eastAsia="仿宋_GB2312"/>
          <w:color w:val="000000"/>
          <w:kern w:val="0"/>
          <w:sz w:val="32"/>
          <w:szCs w:val="32"/>
        </w:rPr>
        <w:t>和</w:t>
      </w:r>
      <w:r>
        <w:rPr>
          <w:rFonts w:eastAsia="仿宋_GB2312"/>
          <w:color w:val="000000"/>
          <w:kern w:val="0"/>
          <w:sz w:val="32"/>
          <w:szCs w:val="32"/>
        </w:rPr>
        <w:t>改革委</w:t>
      </w:r>
      <w:r>
        <w:rPr>
          <w:rFonts w:hint="eastAsia" w:eastAsia="仿宋_GB2312"/>
          <w:color w:val="000000"/>
          <w:kern w:val="0"/>
          <w:sz w:val="32"/>
          <w:szCs w:val="32"/>
        </w:rPr>
        <w:t>员会</w:t>
      </w:r>
      <w:r>
        <w:rPr>
          <w:rFonts w:eastAsia="仿宋_GB2312"/>
          <w:color w:val="000000"/>
          <w:kern w:val="0"/>
          <w:sz w:val="32"/>
          <w:szCs w:val="32"/>
        </w:rPr>
        <w:t>、安徽省农业农村厅、安徽省统计局、安徽粮食和物资储备局、国家统计局安徽调查总队《关于</w:t>
      </w:r>
      <w:r>
        <w:rPr>
          <w:rFonts w:hint="eastAsia" w:eastAsia="仿宋_GB2312"/>
          <w:color w:val="000000"/>
          <w:kern w:val="0"/>
          <w:sz w:val="32"/>
          <w:szCs w:val="32"/>
        </w:rPr>
        <w:t>调整完善稻谷补贴政策</w:t>
      </w:r>
      <w:r>
        <w:rPr>
          <w:rFonts w:eastAsia="仿宋_GB2312"/>
          <w:color w:val="000000"/>
          <w:kern w:val="0"/>
          <w:sz w:val="32"/>
          <w:szCs w:val="32"/>
        </w:rPr>
        <w:t>的通知》（皖财农〔20</w:t>
      </w:r>
      <w:r>
        <w:rPr>
          <w:rFonts w:hint="eastAsia" w:eastAsia="仿宋_GB2312"/>
          <w:color w:val="000000"/>
          <w:kern w:val="0"/>
          <w:sz w:val="32"/>
          <w:szCs w:val="32"/>
        </w:rPr>
        <w:t>20</w:t>
      </w:r>
      <w:r>
        <w:rPr>
          <w:rFonts w:eastAsia="仿宋_GB2312"/>
          <w:color w:val="000000"/>
          <w:kern w:val="0"/>
          <w:sz w:val="32"/>
          <w:szCs w:val="32"/>
        </w:rPr>
        <w:t>〕</w:t>
      </w:r>
      <w:r>
        <w:rPr>
          <w:rFonts w:hint="eastAsia" w:eastAsia="仿宋_GB2312"/>
          <w:color w:val="000000"/>
          <w:kern w:val="0"/>
          <w:sz w:val="32"/>
          <w:szCs w:val="32"/>
        </w:rPr>
        <w:t>540</w:t>
      </w:r>
      <w:r>
        <w:rPr>
          <w:rFonts w:eastAsia="仿宋_GB2312"/>
          <w:color w:val="000000"/>
          <w:kern w:val="0"/>
          <w:sz w:val="32"/>
          <w:szCs w:val="32"/>
        </w:rPr>
        <w:t>号）文件精神，为进一步保护农民种粮利益和种粮积极性，尽快落实稻谷补贴政策，兑付补贴资金，现将20</w:t>
      </w:r>
      <w:r>
        <w:rPr>
          <w:rFonts w:hint="eastAsia" w:eastAsia="仿宋_GB2312"/>
          <w:color w:val="000000"/>
          <w:kern w:val="0"/>
          <w:sz w:val="32"/>
          <w:szCs w:val="32"/>
        </w:rPr>
        <w:t>21</w:t>
      </w:r>
      <w:r>
        <w:rPr>
          <w:rFonts w:eastAsia="仿宋_GB2312"/>
          <w:color w:val="000000"/>
          <w:kern w:val="0"/>
          <w:sz w:val="32"/>
          <w:szCs w:val="32"/>
        </w:rPr>
        <w:t>年</w:t>
      </w:r>
      <w:r>
        <w:rPr>
          <w:rFonts w:eastAsia="仿宋_GB2312"/>
          <w:sz w:val="32"/>
          <w:szCs w:val="32"/>
        </w:rPr>
        <w:t>稻谷种植面积核实和补贴工作通知如下：</w:t>
      </w:r>
    </w:p>
    <w:p>
      <w:pPr>
        <w:spacing w:line="580" w:lineRule="exact"/>
        <w:ind w:firstLine="645"/>
        <w:rPr>
          <w:rFonts w:ascii="黑体" w:hAnsi="黑体" w:eastAsia="黑体"/>
          <w:color w:val="000000"/>
          <w:kern w:val="0"/>
          <w:sz w:val="32"/>
          <w:szCs w:val="32"/>
        </w:rPr>
      </w:pPr>
      <w:r>
        <w:rPr>
          <w:rFonts w:ascii="黑体" w:hAnsi="黑体" w:eastAsia="黑体"/>
          <w:color w:val="000000"/>
          <w:kern w:val="0"/>
          <w:sz w:val="32"/>
          <w:szCs w:val="32"/>
        </w:rPr>
        <w:t>一、严格核实稻谷补贴面积。</w:t>
      </w:r>
    </w:p>
    <w:p>
      <w:pPr>
        <w:spacing w:line="580" w:lineRule="exact"/>
        <w:ind w:firstLine="645"/>
        <w:rPr>
          <w:rFonts w:hint="eastAsia" w:eastAsia="仿宋_GB2312"/>
          <w:spacing w:val="5"/>
          <w:sz w:val="32"/>
          <w:szCs w:val="32"/>
        </w:rPr>
      </w:pPr>
      <w:r>
        <w:rPr>
          <w:rFonts w:hint="eastAsia" w:eastAsia="仿宋_GB2312"/>
          <w:spacing w:val="5"/>
          <w:sz w:val="32"/>
          <w:szCs w:val="32"/>
        </w:rPr>
        <w:t>农户据实向村委会申报稻谷种植面积，村委会登记、核实，登记完毕后必须先在村政务公开栏和村组集中点张榜公示一周，必须留存公示远近景图片，做到实事求是，不弄虚作假，公示无议后乡镇人民政府汇总审核，于7月31日前将祁门县2021年稻谷种植面积登记汇总表（表一、表四）报县农水局乡村产业股。县农水局、财政局汇总全县稻谷种植面积测算出亩补贴标准后，安排乡镇立即进行补贴资金造册打卡发放。乡镇及时以政府行文连同纸制表格（乡镇、村汇总表，组到户表）、公示图片、电子文档一并上报（纸制材料上报1套）</w:t>
      </w:r>
      <w:r>
        <w:rPr>
          <w:rFonts w:hint="eastAsia" w:ascii="仿宋_GB2312" w:hAnsi="仿宋_GB2312" w:eastAsia="仿宋_GB2312" w:cs="仿宋_GB2312"/>
          <w:spacing w:val="5"/>
          <w:sz w:val="32"/>
          <w:szCs w:val="32"/>
        </w:rPr>
        <w:t>，确保8月10日前稻谷补贴资金全部打卡发放到户。种植结构调整补贴因稻谷收购相应推迟，各乡镇于9月30日前将2021年</w:t>
      </w:r>
      <w:r>
        <w:rPr>
          <w:rFonts w:hint="eastAsia" w:eastAsia="仿宋_GB2312"/>
          <w:spacing w:val="5"/>
          <w:sz w:val="32"/>
          <w:szCs w:val="32"/>
        </w:rPr>
        <w:t>种植结构调整补贴汇总表（表七）报县农水局乡村产业股，县农水局和县财政局进行汇总全县面积测算亩补贴标准，安排乡镇造册打卡发放。乡镇及时按照上述报送程序和要求继续报送稻谷种植结构调整补贴相关表格材料至县农水局。</w:t>
      </w:r>
    </w:p>
    <w:p>
      <w:pPr>
        <w:spacing w:line="580" w:lineRule="exact"/>
        <w:ind w:firstLine="645"/>
        <w:rPr>
          <w:rFonts w:ascii="黑体" w:hAnsi="黑体" w:eastAsia="黑体"/>
          <w:color w:val="000000"/>
          <w:kern w:val="0"/>
          <w:sz w:val="32"/>
          <w:szCs w:val="32"/>
        </w:rPr>
      </w:pPr>
      <w:r>
        <w:rPr>
          <w:rFonts w:hint="eastAsia" w:ascii="黑体" w:hAnsi="黑体" w:eastAsia="黑体"/>
          <w:color w:val="000000"/>
          <w:kern w:val="0"/>
          <w:sz w:val="32"/>
          <w:szCs w:val="32"/>
        </w:rPr>
        <w:t>二</w:t>
      </w:r>
      <w:r>
        <w:rPr>
          <w:rFonts w:ascii="黑体" w:hAnsi="黑体" w:eastAsia="黑体"/>
          <w:color w:val="000000"/>
          <w:kern w:val="0"/>
          <w:sz w:val="32"/>
          <w:szCs w:val="32"/>
        </w:rPr>
        <w:t>、稻谷补贴主要内容</w:t>
      </w:r>
    </w:p>
    <w:p>
      <w:pPr>
        <w:spacing w:line="580" w:lineRule="exact"/>
        <w:ind w:firstLine="643" w:firstLineChars="200"/>
        <w:rPr>
          <w:rFonts w:eastAsia="仿宋_GB2312"/>
          <w:color w:val="000000"/>
          <w:kern w:val="0"/>
          <w:sz w:val="32"/>
          <w:szCs w:val="32"/>
        </w:rPr>
      </w:pPr>
      <w:r>
        <w:rPr>
          <w:rFonts w:hint="eastAsia" w:ascii="楷体_GB2312" w:eastAsia="楷体_GB2312"/>
          <w:b/>
          <w:color w:val="000000"/>
          <w:kern w:val="0"/>
          <w:sz w:val="32"/>
          <w:szCs w:val="32"/>
        </w:rPr>
        <w:t>（一）稻谷生产者补贴。</w:t>
      </w:r>
      <w:r>
        <w:rPr>
          <w:rFonts w:eastAsia="仿宋_GB2312"/>
          <w:color w:val="000000"/>
          <w:kern w:val="0"/>
          <w:sz w:val="32"/>
          <w:szCs w:val="32"/>
        </w:rPr>
        <w:t>20</w:t>
      </w:r>
      <w:r>
        <w:rPr>
          <w:rFonts w:hint="eastAsia" w:eastAsia="仿宋_GB2312"/>
          <w:color w:val="000000"/>
          <w:kern w:val="0"/>
          <w:sz w:val="32"/>
          <w:szCs w:val="32"/>
        </w:rPr>
        <w:t>21</w:t>
      </w:r>
      <w:r>
        <w:rPr>
          <w:rFonts w:eastAsia="仿宋_GB2312"/>
          <w:color w:val="000000"/>
          <w:kern w:val="0"/>
          <w:sz w:val="32"/>
          <w:szCs w:val="32"/>
        </w:rPr>
        <w:t>年省财政下达的稻谷补贴资金总额</w:t>
      </w:r>
      <w:r>
        <w:rPr>
          <w:rFonts w:hint="eastAsia" w:eastAsia="仿宋_GB2312"/>
          <w:color w:val="000000"/>
          <w:kern w:val="0"/>
          <w:sz w:val="32"/>
          <w:szCs w:val="32"/>
        </w:rPr>
        <w:t>263</w:t>
      </w:r>
      <w:r>
        <w:rPr>
          <w:rFonts w:eastAsia="仿宋_GB2312"/>
          <w:color w:val="000000"/>
          <w:kern w:val="0"/>
          <w:sz w:val="32"/>
          <w:szCs w:val="32"/>
        </w:rPr>
        <w:t>万元</w:t>
      </w:r>
      <w:r>
        <w:rPr>
          <w:rFonts w:hint="eastAsia" w:eastAsia="仿宋_GB2312"/>
          <w:color w:val="000000"/>
          <w:kern w:val="0"/>
          <w:sz w:val="32"/>
          <w:szCs w:val="32"/>
        </w:rPr>
        <w:t>，上年发放结余资金0.73万元，共计263.73万元。95</w:t>
      </w:r>
      <w:r>
        <w:rPr>
          <w:rFonts w:eastAsia="仿宋_GB2312"/>
          <w:color w:val="000000"/>
          <w:kern w:val="0"/>
          <w:sz w:val="32"/>
          <w:szCs w:val="32"/>
        </w:rPr>
        <w:t>%用于稻谷生产者补贴，即稻谷生产者补贴资金</w:t>
      </w:r>
      <w:r>
        <w:rPr>
          <w:rFonts w:hint="eastAsia" w:eastAsia="仿宋_GB2312"/>
          <w:color w:val="000000"/>
          <w:kern w:val="0"/>
          <w:sz w:val="32"/>
          <w:szCs w:val="32"/>
        </w:rPr>
        <w:t>250.54</w:t>
      </w:r>
      <w:r>
        <w:rPr>
          <w:rFonts w:eastAsia="仿宋_GB2312"/>
          <w:color w:val="000000"/>
          <w:kern w:val="0"/>
          <w:sz w:val="32"/>
          <w:szCs w:val="32"/>
        </w:rPr>
        <w:t>万元。</w:t>
      </w:r>
    </w:p>
    <w:p>
      <w:pPr>
        <w:spacing w:line="580" w:lineRule="exact"/>
        <w:ind w:firstLine="645"/>
        <w:rPr>
          <w:rFonts w:eastAsia="仿宋_GB2312"/>
          <w:color w:val="000000"/>
          <w:kern w:val="0"/>
          <w:sz w:val="32"/>
          <w:szCs w:val="32"/>
        </w:rPr>
      </w:pPr>
      <w:r>
        <w:rPr>
          <w:rFonts w:eastAsia="仿宋_GB2312"/>
          <w:b/>
          <w:color w:val="000000"/>
          <w:kern w:val="0"/>
          <w:sz w:val="32"/>
          <w:szCs w:val="32"/>
        </w:rPr>
        <w:t>1</w:t>
      </w:r>
      <w:r>
        <w:rPr>
          <w:rFonts w:hint="eastAsia" w:eastAsia="仿宋_GB2312"/>
          <w:b/>
          <w:color w:val="000000"/>
          <w:kern w:val="0"/>
          <w:sz w:val="32"/>
          <w:szCs w:val="32"/>
        </w:rPr>
        <w:t>．</w:t>
      </w:r>
      <w:r>
        <w:rPr>
          <w:rFonts w:eastAsia="仿宋_GB2312"/>
          <w:b/>
          <w:color w:val="000000"/>
          <w:kern w:val="0"/>
          <w:sz w:val="32"/>
          <w:szCs w:val="32"/>
        </w:rPr>
        <w:t>补贴对象。</w:t>
      </w:r>
      <w:r>
        <w:rPr>
          <w:rFonts w:eastAsia="仿宋_GB2312"/>
          <w:color w:val="000000"/>
          <w:kern w:val="0"/>
          <w:sz w:val="32"/>
          <w:szCs w:val="32"/>
        </w:rPr>
        <w:t>补贴对象是本县行政区划范围内合法耕地（即通过合法程序获得合法经营权）上的稻谷实际生产者（包括农民、种粮大户、家庭农场、农民专业合作社等）。补贴资金直接发放给实际</w:t>
      </w:r>
      <w:r>
        <w:rPr>
          <w:rFonts w:hint="eastAsia" w:eastAsia="仿宋_GB2312"/>
          <w:color w:val="000000"/>
          <w:kern w:val="0"/>
          <w:sz w:val="32"/>
          <w:szCs w:val="32"/>
        </w:rPr>
        <w:t>种植稻谷</w:t>
      </w:r>
      <w:r>
        <w:rPr>
          <w:rFonts w:eastAsia="仿宋_GB2312"/>
          <w:color w:val="000000"/>
          <w:kern w:val="0"/>
          <w:sz w:val="32"/>
          <w:szCs w:val="32"/>
        </w:rPr>
        <w:t>生产者。</w:t>
      </w:r>
    </w:p>
    <w:p>
      <w:pPr>
        <w:spacing w:line="580" w:lineRule="exact"/>
        <w:ind w:firstLine="643" w:firstLineChars="200"/>
        <w:rPr>
          <w:rFonts w:eastAsia="仿宋_GB2312"/>
          <w:color w:val="000000"/>
          <w:kern w:val="0"/>
          <w:sz w:val="32"/>
          <w:szCs w:val="32"/>
        </w:rPr>
      </w:pPr>
      <w:r>
        <w:rPr>
          <w:rFonts w:eastAsia="仿宋_GB2312"/>
          <w:b/>
          <w:color w:val="000000"/>
          <w:kern w:val="0"/>
          <w:sz w:val="32"/>
          <w:szCs w:val="32"/>
        </w:rPr>
        <w:t>2</w:t>
      </w:r>
      <w:r>
        <w:rPr>
          <w:rFonts w:hint="eastAsia" w:eastAsia="仿宋_GB2312"/>
          <w:b/>
          <w:color w:val="000000"/>
          <w:kern w:val="0"/>
          <w:sz w:val="32"/>
          <w:szCs w:val="32"/>
        </w:rPr>
        <w:t>．</w:t>
      </w:r>
      <w:r>
        <w:rPr>
          <w:rFonts w:eastAsia="仿宋_GB2312"/>
          <w:b/>
          <w:color w:val="000000"/>
          <w:kern w:val="0"/>
          <w:sz w:val="32"/>
          <w:szCs w:val="32"/>
        </w:rPr>
        <w:t>补贴依据。</w:t>
      </w:r>
      <w:r>
        <w:rPr>
          <w:rFonts w:eastAsia="仿宋_GB2312"/>
          <w:color w:val="000000"/>
          <w:kern w:val="0"/>
          <w:sz w:val="32"/>
          <w:szCs w:val="32"/>
        </w:rPr>
        <w:t>该补贴以生产者当年在合法耕地上实际播种的稻谷种植面积为依据，不包括在国家和省已明确退耕的土地、未经批准开垦的土地或禁止开垦的土地上的稻谷种植面积，不包括已被政府征用并获得补偿、暂时未能开发使用的耕地上的稻谷种植面积等。</w:t>
      </w:r>
    </w:p>
    <w:p>
      <w:pPr>
        <w:spacing w:line="580" w:lineRule="exact"/>
        <w:ind w:firstLine="643" w:firstLineChars="200"/>
        <w:rPr>
          <w:rFonts w:eastAsia="仿宋_GB2312"/>
          <w:color w:val="000000"/>
          <w:kern w:val="0"/>
          <w:sz w:val="32"/>
          <w:szCs w:val="32"/>
        </w:rPr>
      </w:pPr>
      <w:r>
        <w:rPr>
          <w:rFonts w:eastAsia="仿宋_GB2312"/>
          <w:b/>
          <w:color w:val="000000"/>
          <w:kern w:val="0"/>
          <w:sz w:val="32"/>
          <w:szCs w:val="32"/>
        </w:rPr>
        <w:t>3</w:t>
      </w:r>
      <w:r>
        <w:rPr>
          <w:rFonts w:hint="eastAsia" w:eastAsia="仿宋_GB2312"/>
          <w:b/>
          <w:color w:val="000000"/>
          <w:kern w:val="0"/>
          <w:sz w:val="32"/>
          <w:szCs w:val="32"/>
        </w:rPr>
        <w:t>．</w:t>
      </w:r>
      <w:r>
        <w:rPr>
          <w:rFonts w:eastAsia="仿宋_GB2312"/>
          <w:b/>
          <w:color w:val="000000"/>
          <w:kern w:val="0"/>
          <w:sz w:val="32"/>
          <w:szCs w:val="32"/>
        </w:rPr>
        <w:t>补贴标准。</w:t>
      </w:r>
      <w:r>
        <w:rPr>
          <w:rFonts w:eastAsia="仿宋_GB2312"/>
          <w:color w:val="000000"/>
          <w:kern w:val="0"/>
          <w:sz w:val="32"/>
          <w:szCs w:val="32"/>
        </w:rPr>
        <w:t>将依据县农水部门统计上报、符合条件的稻谷种植面积，</w:t>
      </w:r>
      <w:r>
        <w:rPr>
          <w:rFonts w:hint="eastAsia" w:eastAsia="仿宋_GB2312"/>
          <w:color w:val="000000"/>
          <w:kern w:val="0"/>
          <w:sz w:val="32"/>
          <w:szCs w:val="32"/>
        </w:rPr>
        <w:t>按照财政资金</w:t>
      </w:r>
      <w:r>
        <w:rPr>
          <w:rFonts w:eastAsia="仿宋_GB2312"/>
          <w:color w:val="000000"/>
          <w:kern w:val="0"/>
          <w:sz w:val="32"/>
          <w:szCs w:val="32"/>
        </w:rPr>
        <w:t>测算确定20</w:t>
      </w:r>
      <w:r>
        <w:rPr>
          <w:rFonts w:hint="eastAsia" w:eastAsia="仿宋_GB2312"/>
          <w:color w:val="000000"/>
          <w:kern w:val="0"/>
          <w:sz w:val="32"/>
          <w:szCs w:val="32"/>
        </w:rPr>
        <w:t>21</w:t>
      </w:r>
      <w:r>
        <w:rPr>
          <w:rFonts w:eastAsia="仿宋_GB2312"/>
          <w:color w:val="000000"/>
          <w:kern w:val="0"/>
          <w:sz w:val="32"/>
          <w:szCs w:val="32"/>
        </w:rPr>
        <w:t>年度亩均稻谷补贴标准。</w:t>
      </w:r>
      <w:r>
        <w:rPr>
          <w:rFonts w:hint="eastAsia" w:eastAsia="仿宋_GB2312"/>
          <w:color w:val="000000"/>
          <w:kern w:val="0"/>
          <w:sz w:val="32"/>
          <w:szCs w:val="32"/>
        </w:rPr>
        <w:t>对适度规模经营主体给予补贴标准倾斜</w:t>
      </w:r>
      <w:r>
        <w:rPr>
          <w:rFonts w:eastAsia="仿宋_GB2312"/>
          <w:color w:val="000000"/>
          <w:kern w:val="0"/>
          <w:sz w:val="32"/>
          <w:szCs w:val="32"/>
        </w:rPr>
        <w:t>（经营规模达50亩以上，</w:t>
      </w:r>
      <w:r>
        <w:rPr>
          <w:rFonts w:eastAsia="仿宋_GB2312"/>
          <w:snapToGrid w:val="0"/>
          <w:color w:val="000000"/>
          <w:sz w:val="32"/>
          <w:szCs w:val="32"/>
        </w:rPr>
        <w:t>需提供流转分户表</w:t>
      </w:r>
      <w:r>
        <w:rPr>
          <w:rFonts w:hint="eastAsia" w:eastAsia="仿宋_GB2312"/>
          <w:snapToGrid w:val="0"/>
          <w:color w:val="000000"/>
          <w:sz w:val="32"/>
          <w:szCs w:val="32"/>
        </w:rPr>
        <w:t>（或流转合同复印件），分户表要有农户签字确认，</w:t>
      </w:r>
      <w:r>
        <w:rPr>
          <w:rFonts w:hint="eastAsia" w:eastAsia="仿宋_GB2312"/>
          <w:color w:val="000000"/>
          <w:kern w:val="0"/>
          <w:sz w:val="32"/>
          <w:szCs w:val="32"/>
        </w:rPr>
        <w:t>按照全县每亩补贴标准上浮20%予以补助，</w:t>
      </w:r>
      <w:r>
        <w:rPr>
          <w:rFonts w:hint="eastAsia" w:eastAsia="仿宋_GB2312"/>
          <w:snapToGrid w:val="0"/>
          <w:color w:val="000000"/>
          <w:sz w:val="32"/>
          <w:szCs w:val="32"/>
        </w:rPr>
        <w:t>（合作社、家庭农场和农业企业需提供营业执照复印件和对公账号，</w:t>
      </w:r>
      <w:r>
        <w:rPr>
          <w:rFonts w:eastAsia="仿宋_GB2312"/>
          <w:snapToGrid w:val="0"/>
          <w:color w:val="000000"/>
          <w:sz w:val="32"/>
          <w:szCs w:val="32"/>
        </w:rPr>
        <w:t>种植大户</w:t>
      </w:r>
      <w:r>
        <w:rPr>
          <w:rFonts w:hint="eastAsia" w:eastAsia="仿宋_GB2312"/>
          <w:snapToGrid w:val="0"/>
          <w:color w:val="000000"/>
          <w:sz w:val="32"/>
          <w:szCs w:val="32"/>
        </w:rPr>
        <w:t>需提供</w:t>
      </w:r>
      <w:r>
        <w:rPr>
          <w:rFonts w:eastAsia="仿宋_GB2312"/>
          <w:snapToGrid w:val="0"/>
          <w:color w:val="000000"/>
          <w:sz w:val="32"/>
          <w:szCs w:val="32"/>
        </w:rPr>
        <w:t>个人身份证复印件</w:t>
      </w:r>
      <w:r>
        <w:rPr>
          <w:rFonts w:eastAsia="仿宋_GB2312"/>
          <w:color w:val="000000"/>
          <w:kern w:val="0"/>
          <w:sz w:val="32"/>
          <w:szCs w:val="32"/>
        </w:rPr>
        <w:t>）</w:t>
      </w:r>
      <w:r>
        <w:rPr>
          <w:rFonts w:hint="eastAsia" w:eastAsia="仿宋_GB2312"/>
          <w:color w:val="000000"/>
          <w:kern w:val="0"/>
          <w:sz w:val="32"/>
          <w:szCs w:val="32"/>
        </w:rPr>
        <w:t>。</w:t>
      </w:r>
    </w:p>
    <w:p>
      <w:pPr>
        <w:spacing w:line="580" w:lineRule="exact"/>
        <w:ind w:firstLine="643" w:firstLineChars="200"/>
        <w:rPr>
          <w:rFonts w:eastAsia="仿宋_GB2312"/>
          <w:color w:val="000000"/>
          <w:kern w:val="0"/>
          <w:sz w:val="32"/>
          <w:szCs w:val="32"/>
        </w:rPr>
      </w:pPr>
      <w:r>
        <w:rPr>
          <w:rFonts w:eastAsia="仿宋_GB2312"/>
          <w:b/>
          <w:color w:val="000000"/>
          <w:kern w:val="0"/>
          <w:sz w:val="32"/>
          <w:szCs w:val="32"/>
        </w:rPr>
        <w:t>4</w:t>
      </w:r>
      <w:r>
        <w:rPr>
          <w:rFonts w:hint="eastAsia" w:eastAsia="仿宋_GB2312"/>
          <w:b/>
          <w:color w:val="000000"/>
          <w:kern w:val="0"/>
          <w:sz w:val="32"/>
          <w:szCs w:val="32"/>
        </w:rPr>
        <w:t>．</w:t>
      </w:r>
      <w:r>
        <w:rPr>
          <w:rFonts w:eastAsia="仿宋_GB2312"/>
          <w:b/>
          <w:color w:val="000000"/>
          <w:kern w:val="0"/>
          <w:sz w:val="32"/>
          <w:szCs w:val="32"/>
        </w:rPr>
        <w:t>补贴兑付。</w:t>
      </w:r>
      <w:r>
        <w:rPr>
          <w:rFonts w:eastAsia="仿宋_GB2312"/>
          <w:color w:val="000000"/>
          <w:kern w:val="0"/>
          <w:sz w:val="32"/>
          <w:szCs w:val="32"/>
        </w:rPr>
        <w:t>利用农业支持保护补贴兑付等工作基础信息，将稻谷补贴资金通过惠农“一卡通”直接发放给补贴对象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合作社、家庭农场、农业企业等通过对公账户</w:t>
      </w:r>
      <w:r>
        <w:rPr>
          <w:rFonts w:hint="eastAsia" w:ascii="仿宋_GB2312" w:hAnsi="仿宋_GB2312" w:eastAsia="仿宋_GB2312" w:cs="仿宋_GB2312"/>
          <w:sz w:val="32"/>
          <w:szCs w:val="32"/>
        </w:rPr>
        <w:t>拨付。</w:t>
      </w:r>
      <w:r>
        <w:rPr>
          <w:rFonts w:eastAsia="仿宋_GB2312"/>
          <w:color w:val="000000"/>
          <w:kern w:val="0"/>
          <w:sz w:val="32"/>
          <w:szCs w:val="32"/>
        </w:rPr>
        <w:t>严禁以现金形式发放补贴，确保补贴资金及时、安全、足额、</w:t>
      </w:r>
      <w:bookmarkStart w:id="0" w:name="_GoBack"/>
      <w:bookmarkEnd w:id="0"/>
      <w:r>
        <w:rPr>
          <w:rFonts w:eastAsia="仿宋_GB2312"/>
          <w:color w:val="000000"/>
          <w:kern w:val="0"/>
          <w:sz w:val="32"/>
          <w:szCs w:val="32"/>
        </w:rPr>
        <w:t>准确兑付，切实发挥补贴政策效应。</w:t>
      </w:r>
    </w:p>
    <w:p>
      <w:pPr>
        <w:spacing w:line="580" w:lineRule="exact"/>
        <w:ind w:firstLine="643" w:firstLineChars="200"/>
        <w:rPr>
          <w:rFonts w:eastAsia="仿宋_GB2312"/>
          <w:color w:val="000000"/>
          <w:kern w:val="0"/>
          <w:sz w:val="32"/>
          <w:szCs w:val="32"/>
        </w:rPr>
      </w:pPr>
      <w:r>
        <w:rPr>
          <w:rFonts w:ascii="楷体_GB2312" w:eastAsia="楷体_GB2312"/>
          <w:b/>
          <w:color w:val="000000"/>
          <w:kern w:val="0"/>
          <w:sz w:val="32"/>
          <w:szCs w:val="32"/>
        </w:rPr>
        <w:t>（二）种植结构调整补贴。</w:t>
      </w:r>
      <w:r>
        <w:rPr>
          <w:rFonts w:eastAsia="仿宋_GB2312"/>
          <w:color w:val="000000"/>
          <w:kern w:val="0"/>
          <w:sz w:val="32"/>
          <w:szCs w:val="32"/>
        </w:rPr>
        <w:t>20</w:t>
      </w:r>
      <w:r>
        <w:rPr>
          <w:rFonts w:hint="eastAsia" w:eastAsia="仿宋_GB2312"/>
          <w:color w:val="000000"/>
          <w:kern w:val="0"/>
          <w:sz w:val="32"/>
          <w:szCs w:val="32"/>
        </w:rPr>
        <w:t>21</w:t>
      </w:r>
      <w:r>
        <w:rPr>
          <w:rFonts w:eastAsia="仿宋_GB2312"/>
          <w:color w:val="000000"/>
          <w:kern w:val="0"/>
          <w:sz w:val="32"/>
          <w:szCs w:val="32"/>
        </w:rPr>
        <w:t>年省财政下达的稻谷补贴资金总额</w:t>
      </w:r>
      <w:r>
        <w:rPr>
          <w:rFonts w:hint="eastAsia" w:eastAsia="仿宋_GB2312"/>
          <w:color w:val="000000"/>
          <w:kern w:val="0"/>
          <w:sz w:val="32"/>
          <w:szCs w:val="32"/>
        </w:rPr>
        <w:t>263</w:t>
      </w:r>
      <w:r>
        <w:rPr>
          <w:rFonts w:eastAsia="仿宋_GB2312"/>
          <w:color w:val="000000"/>
          <w:kern w:val="0"/>
          <w:sz w:val="32"/>
          <w:szCs w:val="32"/>
        </w:rPr>
        <w:t>万元</w:t>
      </w:r>
      <w:r>
        <w:rPr>
          <w:rFonts w:hint="eastAsia" w:eastAsia="仿宋_GB2312"/>
          <w:color w:val="000000"/>
          <w:kern w:val="0"/>
          <w:sz w:val="32"/>
          <w:szCs w:val="32"/>
        </w:rPr>
        <w:t>，上年发放结余资金0.73万元。</w:t>
      </w:r>
      <w:r>
        <w:rPr>
          <w:rFonts w:hint="eastAsia" w:eastAsia="仿宋_GB2312"/>
          <w:color w:val="000000"/>
          <w:spacing w:val="-8"/>
          <w:kern w:val="0"/>
          <w:sz w:val="32"/>
          <w:szCs w:val="32"/>
        </w:rPr>
        <w:t>5</w:t>
      </w:r>
      <w:r>
        <w:rPr>
          <w:rFonts w:eastAsia="仿宋_GB2312"/>
          <w:color w:val="000000"/>
          <w:spacing w:val="-8"/>
          <w:kern w:val="0"/>
          <w:sz w:val="32"/>
          <w:szCs w:val="32"/>
        </w:rPr>
        <w:t>%用于种植结构调整补贴，即种植结构调整补贴资金</w:t>
      </w:r>
      <w:r>
        <w:rPr>
          <w:rFonts w:hint="eastAsia" w:eastAsia="仿宋_GB2312"/>
          <w:color w:val="000000"/>
          <w:spacing w:val="-8"/>
          <w:kern w:val="0"/>
          <w:sz w:val="32"/>
          <w:szCs w:val="32"/>
        </w:rPr>
        <w:t>13.19</w:t>
      </w:r>
      <w:r>
        <w:rPr>
          <w:rFonts w:eastAsia="仿宋_GB2312"/>
          <w:color w:val="000000"/>
          <w:spacing w:val="-8"/>
          <w:kern w:val="0"/>
          <w:sz w:val="32"/>
          <w:szCs w:val="32"/>
        </w:rPr>
        <w:t>万元。</w:t>
      </w:r>
    </w:p>
    <w:p>
      <w:pPr>
        <w:spacing w:line="580" w:lineRule="exact"/>
        <w:ind w:firstLine="643" w:firstLineChars="200"/>
        <w:rPr>
          <w:rFonts w:eastAsia="仿宋_GB2312"/>
          <w:color w:val="000000"/>
          <w:kern w:val="0"/>
          <w:sz w:val="32"/>
          <w:szCs w:val="32"/>
        </w:rPr>
      </w:pPr>
      <w:r>
        <w:rPr>
          <w:rFonts w:eastAsia="仿宋_GB2312"/>
          <w:b/>
          <w:color w:val="000000"/>
          <w:kern w:val="0"/>
          <w:sz w:val="32"/>
          <w:szCs w:val="32"/>
        </w:rPr>
        <w:t>1</w:t>
      </w:r>
      <w:r>
        <w:rPr>
          <w:rFonts w:hint="eastAsia" w:eastAsia="仿宋_GB2312"/>
          <w:b/>
          <w:color w:val="000000"/>
          <w:kern w:val="0"/>
          <w:sz w:val="32"/>
          <w:szCs w:val="32"/>
        </w:rPr>
        <w:t>．</w:t>
      </w:r>
      <w:r>
        <w:rPr>
          <w:rFonts w:eastAsia="仿宋_GB2312"/>
          <w:b/>
          <w:color w:val="000000"/>
          <w:kern w:val="0"/>
          <w:sz w:val="32"/>
          <w:szCs w:val="32"/>
        </w:rPr>
        <w:t>补贴</w:t>
      </w:r>
      <w:r>
        <w:rPr>
          <w:rFonts w:hint="eastAsia" w:eastAsia="仿宋_GB2312"/>
          <w:b/>
          <w:color w:val="000000"/>
          <w:kern w:val="0"/>
          <w:sz w:val="32"/>
          <w:szCs w:val="32"/>
        </w:rPr>
        <w:t>对象及范围</w:t>
      </w:r>
      <w:r>
        <w:rPr>
          <w:rFonts w:eastAsia="仿宋_GB2312"/>
          <w:b/>
          <w:color w:val="000000"/>
          <w:kern w:val="0"/>
          <w:sz w:val="32"/>
          <w:szCs w:val="32"/>
        </w:rPr>
        <w:t>。</w:t>
      </w:r>
      <w:r>
        <w:rPr>
          <w:rFonts w:hint="eastAsia" w:eastAsia="仿宋_GB2312"/>
          <w:color w:val="000000"/>
          <w:kern w:val="0"/>
          <w:sz w:val="32"/>
          <w:szCs w:val="32"/>
        </w:rPr>
        <w:t>（1）</w:t>
      </w:r>
      <w:r>
        <w:rPr>
          <w:rFonts w:eastAsia="仿宋_GB2312"/>
          <w:color w:val="000000"/>
          <w:kern w:val="0"/>
          <w:sz w:val="32"/>
          <w:szCs w:val="32"/>
        </w:rPr>
        <w:t>对于符合上述补贴对象的稻谷实际生产者，对开展无公害、绿色、有机认证的予以补贴（</w:t>
      </w:r>
      <w:r>
        <w:rPr>
          <w:rFonts w:eastAsia="仿宋_GB2312"/>
          <w:snapToGrid w:val="0"/>
          <w:color w:val="000000"/>
          <w:sz w:val="32"/>
          <w:szCs w:val="32"/>
        </w:rPr>
        <w:t>需提供相关认证材料复印件一份</w:t>
      </w:r>
      <w:r>
        <w:rPr>
          <w:rFonts w:eastAsia="仿宋_GB2312"/>
          <w:color w:val="000000"/>
          <w:kern w:val="0"/>
          <w:sz w:val="32"/>
          <w:szCs w:val="32"/>
        </w:rPr>
        <w:t>）；</w:t>
      </w:r>
      <w:r>
        <w:rPr>
          <w:rFonts w:hint="eastAsia" w:eastAsia="仿宋_GB2312"/>
          <w:color w:val="000000"/>
          <w:kern w:val="0"/>
          <w:sz w:val="32"/>
          <w:szCs w:val="32"/>
        </w:rPr>
        <w:t>（2）</w:t>
      </w:r>
      <w:r>
        <w:rPr>
          <w:rFonts w:eastAsia="仿宋_GB2312"/>
          <w:color w:val="000000"/>
          <w:kern w:val="0"/>
          <w:sz w:val="32"/>
          <w:szCs w:val="32"/>
        </w:rPr>
        <w:t>对发展订单农业</w:t>
      </w:r>
      <w:r>
        <w:rPr>
          <w:rFonts w:hint="eastAsia" w:eastAsia="仿宋_GB2312"/>
          <w:color w:val="000000"/>
          <w:kern w:val="0"/>
          <w:sz w:val="32"/>
          <w:szCs w:val="32"/>
        </w:rPr>
        <w:t>或</w:t>
      </w:r>
      <w:r>
        <w:rPr>
          <w:rFonts w:eastAsia="仿宋_GB2312"/>
          <w:color w:val="000000"/>
          <w:kern w:val="0"/>
          <w:sz w:val="32"/>
          <w:szCs w:val="32"/>
        </w:rPr>
        <w:t>组织市场化收购的主体（包括农民、种粮大户、家庭农场、农民专业合作社、企业等）予以补贴（</w:t>
      </w:r>
      <w:r>
        <w:rPr>
          <w:rFonts w:eastAsia="仿宋_GB2312"/>
          <w:snapToGrid w:val="0"/>
          <w:color w:val="000000"/>
          <w:sz w:val="32"/>
          <w:szCs w:val="32"/>
        </w:rPr>
        <w:t>需提供相关订单合同</w:t>
      </w:r>
      <w:r>
        <w:rPr>
          <w:rFonts w:hint="eastAsia" w:eastAsia="仿宋_GB2312"/>
          <w:snapToGrid w:val="0"/>
          <w:color w:val="000000"/>
          <w:sz w:val="32"/>
          <w:szCs w:val="32"/>
        </w:rPr>
        <w:t>、收购协议、收购发票等证明材料</w:t>
      </w:r>
      <w:r>
        <w:rPr>
          <w:rFonts w:eastAsia="仿宋_GB2312"/>
          <w:snapToGrid w:val="0"/>
          <w:color w:val="000000"/>
          <w:sz w:val="32"/>
          <w:szCs w:val="32"/>
        </w:rPr>
        <w:t>复印件一份</w:t>
      </w:r>
      <w:r>
        <w:rPr>
          <w:rFonts w:hint="eastAsia" w:eastAsia="仿宋_GB2312"/>
          <w:snapToGrid w:val="0"/>
          <w:color w:val="000000"/>
          <w:sz w:val="32"/>
          <w:szCs w:val="32"/>
        </w:rPr>
        <w:t>。同时提供付款签收表或打卡发放等支付凭证</w:t>
      </w:r>
      <w:r>
        <w:rPr>
          <w:rFonts w:eastAsia="仿宋_GB2312"/>
          <w:color w:val="000000"/>
          <w:kern w:val="0"/>
          <w:sz w:val="32"/>
          <w:szCs w:val="32"/>
        </w:rPr>
        <w:t>）</w:t>
      </w:r>
      <w:r>
        <w:rPr>
          <w:rFonts w:hint="eastAsia" w:eastAsia="仿宋_GB2312"/>
          <w:color w:val="000000"/>
          <w:kern w:val="0"/>
          <w:sz w:val="32"/>
          <w:szCs w:val="32"/>
        </w:rPr>
        <w:t>；（3）对开展机插秧、机收服务，病虫害防治生产托管服务进行补助</w:t>
      </w:r>
      <w:r>
        <w:rPr>
          <w:rFonts w:eastAsia="仿宋_GB2312"/>
          <w:color w:val="000000"/>
          <w:kern w:val="0"/>
          <w:sz w:val="32"/>
          <w:szCs w:val="32"/>
        </w:rPr>
        <w:t>（</w:t>
      </w:r>
      <w:r>
        <w:rPr>
          <w:rFonts w:eastAsia="仿宋_GB2312"/>
          <w:snapToGrid w:val="0"/>
          <w:color w:val="000000"/>
          <w:sz w:val="32"/>
          <w:szCs w:val="32"/>
        </w:rPr>
        <w:t>需提供相关</w:t>
      </w:r>
      <w:r>
        <w:rPr>
          <w:rFonts w:hint="eastAsia" w:eastAsia="仿宋_GB2312"/>
          <w:snapToGrid w:val="0"/>
          <w:color w:val="000000"/>
          <w:sz w:val="32"/>
          <w:szCs w:val="32"/>
        </w:rPr>
        <w:t>服务协议、服务作业相关图片、服务酬劳支付凭证等</w:t>
      </w:r>
      <w:r>
        <w:rPr>
          <w:rFonts w:eastAsia="仿宋_GB2312"/>
          <w:color w:val="000000"/>
          <w:kern w:val="0"/>
          <w:sz w:val="32"/>
          <w:szCs w:val="32"/>
        </w:rPr>
        <w:t>）</w:t>
      </w:r>
      <w:r>
        <w:rPr>
          <w:rFonts w:hint="eastAsia" w:eastAsia="仿宋_GB2312"/>
          <w:color w:val="000000"/>
          <w:kern w:val="0"/>
          <w:sz w:val="32"/>
          <w:szCs w:val="32"/>
        </w:rPr>
        <w:t>。</w:t>
      </w:r>
      <w:r>
        <w:rPr>
          <w:rFonts w:eastAsia="仿宋_GB2312"/>
          <w:color w:val="000000"/>
          <w:kern w:val="0"/>
          <w:sz w:val="32"/>
          <w:szCs w:val="32"/>
        </w:rPr>
        <w:t>以上三小类</w:t>
      </w:r>
      <w:r>
        <w:rPr>
          <w:rFonts w:hint="eastAsia" w:eastAsia="仿宋_GB2312"/>
          <w:color w:val="000000"/>
          <w:kern w:val="0"/>
          <w:sz w:val="32"/>
          <w:szCs w:val="32"/>
        </w:rPr>
        <w:t>可以累计</w:t>
      </w:r>
      <w:r>
        <w:rPr>
          <w:rFonts w:eastAsia="仿宋_GB2312"/>
          <w:color w:val="000000"/>
          <w:kern w:val="0"/>
          <w:sz w:val="32"/>
          <w:szCs w:val="32"/>
        </w:rPr>
        <w:t>申报，</w:t>
      </w:r>
      <w:r>
        <w:rPr>
          <w:rFonts w:hint="eastAsia" w:eastAsia="仿宋_GB2312"/>
          <w:color w:val="000000"/>
          <w:kern w:val="0"/>
          <w:sz w:val="32"/>
          <w:szCs w:val="32"/>
        </w:rPr>
        <w:t>但每个主体累计最高补助不得超过3万元</w:t>
      </w:r>
      <w:r>
        <w:rPr>
          <w:rFonts w:eastAsia="仿宋_GB2312"/>
          <w:color w:val="000000"/>
          <w:kern w:val="0"/>
          <w:sz w:val="32"/>
          <w:szCs w:val="32"/>
        </w:rPr>
        <w:t>。</w:t>
      </w:r>
    </w:p>
    <w:p>
      <w:pPr>
        <w:spacing w:line="580" w:lineRule="exact"/>
        <w:ind w:firstLine="643" w:firstLineChars="200"/>
        <w:rPr>
          <w:rFonts w:hint="eastAsia" w:eastAsia="仿宋_GB2312"/>
          <w:color w:val="000000"/>
          <w:kern w:val="0"/>
          <w:sz w:val="32"/>
          <w:szCs w:val="32"/>
        </w:rPr>
      </w:pPr>
      <w:r>
        <w:rPr>
          <w:rFonts w:eastAsia="仿宋_GB2312"/>
          <w:b/>
          <w:color w:val="000000"/>
          <w:kern w:val="0"/>
          <w:sz w:val="32"/>
          <w:szCs w:val="32"/>
        </w:rPr>
        <w:t>2</w:t>
      </w:r>
      <w:r>
        <w:rPr>
          <w:rFonts w:hint="eastAsia" w:eastAsia="仿宋_GB2312"/>
          <w:b/>
          <w:color w:val="000000"/>
          <w:kern w:val="0"/>
          <w:sz w:val="32"/>
          <w:szCs w:val="32"/>
        </w:rPr>
        <w:t>．</w:t>
      </w:r>
      <w:r>
        <w:rPr>
          <w:rFonts w:eastAsia="仿宋_GB2312"/>
          <w:b/>
          <w:color w:val="000000"/>
          <w:kern w:val="0"/>
          <w:sz w:val="32"/>
          <w:szCs w:val="32"/>
        </w:rPr>
        <w:t>补贴</w:t>
      </w:r>
      <w:r>
        <w:rPr>
          <w:rFonts w:hint="eastAsia" w:eastAsia="仿宋_GB2312"/>
          <w:b/>
          <w:color w:val="000000"/>
          <w:kern w:val="0"/>
          <w:sz w:val="32"/>
          <w:szCs w:val="32"/>
        </w:rPr>
        <w:t>标准</w:t>
      </w:r>
      <w:r>
        <w:rPr>
          <w:rFonts w:eastAsia="仿宋_GB2312"/>
          <w:b/>
          <w:color w:val="000000"/>
          <w:kern w:val="0"/>
          <w:sz w:val="32"/>
          <w:szCs w:val="32"/>
        </w:rPr>
        <w:t>。</w:t>
      </w:r>
      <w:r>
        <w:rPr>
          <w:rFonts w:hint="eastAsia" w:eastAsia="仿宋_GB2312"/>
          <w:color w:val="000000"/>
          <w:kern w:val="0"/>
          <w:sz w:val="32"/>
          <w:szCs w:val="32"/>
        </w:rPr>
        <w:t>（1）每个稻谷产品开展无公害认证一次性补助5000元、绿色认证补助8000元、有机认证补助10000元。（2）</w:t>
      </w:r>
      <w:r>
        <w:rPr>
          <w:rFonts w:eastAsia="仿宋_GB2312"/>
          <w:color w:val="000000"/>
          <w:kern w:val="0"/>
          <w:sz w:val="32"/>
          <w:szCs w:val="32"/>
        </w:rPr>
        <w:t>对发展订单农业</w:t>
      </w:r>
      <w:r>
        <w:rPr>
          <w:rFonts w:hint="eastAsia" w:eastAsia="仿宋_GB2312"/>
          <w:color w:val="000000"/>
          <w:kern w:val="0"/>
          <w:sz w:val="32"/>
          <w:szCs w:val="32"/>
        </w:rPr>
        <w:t>或</w:t>
      </w:r>
      <w:r>
        <w:rPr>
          <w:rFonts w:eastAsia="仿宋_GB2312"/>
          <w:color w:val="000000"/>
          <w:kern w:val="0"/>
          <w:sz w:val="32"/>
          <w:szCs w:val="32"/>
        </w:rPr>
        <w:t>组织市场化收购的主体</w:t>
      </w:r>
      <w:r>
        <w:rPr>
          <w:rFonts w:hint="eastAsia" w:eastAsia="仿宋_GB2312"/>
          <w:color w:val="000000"/>
          <w:kern w:val="0"/>
          <w:sz w:val="32"/>
          <w:szCs w:val="32"/>
        </w:rPr>
        <w:t>，</w:t>
      </w:r>
      <w:r>
        <w:rPr>
          <w:rFonts w:eastAsia="仿宋_GB2312"/>
          <w:color w:val="000000"/>
          <w:kern w:val="0"/>
          <w:sz w:val="32"/>
          <w:szCs w:val="32"/>
        </w:rPr>
        <w:t>按照</w:t>
      </w:r>
      <w:r>
        <w:rPr>
          <w:rFonts w:hint="eastAsia" w:eastAsia="仿宋_GB2312"/>
          <w:color w:val="000000"/>
          <w:kern w:val="0"/>
          <w:sz w:val="32"/>
          <w:szCs w:val="32"/>
        </w:rPr>
        <w:t>收购数量补贴，每吨</w:t>
      </w:r>
      <w:r>
        <w:rPr>
          <w:rFonts w:eastAsia="仿宋_GB2312"/>
          <w:color w:val="000000"/>
          <w:kern w:val="0"/>
          <w:sz w:val="32"/>
          <w:szCs w:val="32"/>
        </w:rPr>
        <w:t>补贴</w:t>
      </w:r>
      <w:r>
        <w:rPr>
          <w:rFonts w:hint="eastAsia" w:eastAsia="仿宋_GB2312"/>
          <w:color w:val="000000"/>
          <w:kern w:val="0"/>
          <w:sz w:val="32"/>
          <w:szCs w:val="32"/>
        </w:rPr>
        <w:t>20元（收购价格不得低于国家保护价格）。（3）对开展机插秧、机收服务按照每亩20元补助；病虫害防治生产托管服务按照每亩10元补助。如上报种植结构调整补助资金大于财政安排资金，则按照实际比例折算支付，如有结余，调整到下年使用。</w:t>
      </w:r>
    </w:p>
    <w:p>
      <w:pPr>
        <w:spacing w:line="580" w:lineRule="exact"/>
        <w:ind w:firstLine="643" w:firstLineChars="200"/>
        <w:rPr>
          <w:rFonts w:eastAsia="仿宋_GB2312"/>
          <w:color w:val="000000"/>
          <w:kern w:val="0"/>
          <w:sz w:val="32"/>
          <w:szCs w:val="32"/>
        </w:rPr>
      </w:pPr>
      <w:r>
        <w:rPr>
          <w:rFonts w:eastAsia="仿宋_GB2312"/>
          <w:b/>
          <w:color w:val="000000"/>
          <w:kern w:val="0"/>
          <w:sz w:val="32"/>
          <w:szCs w:val="32"/>
        </w:rPr>
        <w:t>3</w:t>
      </w:r>
      <w:r>
        <w:rPr>
          <w:rFonts w:hint="eastAsia" w:eastAsia="仿宋_GB2312"/>
          <w:b/>
          <w:color w:val="000000"/>
          <w:kern w:val="0"/>
          <w:sz w:val="32"/>
          <w:szCs w:val="32"/>
        </w:rPr>
        <w:t>．</w:t>
      </w:r>
      <w:r>
        <w:rPr>
          <w:rFonts w:eastAsia="仿宋_GB2312"/>
          <w:b/>
          <w:color w:val="000000"/>
          <w:kern w:val="0"/>
          <w:sz w:val="32"/>
          <w:szCs w:val="32"/>
        </w:rPr>
        <w:t>补贴兑付。</w:t>
      </w:r>
      <w:r>
        <w:rPr>
          <w:rFonts w:eastAsia="仿宋_GB2312"/>
          <w:color w:val="000000"/>
          <w:kern w:val="0"/>
          <w:sz w:val="32"/>
          <w:szCs w:val="32"/>
        </w:rPr>
        <w:t>对于</w:t>
      </w:r>
      <w:r>
        <w:rPr>
          <w:rFonts w:hint="eastAsia" w:eastAsia="仿宋_GB2312"/>
          <w:color w:val="000000"/>
          <w:kern w:val="0"/>
          <w:sz w:val="32"/>
          <w:szCs w:val="32"/>
        </w:rPr>
        <w:t>一般种植大户（有涉农账号）</w:t>
      </w:r>
      <w:r>
        <w:rPr>
          <w:rFonts w:eastAsia="仿宋_GB2312"/>
          <w:color w:val="000000"/>
          <w:kern w:val="0"/>
          <w:sz w:val="32"/>
          <w:szCs w:val="32"/>
        </w:rPr>
        <w:t>种植结构调整补贴资金通过</w:t>
      </w:r>
      <w:r>
        <w:rPr>
          <w:rFonts w:hint="eastAsia" w:eastAsia="仿宋_GB2312"/>
          <w:color w:val="000000"/>
          <w:kern w:val="0"/>
          <w:sz w:val="32"/>
          <w:szCs w:val="32"/>
        </w:rPr>
        <w:t>财政</w:t>
      </w:r>
      <w:r>
        <w:rPr>
          <w:rFonts w:eastAsia="仿宋_GB2312"/>
          <w:color w:val="000000"/>
          <w:kern w:val="0"/>
          <w:sz w:val="32"/>
          <w:szCs w:val="32"/>
        </w:rPr>
        <w:t>惠农“一卡通”</w:t>
      </w:r>
      <w:r>
        <w:rPr>
          <w:rFonts w:hint="eastAsia" w:eastAsia="仿宋_GB2312"/>
          <w:color w:val="000000"/>
          <w:kern w:val="0"/>
          <w:sz w:val="32"/>
          <w:szCs w:val="32"/>
        </w:rPr>
        <w:t>打卡</w:t>
      </w:r>
      <w:r>
        <w:rPr>
          <w:rFonts w:eastAsia="仿宋_GB2312"/>
          <w:color w:val="000000"/>
          <w:kern w:val="0"/>
          <w:sz w:val="32"/>
          <w:szCs w:val="32"/>
        </w:rPr>
        <w:t>发放</w:t>
      </w:r>
      <w:r>
        <w:rPr>
          <w:rFonts w:hint="eastAsia" w:eastAsia="仿宋_GB2312"/>
          <w:color w:val="000000"/>
          <w:kern w:val="0"/>
          <w:sz w:val="32"/>
          <w:szCs w:val="32"/>
        </w:rPr>
        <w:t>，</w:t>
      </w:r>
      <w:r>
        <w:rPr>
          <w:rFonts w:eastAsia="仿宋_GB2312"/>
          <w:color w:val="000000"/>
          <w:kern w:val="0"/>
          <w:sz w:val="32"/>
          <w:szCs w:val="32"/>
        </w:rPr>
        <w:t>合作社、家庭农场、农业企业等通过对公账户拨付</w:t>
      </w:r>
      <w:r>
        <w:rPr>
          <w:rFonts w:hint="eastAsia" w:eastAsia="仿宋_GB2312"/>
          <w:color w:val="000000"/>
          <w:kern w:val="0"/>
          <w:sz w:val="32"/>
          <w:szCs w:val="32"/>
        </w:rPr>
        <w:t>。</w:t>
      </w:r>
      <w:r>
        <w:rPr>
          <w:rFonts w:eastAsia="仿宋_GB2312"/>
          <w:color w:val="000000"/>
          <w:kern w:val="0"/>
          <w:sz w:val="32"/>
          <w:szCs w:val="32"/>
        </w:rPr>
        <w:t>严禁以现金形式发放补贴，确保补贴资金及时、安全、足额、准确兑付，切实发挥补贴政策效应。</w:t>
      </w:r>
    </w:p>
    <w:p>
      <w:pPr>
        <w:spacing w:line="580" w:lineRule="exact"/>
        <w:ind w:firstLine="645"/>
        <w:rPr>
          <w:rFonts w:ascii="黑体" w:hAnsi="黑体" w:eastAsia="黑体"/>
          <w:color w:val="000000"/>
          <w:kern w:val="0"/>
          <w:sz w:val="32"/>
          <w:szCs w:val="32"/>
        </w:rPr>
      </w:pPr>
      <w:r>
        <w:rPr>
          <w:rFonts w:hint="eastAsia" w:ascii="黑体" w:hAnsi="黑体" w:eastAsia="黑体"/>
          <w:color w:val="000000"/>
          <w:kern w:val="0"/>
          <w:sz w:val="32"/>
          <w:szCs w:val="32"/>
        </w:rPr>
        <w:t>三</w:t>
      </w:r>
      <w:r>
        <w:rPr>
          <w:rFonts w:ascii="黑体" w:hAnsi="黑体" w:eastAsia="黑体"/>
          <w:color w:val="000000"/>
          <w:kern w:val="0"/>
          <w:sz w:val="32"/>
          <w:szCs w:val="32"/>
        </w:rPr>
        <w:t>、组织实施</w:t>
      </w:r>
    </w:p>
    <w:p>
      <w:pPr>
        <w:spacing w:line="580" w:lineRule="exact"/>
        <w:ind w:firstLine="643" w:firstLineChars="200"/>
        <w:rPr>
          <w:rFonts w:eastAsia="仿宋_GB2312"/>
          <w:color w:val="000000"/>
          <w:kern w:val="0"/>
          <w:sz w:val="32"/>
          <w:szCs w:val="32"/>
        </w:rPr>
      </w:pPr>
      <w:r>
        <w:rPr>
          <w:rFonts w:ascii="楷体_GB2312" w:eastAsia="楷体_GB2312"/>
          <w:b/>
          <w:color w:val="000000"/>
          <w:kern w:val="0"/>
          <w:sz w:val="32"/>
          <w:szCs w:val="32"/>
        </w:rPr>
        <w:t>（一）强化组织领导。</w:t>
      </w:r>
      <w:r>
        <w:rPr>
          <w:rFonts w:eastAsia="仿宋_GB2312"/>
          <w:color w:val="000000"/>
          <w:kern w:val="0"/>
          <w:sz w:val="32"/>
          <w:szCs w:val="32"/>
        </w:rPr>
        <w:t xml:space="preserve">加强领导，明确部门职责分工，形成推动工作合力。乡镇人民政府负责稻谷种植面积核实登记工作。 </w:t>
      </w:r>
    </w:p>
    <w:p>
      <w:pPr>
        <w:spacing w:line="580" w:lineRule="exact"/>
        <w:ind w:firstLine="643" w:firstLineChars="200"/>
        <w:rPr>
          <w:rFonts w:eastAsia="仿宋_GB2312"/>
          <w:color w:val="000000"/>
          <w:kern w:val="0"/>
          <w:sz w:val="32"/>
          <w:szCs w:val="32"/>
        </w:rPr>
      </w:pPr>
      <w:r>
        <w:rPr>
          <w:rFonts w:ascii="楷体_GB2312" w:eastAsia="楷体_GB2312"/>
          <w:b/>
          <w:color w:val="000000"/>
          <w:kern w:val="0"/>
          <w:sz w:val="32"/>
          <w:szCs w:val="32"/>
        </w:rPr>
        <w:t>（二）加强政策解读。</w:t>
      </w:r>
      <w:r>
        <w:rPr>
          <w:rFonts w:eastAsia="仿宋_GB2312"/>
          <w:color w:val="000000"/>
          <w:kern w:val="0"/>
          <w:sz w:val="32"/>
          <w:szCs w:val="32"/>
        </w:rPr>
        <w:t>通过多种形式，对稻谷补贴政策进行解读，利用广播、电视、网络、明白卡等手段，以及干部走村入户、设立咨询电话等方式，广泛宣传解读政策，切实增强政策透明度，使基层干部群众、广大农户、各类稻谷生产经营主体了解稻谷补贴政策的意义和内容，掌握补贴政策要点，赢取各方理解和支持，提高补贴对象满意度。咨询电话：0559-4526432（县财</w:t>
      </w:r>
      <w:r>
        <w:rPr>
          <w:rFonts w:eastAsia="仿宋_GB2312"/>
          <w:color w:val="000000"/>
          <w:spacing w:val="-8"/>
          <w:kern w:val="0"/>
          <w:sz w:val="32"/>
          <w:szCs w:val="32"/>
        </w:rPr>
        <w:t>政局农业股）、0559-4516553（县农业农村水利局乡村产业发展股）。</w:t>
      </w:r>
    </w:p>
    <w:p>
      <w:pPr>
        <w:spacing w:line="580" w:lineRule="exact"/>
        <w:ind w:firstLine="643" w:firstLineChars="200"/>
        <w:rPr>
          <w:rFonts w:eastAsia="仿宋_GB2312"/>
          <w:color w:val="000000"/>
          <w:kern w:val="0"/>
          <w:sz w:val="32"/>
          <w:szCs w:val="32"/>
        </w:rPr>
      </w:pPr>
      <w:r>
        <w:rPr>
          <w:rFonts w:ascii="楷体_GB2312" w:eastAsia="楷体_GB2312"/>
          <w:b/>
          <w:color w:val="000000"/>
          <w:kern w:val="0"/>
          <w:sz w:val="32"/>
          <w:szCs w:val="32"/>
        </w:rPr>
        <w:t>（三）严格监督管理。</w:t>
      </w:r>
      <w:r>
        <w:rPr>
          <w:rFonts w:eastAsia="仿宋_GB2312"/>
          <w:color w:val="000000"/>
          <w:kern w:val="0"/>
          <w:sz w:val="32"/>
          <w:szCs w:val="32"/>
        </w:rPr>
        <w:t>县财政局将会同有关部门适时组织开展监督检查，重点检查补贴兑付是否及时、补贴认定是否规范、补贴档案是否齐全，以及补贴效益、补贴对象满意度等情况。各乡镇要建立稻谷补贴公示、补贴信息档案管理等制度，确保补贴政策公开透明、补贴对象信息动态更新、补贴信息完整真实。要加强补贴政策落实和补贴资金拨付使用的监督管理，对发现的问题及时整改。对弄虚作假、挤占、截留、挪用和套取补贴资金等违规行为，依法依规给予严肃处理。</w:t>
      </w:r>
    </w:p>
    <w:p>
      <w:pPr>
        <w:spacing w:line="580" w:lineRule="exact"/>
        <w:ind w:left="1440" w:hanging="1440" w:hangingChars="450"/>
        <w:rPr>
          <w:rFonts w:hint="eastAsia" w:eastAsia="仿宋_GB2312"/>
          <w:color w:val="000000"/>
          <w:sz w:val="32"/>
          <w:szCs w:val="32"/>
        </w:rPr>
      </w:pPr>
    </w:p>
    <w:p>
      <w:pPr>
        <w:spacing w:line="580" w:lineRule="exact"/>
        <w:ind w:firstLine="640" w:firstLineChars="200"/>
        <w:rPr>
          <w:rFonts w:hint="eastAsia" w:eastAsia="仿宋_GB2312"/>
          <w:sz w:val="32"/>
          <w:szCs w:val="32"/>
        </w:rPr>
      </w:pPr>
    </w:p>
    <w:p>
      <w:pPr>
        <w:spacing w:line="580" w:lineRule="exact"/>
        <w:ind w:firstLine="640" w:firstLineChars="200"/>
        <w:rPr>
          <w:rFonts w:hint="eastAsia" w:eastAsia="仿宋_GB2312"/>
          <w:sz w:val="32"/>
          <w:szCs w:val="32"/>
        </w:rPr>
      </w:pPr>
    </w:p>
    <w:p>
      <w:pPr>
        <w:spacing w:line="580" w:lineRule="exact"/>
        <w:ind w:firstLine="640" w:firstLineChars="200"/>
        <w:rPr>
          <w:rFonts w:hint="eastAsia" w:eastAsia="仿宋_GB2312"/>
          <w:sz w:val="32"/>
          <w:szCs w:val="32"/>
        </w:rPr>
      </w:pPr>
    </w:p>
    <w:p>
      <w:pPr>
        <w:spacing w:line="580" w:lineRule="exact"/>
        <w:ind w:firstLine="960" w:firstLineChars="300"/>
        <w:rPr>
          <w:rFonts w:eastAsia="仿宋_GB2312"/>
          <w:sz w:val="32"/>
          <w:szCs w:val="32"/>
        </w:rPr>
      </w:pPr>
      <w:r>
        <w:rPr>
          <w:rFonts w:eastAsia="仿宋_GB2312"/>
          <w:sz w:val="32"/>
          <w:szCs w:val="32"/>
        </w:rPr>
        <w:t>祁门县财政局             祁门县农业农村水利局</w:t>
      </w:r>
    </w:p>
    <w:p>
      <w:pPr>
        <w:spacing w:line="580" w:lineRule="exact"/>
        <w:ind w:firstLine="5280" w:firstLineChars="1650"/>
        <w:rPr>
          <w:rFonts w:hint="eastAsia" w:eastAsia="仿宋_GB2312"/>
          <w:sz w:val="32"/>
          <w:szCs w:val="32"/>
        </w:rPr>
      </w:pPr>
      <w:r>
        <w:rPr>
          <w:rFonts w:eastAsia="仿宋_GB2312"/>
          <w:sz w:val="32"/>
          <w:szCs w:val="32"/>
        </w:rPr>
        <w:t>20</w:t>
      </w:r>
      <w:r>
        <w:rPr>
          <w:rFonts w:hint="eastAsia" w:eastAsia="仿宋_GB2312"/>
          <w:sz w:val="32"/>
          <w:szCs w:val="32"/>
        </w:rPr>
        <w:t>21</w:t>
      </w:r>
      <w:r>
        <w:rPr>
          <w:rFonts w:eastAsia="仿宋_GB2312"/>
          <w:sz w:val="32"/>
          <w:szCs w:val="32"/>
        </w:rPr>
        <w:t>年</w:t>
      </w:r>
      <w:r>
        <w:rPr>
          <w:rFonts w:hint="eastAsia" w:eastAsia="仿宋_GB2312"/>
          <w:sz w:val="32"/>
          <w:szCs w:val="32"/>
        </w:rPr>
        <w:t>7</w:t>
      </w:r>
      <w:r>
        <w:rPr>
          <w:rFonts w:eastAsia="仿宋_GB2312"/>
          <w:sz w:val="32"/>
          <w:szCs w:val="32"/>
        </w:rPr>
        <w:t>月</w:t>
      </w:r>
      <w:r>
        <w:rPr>
          <w:rFonts w:hint="eastAsia" w:eastAsia="仿宋_GB2312"/>
          <w:sz w:val="32"/>
          <w:szCs w:val="32"/>
        </w:rPr>
        <w:t>21</w:t>
      </w:r>
      <w:r>
        <w:rPr>
          <w:rFonts w:eastAsia="仿宋_GB2312"/>
          <w:sz w:val="32"/>
          <w:szCs w:val="32"/>
        </w:rPr>
        <w:t>日</w:t>
      </w:r>
    </w:p>
    <w:p>
      <w:pPr>
        <w:spacing w:line="580" w:lineRule="exact"/>
        <w:ind w:firstLine="5280" w:firstLineChars="1650"/>
        <w:rPr>
          <w:rFonts w:hint="eastAsia"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2VhZmZhODllNzllN2M5YzE3Y2U3NTA2ZDJiMTQifQ=="/>
  </w:docVars>
  <w:rsids>
    <w:rsidRoot w:val="56FC3DF4"/>
    <w:rsid w:val="50422FA1"/>
    <w:rsid w:val="56FC3DF4"/>
    <w:rsid w:val="6021225C"/>
    <w:rsid w:val="6BD5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2301</Words>
  <Characters>2399</Characters>
  <Lines>0</Lines>
  <Paragraphs>0</Paragraphs>
  <TotalTime>3</TotalTime>
  <ScaleCrop>false</ScaleCrop>
  <LinksUpToDate>false</LinksUpToDate>
  <CharactersWithSpaces>2413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2021-08-02T07:01:00Z</dcterms:created>
  <dc:creator>婧昕</dc:creator>
  <cp:lastModifiedBy>11</cp:lastModifiedBy>
  <dcterms:modified xsi:type="dcterms:W3CDTF">2023-08-02T09:30:35Z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400A580D76344956BCB54C3BCD815BDD_13</vt:lpwstr>
  </property>
</Properties>
</file>