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topLinePunct/>
        <w:bidi w:val="0"/>
        <w:adjustRightInd w:val="0"/>
        <w:snapToGrid w:val="0"/>
        <w:spacing w:line="560" w:lineRule="exact"/>
        <w:ind w:firstLine="640" w:firstLineChars="200"/>
        <w:outlineLvl w:val="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</w:pPr>
      <w:bookmarkStart w:id="0" w:name="zhengwen"/>
    </w:p>
    <w:p>
      <w:pPr>
        <w:suppressAutoHyphens/>
        <w:topLinePunct/>
        <w:bidi w:val="0"/>
        <w:adjustRightInd w:val="0"/>
        <w:snapToGrid w:val="0"/>
        <w:spacing w:line="560" w:lineRule="exact"/>
        <w:ind w:firstLine="640" w:firstLineChars="200"/>
        <w:outlineLvl w:val="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祁门县人民政府办公室印发《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关于加快培育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“数字游民”生态圈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赋能乡村振兴促进大黄山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建设的实施意见（试行）》的通知</w:t>
      </w:r>
      <w:bookmarkEnd w:id="1"/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祁政办〔2024〕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22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号</w:t>
      </w:r>
    </w:p>
    <w:p>
      <w:pPr>
        <w:suppressAutoHyphens/>
        <w:topLinePunct/>
        <w:bidi w:val="0"/>
        <w:adjustRightInd w:val="0"/>
        <w:snapToGrid w:val="0"/>
        <w:spacing w:line="560" w:lineRule="exact"/>
        <w:outlineLvl w:val="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suppressAutoHyphens/>
        <w:topLinePunct/>
        <w:bidi w:val="0"/>
        <w:adjustRightInd w:val="0"/>
        <w:snapToGrid w:val="0"/>
        <w:spacing w:line="560" w:lineRule="exact"/>
        <w:outlineLvl w:val="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各乡、镇人民政府，县政府有关部门：</w:t>
      </w:r>
    </w:p>
    <w:p>
      <w:pPr>
        <w:suppressAutoHyphens/>
        <w:topLinePunct/>
        <w:bidi w:val="0"/>
        <w:adjustRightInd w:val="0"/>
        <w:snapToGrid w:val="0"/>
        <w:spacing w:line="560" w:lineRule="exact"/>
        <w:ind w:firstLine="640" w:firstLineChars="200"/>
        <w:outlineLvl w:val="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经县政府同意，现将《关于加快培育“数字游民”生态圈赋能乡村振兴促进大黄山建设的实施意见（试行）》印发给你们，请认真贯彻落实。</w:t>
      </w:r>
    </w:p>
    <w:p>
      <w:pPr>
        <w:suppressAutoHyphens/>
        <w:topLinePunct/>
        <w:bidi w:val="0"/>
        <w:adjustRightInd w:val="0"/>
        <w:snapToGrid w:val="0"/>
        <w:spacing w:line="560" w:lineRule="exact"/>
        <w:ind w:firstLine="640" w:firstLineChars="200"/>
        <w:outlineLvl w:val="0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suppressAutoHyphens/>
        <w:topLinePunct/>
        <w:bidi w:val="0"/>
        <w:adjustRightInd w:val="0"/>
        <w:snapToGrid w:val="0"/>
        <w:spacing w:line="560" w:lineRule="exact"/>
        <w:ind w:firstLine="640" w:firstLineChars="200"/>
        <w:outlineLvl w:val="0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suppressAutoHyphens/>
        <w:topLinePunct/>
        <w:bidi w:val="0"/>
        <w:adjustRightInd w:val="0"/>
        <w:snapToGrid w:val="0"/>
        <w:spacing w:line="560" w:lineRule="exact"/>
        <w:ind w:firstLine="640" w:firstLineChars="200"/>
        <w:outlineLvl w:val="0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suppressAutoHyphens/>
        <w:topLinePunct/>
        <w:bidi w:val="0"/>
        <w:adjustRightInd w:val="0"/>
        <w:snapToGrid w:val="0"/>
        <w:spacing w:line="560" w:lineRule="exact"/>
        <w:ind w:firstLine="640" w:firstLineChars="200"/>
        <w:jc w:val="center"/>
        <w:outlineLvl w:val="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     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祁门县人民政府办公室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2024年8月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30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u w:val="none"/>
          <w:lang w:eastAsia="zh-CN"/>
        </w:rPr>
        <w:t>关于加快培育“数字游民”生态圈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u w:val="none"/>
          <w:lang w:val="en-US" w:eastAsia="zh-CN"/>
        </w:rPr>
        <w:t>赋能乡村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u w:val="none"/>
          <w:lang w:val="en-US" w:eastAsia="zh-CN"/>
        </w:rPr>
        <w:t>振兴促进大黄山建设的实施意见（试行）</w:t>
      </w:r>
    </w:p>
    <w:p>
      <w:pPr>
        <w:suppressAutoHyphens/>
        <w:topLinePunct/>
        <w:bidi w:val="0"/>
        <w:adjustRightInd w:val="0"/>
        <w:snapToGrid w:val="0"/>
        <w:spacing w:line="560" w:lineRule="exact"/>
        <w:ind w:firstLine="640" w:firstLineChars="200"/>
        <w:outlineLvl w:val="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suppressAutoHyphens/>
        <w:topLinePunct/>
        <w:bidi w:val="0"/>
        <w:adjustRightInd w:val="0"/>
        <w:snapToGrid w:val="0"/>
        <w:spacing w:line="560" w:lineRule="exact"/>
        <w:ind w:firstLine="640" w:firstLineChars="200"/>
        <w:outlineLvl w:val="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为全面贯彻党的二十大和二十届二中、三中全会精神，认真落实习近平总书记重要讲话重要指示批示精神，按照大黄山世界级休闲度假康养旅游目的地建设要求，因地制宜发展新质生产力，推进城乡融合发展，畅通城乡要素流动，开辟发展新领域新赛道，不断塑造发展新动能新优势。县政府决定，加快培育“数字游民”生态圈，全面推进乡村振兴，特制定本实施意见。</w:t>
      </w:r>
    </w:p>
    <w:p>
      <w:pPr>
        <w:suppressAutoHyphens/>
        <w:topLinePunct/>
        <w:bidi w:val="0"/>
        <w:adjustRightInd w:val="0"/>
        <w:snapToGrid w:val="0"/>
        <w:spacing w:line="560" w:lineRule="exact"/>
        <w:ind w:firstLine="640" w:firstLineChars="200"/>
        <w:outlineLvl w:val="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一、主要目标</w:t>
      </w:r>
    </w:p>
    <w:p>
      <w:pPr>
        <w:suppressAutoHyphens/>
        <w:topLinePunct/>
        <w:bidi w:val="0"/>
        <w:adjustRightInd w:val="0"/>
        <w:snapToGrid w:val="0"/>
        <w:spacing w:line="560" w:lineRule="exact"/>
        <w:ind w:firstLine="640" w:firstLineChars="200"/>
        <w:outlineLvl w:val="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加快培育“数字游民”生态圈，力争三年内，建成“数字游民”基地3个以上，吸引“数字游民”10万人次以上，注册经营主体100家以上，培育规（限）上“数字游民”企业30家以上。</w:t>
      </w:r>
    </w:p>
    <w:p>
      <w:pPr>
        <w:suppressAutoHyphens/>
        <w:topLinePunct/>
        <w:bidi w:val="0"/>
        <w:adjustRightInd w:val="0"/>
        <w:snapToGrid w:val="0"/>
        <w:spacing w:line="560" w:lineRule="exact"/>
        <w:ind w:firstLine="640" w:firstLineChars="200"/>
        <w:outlineLvl w:val="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二、具体措施</w:t>
      </w:r>
    </w:p>
    <w:p>
      <w:pPr>
        <w:suppressAutoHyphens/>
        <w:topLinePunct/>
        <w:bidi w:val="0"/>
        <w:adjustRightInd w:val="0"/>
        <w:snapToGrid w:val="0"/>
        <w:spacing w:line="560" w:lineRule="exact"/>
        <w:ind w:firstLine="640" w:firstLineChars="200"/>
        <w:outlineLvl w:val="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</w:pPr>
      <w:r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highlight w:val="none"/>
          <w:u w:val="none"/>
          <w:lang w:eastAsia="zh-CN"/>
        </w:rPr>
        <w:t>（一）规划培育基地样板。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立足大黄山统一IP，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规划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建设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个“数字游民”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基地样板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。</w:t>
      </w:r>
    </w:p>
    <w:p>
      <w:pPr>
        <w:suppressAutoHyphens/>
        <w:topLinePunct/>
        <w:bidi w:val="0"/>
        <w:adjustRightInd w:val="0"/>
        <w:snapToGrid w:val="0"/>
        <w:spacing w:line="560" w:lineRule="exact"/>
        <w:ind w:firstLine="640" w:firstLineChars="200"/>
        <w:outlineLvl w:val="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．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培育“祁民公社”，依托祁门县“红茶和中医药”两大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特色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，建设共创工厂、疗愈农场、“祁红+咖啡”基地等项目，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打造成集住宿、社交、办公、生产为一体的“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" w:eastAsia="zh-CN" w:bidi="ar"/>
        </w:rPr>
        <w:t>数字游民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”社区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suppressAutoHyphens/>
        <w:topLinePunct/>
        <w:bidi w:val="0"/>
        <w:adjustRightInd w:val="0"/>
        <w:snapToGrid w:val="0"/>
        <w:spacing w:line="560" w:lineRule="exact"/>
        <w:ind w:firstLine="640" w:firstLineChars="200"/>
        <w:outlineLvl w:val="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．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培育“黄山π”，依托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牯牛降国家级自然保护区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，建设亲子慢生活度假区、国家级生物多样性自然教育基地，打造集数字创意、森林度假、百草科研、运动探秘于一体的祁门生态创意谷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suppressAutoHyphens/>
        <w:topLinePunct/>
        <w:bidi w:val="0"/>
        <w:adjustRightInd w:val="0"/>
        <w:snapToGrid w:val="0"/>
        <w:spacing w:line="560" w:lineRule="exact"/>
        <w:ind w:firstLine="640" w:firstLineChars="200"/>
        <w:outlineLvl w:val="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．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培育“传祁·茶与瓷”，建设艺术驻留、沉浸演艺、短剧创作、高端宿集等内容，充分激发创意设计主体创新动力和生产活力。</w:t>
      </w:r>
    </w:p>
    <w:p>
      <w:pPr>
        <w:suppressAutoHyphens/>
        <w:topLinePunct/>
        <w:bidi w:val="0"/>
        <w:adjustRightInd w:val="0"/>
        <w:snapToGrid w:val="0"/>
        <w:spacing w:line="560" w:lineRule="exact"/>
        <w:ind w:firstLine="640" w:firstLineChars="200"/>
        <w:outlineLvl w:val="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（二）加快完善配套设施。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完善“数字游民”基地的数字、生活、交通、安全等基础设施，打造功能齐全、品质高端、活力十足、宜居宜业的一流“数字游民”工作环境。</w:t>
      </w:r>
    </w:p>
    <w:p>
      <w:pPr>
        <w:suppressAutoHyphens/>
        <w:topLinePunct/>
        <w:bidi w:val="0"/>
        <w:adjustRightInd w:val="0"/>
        <w:snapToGrid w:val="0"/>
        <w:spacing w:line="560" w:lineRule="exact"/>
        <w:ind w:firstLine="640" w:firstLineChars="200"/>
        <w:outlineLvl w:val="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．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优惠网络套餐，创新推出“游民卡”，提供“量化套餐打折+流量再赠送”服务，全面推进基地5G网络建设和应用，确保“数字游民”基地千兆光纤网络能力全覆盖。</w:t>
      </w:r>
    </w:p>
    <w:p>
      <w:pPr>
        <w:suppressAutoHyphens/>
        <w:topLinePunct/>
        <w:bidi w:val="0"/>
        <w:adjustRightInd w:val="0"/>
        <w:snapToGrid w:val="0"/>
        <w:spacing w:line="560" w:lineRule="exact"/>
        <w:ind w:firstLine="640" w:firstLineChars="200"/>
        <w:outlineLvl w:val="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．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完善交通设施，健全高铁站、景区景点、县城到“数字游民”基地的公共交通设施，完善基地周边健身步道、骑行道、停车场等，推出更多“数字游民”喜爱的出行方式。</w:t>
      </w:r>
    </w:p>
    <w:p>
      <w:pPr>
        <w:suppressAutoHyphens/>
        <w:topLinePunct/>
        <w:bidi w:val="0"/>
        <w:adjustRightInd w:val="0"/>
        <w:snapToGrid w:val="0"/>
        <w:spacing w:line="560" w:lineRule="exact"/>
        <w:ind w:firstLine="640" w:firstLineChars="200"/>
        <w:outlineLvl w:val="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．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畅享美好生活，支持“数字游民”基地建设咖啡馆、酒吧、餐馆等消费场所，推出茶饮品、草药饮品；完善基地周边的教育、医疗、康养、文化、体育等公共服务体系，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持续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营造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松弛感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”的工作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环境。</w:t>
      </w:r>
    </w:p>
    <w:p>
      <w:pPr>
        <w:suppressAutoHyphens/>
        <w:topLinePunct/>
        <w:bidi w:val="0"/>
        <w:adjustRightInd w:val="0"/>
        <w:snapToGrid w:val="0"/>
        <w:spacing w:line="560" w:lineRule="exact"/>
        <w:ind w:firstLine="640" w:firstLineChars="200"/>
        <w:outlineLvl w:val="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（三）提升生产生活品质。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为“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" w:eastAsia="zh-CN" w:bidi="ar"/>
        </w:rPr>
        <w:t>数字游民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”提供优质的生产场地和生活保障。</w:t>
      </w:r>
    </w:p>
    <w:p>
      <w:pPr>
        <w:suppressAutoHyphens/>
        <w:topLinePunct/>
        <w:bidi w:val="0"/>
        <w:adjustRightInd w:val="0"/>
        <w:snapToGrid w:val="0"/>
        <w:spacing w:line="560" w:lineRule="exact"/>
        <w:ind w:firstLine="640" w:firstLineChars="200"/>
        <w:outlineLvl w:val="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．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奖励驻留祁门，2025—2027年，长期租住在“数字游民”基地半年以上，补助租金20%；一年内入住祁门境内民宿30天以上，补助房费10%。</w:t>
      </w:r>
    </w:p>
    <w:p>
      <w:pPr>
        <w:suppressAutoHyphens/>
        <w:topLinePunct/>
        <w:bidi w:val="0"/>
        <w:adjustRightInd w:val="0"/>
        <w:snapToGrid w:val="0"/>
        <w:spacing w:line="560" w:lineRule="exact"/>
        <w:ind w:firstLine="640" w:firstLineChars="200"/>
        <w:outlineLvl w:val="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．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支持落户祁门，鼓励“数字游民”购房长居，由“游民”变“居民”，按照购房合同10%左右比例，给予3万～10万元的购房奖励。</w:t>
      </w:r>
    </w:p>
    <w:p>
      <w:pPr>
        <w:suppressAutoHyphens/>
        <w:topLinePunct/>
        <w:bidi w:val="0"/>
        <w:adjustRightInd w:val="0"/>
        <w:snapToGrid w:val="0"/>
        <w:spacing w:line="560" w:lineRule="exact"/>
        <w:ind w:firstLine="640" w:firstLineChars="200"/>
        <w:outlineLvl w:val="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．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保障安居祁门，优先安排“数字游民”子女入学寄宿制公立学校，为“数字游民”及家人在医疗服务、安居保障、社会保险等方面提供全方位、“一站式”服务。</w:t>
      </w:r>
    </w:p>
    <w:p>
      <w:pPr>
        <w:suppressAutoHyphens/>
        <w:topLinePunct/>
        <w:bidi w:val="0"/>
        <w:adjustRightInd w:val="0"/>
        <w:snapToGrid w:val="0"/>
        <w:spacing w:line="560" w:lineRule="exact"/>
        <w:ind w:firstLine="640" w:firstLineChars="200"/>
        <w:outlineLvl w:val="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（四）全力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支持</w:t>
      </w:r>
      <w:r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创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意</w:t>
      </w:r>
      <w:r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创新。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打造“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" w:eastAsia="zh-CN" w:bidi="ar"/>
        </w:rPr>
        <w:t>数字游民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”孵化器，加快新业态、新模式创新，掀起一轮创业创新创造高潮。</w:t>
      </w:r>
    </w:p>
    <w:p>
      <w:pPr>
        <w:suppressAutoHyphens/>
        <w:topLinePunct/>
        <w:bidi w:val="0"/>
        <w:adjustRightInd w:val="0"/>
        <w:snapToGrid w:val="0"/>
        <w:spacing w:line="560" w:lineRule="exact"/>
        <w:ind w:firstLine="640" w:firstLineChars="200"/>
        <w:outlineLvl w:val="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．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支持项目落地，成立“数字游民”创业基金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鼓励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带动研发成果和创新项目“落地生根”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，根据项目成熟情况，给予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50万～200万元的天使创投资金。</w:t>
      </w:r>
    </w:p>
    <w:p>
      <w:pPr>
        <w:suppressAutoHyphens/>
        <w:topLinePunct/>
        <w:bidi w:val="0"/>
        <w:adjustRightInd w:val="0"/>
        <w:snapToGrid w:val="0"/>
        <w:spacing w:line="560" w:lineRule="exact"/>
        <w:ind w:firstLine="640" w:firstLineChars="200"/>
        <w:outlineLvl w:val="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11．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发展创意经济，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加强对创业群体技能培训，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通过实训营、众创中心等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平台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，为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" w:bidi="ar"/>
        </w:rPr>
        <w:t>数字游民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提供各种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创意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创新项目路演、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线下应用的场地需求，激发“数字游民”创业活力、技术转化能力。</w:t>
      </w:r>
    </w:p>
    <w:p>
      <w:pPr>
        <w:suppressAutoHyphens/>
        <w:topLinePunct/>
        <w:bidi w:val="0"/>
        <w:adjustRightInd w:val="0"/>
        <w:snapToGrid w:val="0"/>
        <w:spacing w:line="560" w:lineRule="exact"/>
        <w:ind w:firstLine="640" w:firstLineChars="200"/>
        <w:outlineLvl w:val="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2．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建设游民工厂，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引导高等院校毕业生在基地相关领域就业创业，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重点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支持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年轻人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喜爱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的咖啡、茶饮、酒类、中草药等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产业，助力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生产具有地域特色的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新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产品。</w:t>
      </w:r>
    </w:p>
    <w:p>
      <w:pPr>
        <w:suppressAutoHyphens/>
        <w:topLinePunct/>
        <w:bidi w:val="0"/>
        <w:adjustRightInd w:val="0"/>
        <w:snapToGrid w:val="0"/>
        <w:spacing w:line="560" w:lineRule="exact"/>
        <w:ind w:firstLine="640" w:firstLineChars="200"/>
        <w:outlineLvl w:val="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3．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专属创业贴息，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完善创新创业金融支持体系，政府性融资担保公司联合金融机构基于新型政银担合作模式，推出“游民贷”担保贷款产品（试行3年），最高可享受创业贷款200个bp的专属贴息。</w:t>
      </w:r>
    </w:p>
    <w:p>
      <w:pPr>
        <w:suppressAutoHyphens/>
        <w:topLinePunct/>
        <w:bidi w:val="0"/>
        <w:adjustRightInd w:val="0"/>
        <w:snapToGrid w:val="0"/>
        <w:spacing w:line="560" w:lineRule="exact"/>
        <w:ind w:firstLine="640" w:firstLineChars="200"/>
        <w:outlineLvl w:val="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4．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优先保障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用地，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" w:eastAsia="zh-CN" w:bidi="ar"/>
        </w:rPr>
        <w:t>加快盘活现有存量资产，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" w:eastAsia="zh-CN" w:bidi="ar"/>
        </w:rPr>
        <w:t>统筹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" w:eastAsia="zh-CN" w:bidi="ar"/>
        </w:rPr>
        <w:t>推进村集体经营性用地入市，优先保障“数字游民”项目建设。</w:t>
      </w:r>
    </w:p>
    <w:p>
      <w:pPr>
        <w:suppressAutoHyphens/>
        <w:topLinePunct/>
        <w:bidi w:val="0"/>
        <w:adjustRightInd w:val="0"/>
        <w:snapToGrid w:val="0"/>
        <w:spacing w:line="560" w:lineRule="exact"/>
        <w:ind w:firstLine="640" w:firstLineChars="200"/>
        <w:outlineLvl w:val="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5．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享受超值工分，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“一祁玩”平台设立“数字游民”专区，定期发布设计、规划、创意、文案、调查等工单，“数字游民”通过完成工单赢取“工分”（“工分”等同于消费券），可在“一祁玩”程序的美食、美礼、美景、美宿等各类消费中，进行超值抵扣。</w:t>
      </w:r>
    </w:p>
    <w:p>
      <w:pPr>
        <w:suppressAutoHyphens/>
        <w:topLinePunct/>
        <w:bidi w:val="0"/>
        <w:adjustRightInd w:val="0"/>
        <w:snapToGrid w:val="0"/>
        <w:spacing w:line="560" w:lineRule="exact"/>
        <w:ind w:firstLine="640" w:firstLineChars="200"/>
        <w:outlineLvl w:val="0"/>
        <w:rPr>
          <w:rFonts w:hint="default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三、保障机制</w:t>
      </w:r>
    </w:p>
    <w:p>
      <w:pPr>
        <w:suppressAutoHyphens/>
        <w:topLinePunct/>
        <w:bidi w:val="0"/>
        <w:adjustRightInd w:val="0"/>
        <w:snapToGrid w:val="0"/>
        <w:spacing w:line="560" w:lineRule="exact"/>
        <w:ind w:firstLine="640" w:firstLineChars="200"/>
        <w:outlineLvl w:val="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（一）强化组织领导。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加强以政府为主导、多部门联动的工作推进机制，在县“大黄山”办公室下设“数字游民”专班，进行全流程服务。加强统筹协调，理清生态圈需求和发展思路，重点规划生态圈治理、生态圈服务基础设施运营、公共事业管理等领域建设，根据需要拓展其他建设项目，打造具有本地特色的“祁民”范。</w:t>
      </w:r>
    </w:p>
    <w:p>
      <w:pPr>
        <w:suppressAutoHyphens/>
        <w:topLinePunct/>
        <w:bidi w:val="0"/>
        <w:adjustRightInd w:val="0"/>
        <w:snapToGrid w:val="0"/>
        <w:spacing w:line="560" w:lineRule="exact"/>
        <w:ind w:firstLine="640" w:firstLineChars="200"/>
        <w:outlineLvl w:val="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</w:pPr>
      <w:r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（二）强化服务保障。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建立各部门协同工作机制，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各责任部门制定相关实施细则，进一步规范程序，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优化申报流程，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大力推行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“即申即享”“免申即享”，提高政策兑现效率，持续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优化“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" w:eastAsia="zh-CN" w:bidi="ar"/>
        </w:rPr>
        <w:t>数字游民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体验。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积极协助“数字游民”对上争取人才项目支持政策，加强对有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创业意愿的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" w:eastAsia="zh-CN" w:bidi="ar"/>
        </w:rPr>
        <w:t>数字游民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”群体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提供创业指导、创业培训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登记注册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、证件审批等全程帮办代办服务。</w:t>
      </w:r>
    </w:p>
    <w:p>
      <w:pPr>
        <w:suppressAutoHyphens/>
        <w:topLinePunct/>
        <w:bidi w:val="0"/>
        <w:adjustRightInd w:val="0"/>
        <w:snapToGrid w:val="0"/>
        <w:spacing w:line="560" w:lineRule="exact"/>
        <w:ind w:firstLine="640" w:firstLineChars="200"/>
        <w:outlineLvl w:val="0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（三）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强化跟踪问效。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定期组织调度，压实各单位责任，加强工作协调、资源整合、要素保障，形成整体合力。不定期对“数字游民”基地开展综合评价，从基地吸引力、优势产品、入住率、游民满意度等方面进行测评，督促政策落实。</w:t>
      </w:r>
    </w:p>
    <w:p>
      <w:pPr>
        <w:suppressAutoHyphens/>
        <w:topLinePunct/>
        <w:bidi w:val="0"/>
        <w:adjustRightInd w:val="0"/>
        <w:snapToGrid w:val="0"/>
        <w:spacing w:line="560" w:lineRule="exact"/>
        <w:ind w:firstLine="640" w:firstLineChars="200"/>
        <w:outlineLvl w:val="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（四）</w:t>
      </w:r>
      <w:r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强化宣传推介。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依托大黄山建设平台，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向全球“云推介”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、安利，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让全球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“数字游民”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群体全面了解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祁门、融入祁门、成为“祁民”。积极组织开展“数字游民”交友会，分享心得、寻找共鸣，全力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推广边工作、边旅行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边度假、边交友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边学习、边创业的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“数字游民”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模式。</w:t>
      </w:r>
    </w:p>
    <w:p>
      <w:pPr>
        <w:suppressAutoHyphens/>
        <w:topLinePunct/>
        <w:bidi w:val="0"/>
        <w:adjustRightInd w:val="0"/>
        <w:snapToGrid w:val="0"/>
        <w:spacing w:line="560" w:lineRule="exact"/>
        <w:ind w:firstLine="640" w:firstLineChars="200"/>
        <w:outlineLvl w:val="0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本实施意见自2025年1月1日起施行，试行三年。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由祁门县人民政府办公室负责解释。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</w:p>
    <w:bookmarkEnd w:id="0"/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90" w:lineRule="exact"/>
        <w:jc w:val="both"/>
        <w:textAlignment w:val="auto"/>
        <w:rPr>
          <w:rFonts w:hint="eastAsia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701" w:right="1474" w:bottom="1474" w:left="1587" w:header="1020" w:footer="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0" w:leftChars="0" w:firstLine="0" w:firstLineChars="0"/>
      <w:rPr>
        <w:rFonts w:hint="eastAsia"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48895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3.85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Iki/VdQAAAAGAQAADwAAAAAAAAABACAAAAAiAAAA&#10;ZHJzL2Rvd25yZXYueG1sUEsBAhQAFAAAAAgAh07iQNJASfbSAQAAogMAAA4AAAAAAAAAAQAgAAAA&#10;Iw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tabs>
        <w:tab w:val="left" w:pos="5419"/>
      </w:tabs>
      <w:ind w:left="4788" w:leftChars="2280" w:firstLine="6400" w:firstLineChars="2000"/>
      <w:rPr>
        <w:rFonts w:hint="eastAsia" w:eastAsia="仿宋"/>
        <w:sz w:val="32"/>
        <w:szCs w:val="48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82550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6.5pt;height:0.15pt;width:442.25pt;z-index:251660288;mso-width-relative:page;mso-height-relative:page;" filled="f" stroked="t" coordsize="21600,21600" o:gfxdata="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N&#10;OlYA1AAAAAcBAAAPAAAAAAAAAAEAIAAAACIAAABkcnMvZG93bnJldi54bWxQSwECFAAUAAAACACH&#10;TuJAB6gkL+8BAADD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祁门县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人民政府</w:t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发布</w:t>
    </w: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  <w:lang w:eastAsia="zh-CN"/>
      </w:rPr>
      <w:tab/>
    </w:r>
  </w:p>
  <w:p>
    <w:pPr>
      <w:pStyle w:val="5"/>
      <w:tabs>
        <w:tab w:val="left" w:pos="4719"/>
      </w:tabs>
      <w:ind w:left="4788" w:leftChars="2280" w:firstLine="6400" w:firstLineChars="2000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</w:rPr>
      <w:t xml:space="preserve">  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-14605</wp:posOffset>
              </wp:positionH>
              <wp:positionV relativeFrom="paragraph">
                <wp:posOffset>426085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15pt;margin-top:33.55pt;height:0pt;width:442.55pt;z-index:251659264;mso-width-relative:page;mso-height-relative:page;" filled="f" stroked="t" coordsize="21600,21600" o:gfxdata="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74g+EDxJfCGZKChmplE31Ws+MriNgXS3+XpGXrrpXW+Qq1JUNDK/wSNENfSvQD&#10;hsYjN7AdJUx3aHgeQ4YEp1WbticgCN3hSgdyZMkm5XL+okqksd1fZan3jkE/1uXUaCCjIr4JrQxy&#10;LtM37dY2oYvsw4lBEnKULkUH156zokWa4R3nppMfk4nuzzG+/wa3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I6vhk1QAAAAgBAAAPAAAAAAAAAAEAIAAAACIAAABkcnMvZG93bnJldi54bWxQSwEC&#10;FAAUAAAACACHTuJApSLLs/cBAADLAwAADgAAAAAAAAABACAAAAAkAQAAZHJzL2Uyb0RvYy54bWxQ&#10;SwUGAAAAAAYABgBZAQAAjQ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1" name="图片 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eastAsia="zh-CN"/>
      </w:rPr>
      <w:t>祁门县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CN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jMjY2YTc5NjhjMjMwYTFlYTBlMmUwMzk1MjViZjIifQ=="/>
  </w:docVars>
  <w:rsids>
    <w:rsidRoot w:val="1DB07906"/>
    <w:rsid w:val="1DB07906"/>
    <w:rsid w:val="6A2145AC"/>
    <w:rsid w:val="773D1EE2"/>
    <w:rsid w:val="7AC517EF"/>
    <w:rsid w:val="7C14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99"/>
    <w:pPr>
      <w:widowControl w:val="0"/>
      <w:spacing w:beforeAutospacing="1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  <w:lang w:val="en-US" w:eastAsia="zh-CN" w:bidi="ar-SA"/>
    </w:rPr>
  </w:style>
  <w:style w:type="character" w:default="1" w:styleId="9">
    <w:name w:val="Default Paragraph Font"/>
    <w:link w:val="10"/>
    <w:semiHidden/>
    <w:uiPriority w:val="0"/>
    <w:rPr>
      <w:rFonts w:ascii="Tahoma" w:hAnsi="Tahoma" w:eastAsia="宋体" w:cs="仿宋_GB2312"/>
      <w:kern w:val="2"/>
      <w:sz w:val="24"/>
      <w:szCs w:val="20"/>
      <w:lang w:val="en-US" w:eastAsia="zh-CN"/>
    </w:rPr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qFormat/>
    <w:uiPriority w:val="99"/>
    <w:pPr>
      <w:widowControl w:val="0"/>
      <w:suppressAutoHyphens/>
      <w:bidi w:val="0"/>
      <w:spacing w:after="120"/>
      <w:ind w:left="420" w:leftChars="20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uppressAutoHyphens/>
      <w:bidi w:val="0"/>
      <w:snapToGrid w:val="0"/>
      <w:jc w:val="left"/>
    </w:pPr>
    <w:rPr>
      <w:rFonts w:ascii="Calibri" w:hAnsi="Calibri" w:eastAsia="宋体" w:cs="Times New Roman"/>
      <w:color w:val="auto"/>
      <w:kern w:val="2"/>
      <w:sz w:val="18"/>
      <w:szCs w:val="24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uppressAutoHyphens/>
      <w:bidi w:val="0"/>
      <w:snapToGrid w:val="0"/>
      <w:jc w:val="both"/>
    </w:pPr>
    <w:rPr>
      <w:rFonts w:ascii="Calibri" w:hAnsi="Calibri" w:eastAsia="宋体" w:cs="Times New Roman"/>
      <w:color w:val="auto"/>
      <w:kern w:val="2"/>
      <w:sz w:val="18"/>
      <w:szCs w:val="24"/>
      <w:lang w:val="en-US" w:eastAsia="zh-CN" w:bidi="ar-SA"/>
    </w:rPr>
  </w:style>
  <w:style w:type="paragraph" w:styleId="6">
    <w:name w:val="HTML Preformatted"/>
    <w:basedOn w:val="1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bidi w:val="0"/>
      <w:jc w:val="left"/>
    </w:pPr>
    <w:rPr>
      <w:rFonts w:hint="eastAsia" w:ascii="宋体" w:hAnsi="宋体" w:eastAsia="宋体" w:cs="宋体"/>
      <w:color w:val="auto"/>
      <w:kern w:val="0"/>
      <w:sz w:val="24"/>
      <w:szCs w:val="24"/>
      <w:lang w:val="en-US" w:eastAsia="zh-CN" w:bidi="ar"/>
    </w:rPr>
  </w:style>
  <w:style w:type="paragraph" w:styleId="7">
    <w:name w:val="Body Text First Indent 2"/>
    <w:basedOn w:val="3"/>
    <w:qFormat/>
    <w:uiPriority w:val="99"/>
    <w:pPr>
      <w:widowControl w:val="0"/>
      <w:suppressAutoHyphens/>
      <w:bidi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customStyle="1" w:styleId="10">
    <w:name w:val="_Style 4"/>
    <w:link w:val="9"/>
    <w:uiPriority w:val="0"/>
    <w:pPr>
      <w:widowControl w:val="0"/>
      <w:jc w:val="both"/>
    </w:pPr>
    <w:rPr>
      <w:rFonts w:ascii="Tahoma" w:hAnsi="Tahoma" w:eastAsia="宋体" w:cs="仿宋_GB2312"/>
      <w:kern w:val="2"/>
      <w:sz w:val="24"/>
      <w:szCs w:val="20"/>
      <w:lang w:val="en-US" w:eastAsia="zh-CN"/>
    </w:rPr>
  </w:style>
  <w:style w:type="character" w:styleId="11">
    <w:name w:val="page number"/>
    <w:qFormat/>
    <w:uiPriority w:val="0"/>
  </w:style>
  <w:style w:type="character" w:customStyle="1" w:styleId="12">
    <w:name w:val="UserStyle_3"/>
    <w:qFormat/>
    <w:uiPriority w:val="0"/>
    <w:rPr>
      <w:b/>
      <w:bCs/>
      <w:i/>
      <w:iCs/>
      <w:color w:val="auto"/>
    </w:rPr>
  </w:style>
  <w:style w:type="character" w:customStyle="1" w:styleId="1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2024-05-16T03:49:00Z</dcterms:created>
  <dc:creator>Yes_樂尚</dc:creator>
  <cp:lastModifiedBy>朽木不可周隹</cp:lastModifiedBy>
  <dcterms:modified xsi:type="dcterms:W3CDTF">2024-10-15T09:46:02Z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4A08E03024FD4B3FBF309A18C83435D7_11</vt:lpwstr>
  </property>
</Properties>
</file>