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5"/>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305" w:type="dxa"/>
            <w:tcBorders>
              <w:bottom w:val="thinThickSmallGap" w:color="FF0000" w:sz="24" w:space="0"/>
            </w:tcBorders>
          </w:tcPr>
          <w:p>
            <w:pPr>
              <w:jc w:val="center"/>
              <w:rPr>
                <w:rFonts w:hint="eastAsia" w:ascii="宋体" w:eastAsia="宋体"/>
                <w:b/>
                <w:color w:val="FF0000"/>
                <w:spacing w:val="-30"/>
                <w:sz w:val="84"/>
                <w:szCs w:val="84"/>
                <w:lang w:eastAsia="zh-CN"/>
              </w:rPr>
            </w:pPr>
            <w:r>
              <w:rPr>
                <w:rFonts w:hint="eastAsia" w:ascii="宋体" w:hAnsi="宋体"/>
                <w:b/>
                <w:color w:val="FF0000"/>
                <w:spacing w:val="-30"/>
                <w:sz w:val="84"/>
                <w:szCs w:val="84"/>
                <w:lang w:eastAsia="zh-CN"/>
              </w:rPr>
              <w:t>祁</w:t>
            </w:r>
            <w:r>
              <w:rPr>
                <w:rFonts w:hint="eastAsia" w:ascii="宋体" w:hAnsi="宋体"/>
                <w:b/>
                <w:color w:val="FF0000"/>
                <w:spacing w:val="-30"/>
                <w:sz w:val="84"/>
                <w:szCs w:val="84"/>
                <w:lang w:val="en-US" w:eastAsia="zh-CN"/>
              </w:rPr>
              <w:t xml:space="preserve"> </w:t>
            </w:r>
            <w:r>
              <w:rPr>
                <w:rFonts w:hint="eastAsia" w:ascii="宋体" w:hAnsi="宋体"/>
                <w:b/>
                <w:color w:val="FF0000"/>
                <w:spacing w:val="-30"/>
                <w:sz w:val="84"/>
                <w:szCs w:val="84"/>
                <w:lang w:eastAsia="zh-CN"/>
              </w:rPr>
              <w:t>门</w:t>
            </w:r>
            <w:r>
              <w:rPr>
                <w:rFonts w:hint="eastAsia" w:ascii="宋体" w:hAnsi="宋体"/>
                <w:b/>
                <w:color w:val="FF0000"/>
                <w:spacing w:val="-30"/>
                <w:sz w:val="84"/>
                <w:szCs w:val="84"/>
                <w:lang w:val="en-US" w:eastAsia="zh-CN"/>
              </w:rPr>
              <w:t xml:space="preserve"> </w:t>
            </w:r>
            <w:r>
              <w:rPr>
                <w:rFonts w:hint="eastAsia" w:ascii="宋体" w:hAnsi="宋体"/>
                <w:b/>
                <w:color w:val="FF0000"/>
                <w:spacing w:val="-30"/>
                <w:sz w:val="84"/>
                <w:szCs w:val="84"/>
                <w:lang w:eastAsia="zh-CN"/>
              </w:rPr>
              <w:t>县</w:t>
            </w:r>
            <w:r>
              <w:rPr>
                <w:rFonts w:hint="eastAsia" w:ascii="宋体" w:hAnsi="宋体"/>
                <w:b/>
                <w:color w:val="FF0000"/>
                <w:spacing w:val="-30"/>
                <w:sz w:val="84"/>
                <w:szCs w:val="84"/>
                <w:lang w:val="en-US" w:eastAsia="zh-CN"/>
              </w:rPr>
              <w:t xml:space="preserve"> </w:t>
            </w:r>
            <w:r>
              <w:rPr>
                <w:rFonts w:hint="eastAsia" w:ascii="宋体" w:hAnsi="宋体"/>
                <w:b/>
                <w:color w:val="FF0000"/>
                <w:spacing w:val="-30"/>
                <w:sz w:val="84"/>
                <w:szCs w:val="84"/>
                <w:lang w:eastAsia="zh-CN"/>
              </w:rPr>
              <w:t>气</w:t>
            </w:r>
            <w:r>
              <w:rPr>
                <w:rFonts w:hint="eastAsia" w:ascii="宋体" w:hAnsi="宋体"/>
                <w:b/>
                <w:color w:val="FF0000"/>
                <w:spacing w:val="-30"/>
                <w:sz w:val="84"/>
                <w:szCs w:val="84"/>
                <w:lang w:val="en-US" w:eastAsia="zh-CN"/>
              </w:rPr>
              <w:t xml:space="preserve"> </w:t>
            </w:r>
            <w:r>
              <w:rPr>
                <w:rFonts w:hint="eastAsia" w:ascii="宋体" w:hAnsi="宋体"/>
                <w:b/>
                <w:color w:val="FF0000"/>
                <w:spacing w:val="-30"/>
                <w:sz w:val="84"/>
                <w:szCs w:val="84"/>
                <w:lang w:eastAsia="zh-CN"/>
              </w:rPr>
              <w:t>象</w:t>
            </w:r>
            <w:r>
              <w:rPr>
                <w:rFonts w:hint="eastAsia" w:ascii="宋体" w:hAnsi="宋体"/>
                <w:b/>
                <w:color w:val="FF0000"/>
                <w:spacing w:val="-30"/>
                <w:sz w:val="84"/>
                <w:szCs w:val="84"/>
                <w:lang w:val="en-US" w:eastAsia="zh-CN"/>
              </w:rPr>
              <w:t xml:space="preserve"> </w:t>
            </w:r>
            <w:r>
              <w:rPr>
                <w:rFonts w:hint="eastAsia" w:ascii="宋体" w:hAnsi="宋体"/>
                <w:b/>
                <w:color w:val="FF0000"/>
                <w:spacing w:val="-30"/>
                <w:sz w:val="84"/>
                <w:szCs w:val="84"/>
                <w:lang w:eastAsia="zh-CN"/>
              </w:rPr>
              <w:t>局</w:t>
            </w:r>
          </w:p>
        </w:tc>
      </w:tr>
    </w:tbl>
    <w:p>
      <w:pPr>
        <w:spacing w:line="460" w:lineRule="exact"/>
        <w:rPr>
          <w:rFonts w:ascii="方正小标宋_GBK" w:hAnsi="方正小标宋_GBK" w:eastAsia="方正小标宋_GBK" w:cs="方正小标宋_GBK"/>
          <w:sz w:val="44"/>
          <w:szCs w:val="44"/>
        </w:rPr>
      </w:pPr>
    </w:p>
    <w:p>
      <w:pPr>
        <w:spacing w:line="560" w:lineRule="exact"/>
        <w:jc w:val="center"/>
        <w:rPr>
          <w:rFonts w:ascii="方正小标宋简体" w:hAnsi="方正小标宋简体" w:eastAsia="方正小标宋简体" w:cs="方正小标宋简体"/>
          <w:bCs/>
          <w:sz w:val="44"/>
          <w:szCs w:val="44"/>
        </w:rPr>
      </w:pPr>
    </w:p>
    <w:p>
      <w:pPr>
        <w:keepNext w:val="0"/>
        <w:keepLines w:val="0"/>
        <w:widowControl/>
        <w:suppressLineNumbers w:val="0"/>
        <w:jc w:val="center"/>
        <w:rPr>
          <w:sz w:val="20"/>
          <w:szCs w:val="22"/>
        </w:rPr>
      </w:pPr>
      <w:r>
        <w:rPr>
          <w:rFonts w:ascii="方正小标宋_GBK" w:hAnsi="方正小标宋_GBK" w:eastAsia="方正小标宋_GBK" w:cs="方正小标宋_GBK"/>
          <w:color w:val="000000"/>
          <w:kern w:val="0"/>
          <w:sz w:val="40"/>
          <w:szCs w:val="40"/>
          <w:lang w:val="en-US" w:eastAsia="zh-CN" w:bidi="ar"/>
        </w:rPr>
        <w:t>关于</w:t>
      </w:r>
      <w:r>
        <w:rPr>
          <w:rFonts w:hint="eastAsia" w:ascii="方正小标宋_GBK" w:hAnsi="方正小标宋_GBK" w:eastAsia="方正小标宋_GBK" w:cs="方正小标宋_GBK"/>
          <w:color w:val="000000"/>
          <w:kern w:val="0"/>
          <w:sz w:val="40"/>
          <w:szCs w:val="40"/>
          <w:lang w:val="en-US" w:eastAsia="zh-CN" w:bidi="ar"/>
        </w:rPr>
        <w:t>向社会公众</w:t>
      </w:r>
      <w:r>
        <w:rPr>
          <w:rFonts w:ascii="方正小标宋_GBK" w:hAnsi="方正小标宋_GBK" w:eastAsia="方正小标宋_GBK" w:cs="方正小标宋_GBK"/>
          <w:color w:val="000000"/>
          <w:kern w:val="0"/>
          <w:sz w:val="40"/>
          <w:szCs w:val="40"/>
          <w:lang w:val="en-US" w:eastAsia="zh-CN" w:bidi="ar"/>
        </w:rPr>
        <w:t>征求《</w:t>
      </w:r>
      <w:r>
        <w:rPr>
          <w:rFonts w:hint="eastAsia" w:ascii="方正小标宋_GBK" w:hAnsi="方正小标宋_GBK" w:eastAsia="方正小标宋_GBK" w:cs="方正小标宋_GBK"/>
          <w:color w:val="000000"/>
          <w:kern w:val="0"/>
          <w:sz w:val="40"/>
          <w:szCs w:val="40"/>
          <w:lang w:val="en-US" w:eastAsia="zh-CN" w:bidi="ar"/>
        </w:rPr>
        <w:t>祁门县贯彻落实〈气象高质量发展纲要（2022-2035）年〉实施方案》意见的说明</w:t>
      </w: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依照《黄山市人民政府办公室关于印发黄山市贯彻落实〈气象高质量发展纲要（2022—2035年）〉实施方案的通知》（黄政办秘〔2023〕36号），我局拟订了《祁门县贯彻落实〈气象高质量发展纲要（2022-2035）年〉实施方案》（征求意见稿），现随文印发公示，向社会公众征集意见。</w:t>
      </w: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征求意见时间：2023年10月16日至11月16日</w:t>
      </w: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fldChar w:fldCharType="begin"/>
      </w:r>
      <w:r>
        <w:rPr>
          <w:rFonts w:hint="eastAsia" w:ascii="仿宋" w:hAnsi="仿宋" w:eastAsia="仿宋" w:cs="仿宋"/>
          <w:spacing w:val="0"/>
          <w:sz w:val="32"/>
          <w:szCs w:val="32"/>
          <w:lang w:val="en-US" w:eastAsia="zh-CN"/>
        </w:rPr>
        <w:instrText xml:space="preserve"> HYPERLINK "mailto:请社会各界提出宝贵意见和建议，将修改意见以电子邮件的形式反馈至县发改委，邮箱fgwbgs6022176@163.com。" </w:instrText>
      </w:r>
      <w:r>
        <w:rPr>
          <w:rFonts w:hint="eastAsia" w:ascii="仿宋" w:hAnsi="仿宋" w:eastAsia="仿宋" w:cs="仿宋"/>
          <w:spacing w:val="0"/>
          <w:sz w:val="32"/>
          <w:szCs w:val="32"/>
          <w:lang w:val="en-US" w:eastAsia="zh-CN"/>
        </w:rPr>
        <w:fldChar w:fldCharType="separate"/>
      </w:r>
      <w:r>
        <w:rPr>
          <w:rFonts w:hint="eastAsia" w:ascii="仿宋" w:hAnsi="仿宋" w:eastAsia="仿宋" w:cs="仿宋"/>
          <w:spacing w:val="0"/>
          <w:sz w:val="32"/>
          <w:szCs w:val="32"/>
          <w:lang w:val="en-US" w:eastAsia="zh-CN"/>
        </w:rPr>
        <w:t>请社会各界提出宝贵意见和建议，将修改意见以电子邮件的形式反馈至县气象局，邮箱</w:t>
      </w:r>
      <w:r>
        <w:rPr>
          <w:rFonts w:hint="eastAsia" w:ascii="仿宋" w:hAnsi="仿宋" w:eastAsia="仿宋" w:cs="仿宋"/>
          <w:spacing w:val="0"/>
          <w:sz w:val="32"/>
          <w:szCs w:val="32"/>
          <w:lang w:val="en-US" w:eastAsia="zh-CN"/>
        </w:rPr>
        <w:fldChar w:fldCharType="begin"/>
      </w:r>
      <w:r>
        <w:rPr>
          <w:rFonts w:hint="eastAsia" w:ascii="仿宋" w:hAnsi="仿宋" w:eastAsia="仿宋" w:cs="仿宋"/>
          <w:spacing w:val="0"/>
          <w:sz w:val="32"/>
          <w:szCs w:val="32"/>
          <w:lang w:val="en-US" w:eastAsia="zh-CN"/>
        </w:rPr>
        <w:instrText xml:space="preserve"> HYPERLINK "mailto:hsjyjjgdw@163.com。" </w:instrText>
      </w:r>
      <w:r>
        <w:rPr>
          <w:rFonts w:hint="eastAsia" w:ascii="仿宋" w:hAnsi="仿宋" w:eastAsia="仿宋" w:cs="仿宋"/>
          <w:spacing w:val="0"/>
          <w:sz w:val="32"/>
          <w:szCs w:val="32"/>
          <w:lang w:val="en-US" w:eastAsia="zh-CN"/>
        </w:rPr>
        <w:fldChar w:fldCharType="separate"/>
      </w:r>
      <w:r>
        <w:rPr>
          <w:rFonts w:hint="eastAsia" w:ascii="仿宋" w:hAnsi="仿宋" w:eastAsia="仿宋" w:cs="仿宋"/>
          <w:spacing w:val="0"/>
          <w:sz w:val="32"/>
          <w:szCs w:val="32"/>
          <w:lang w:val="en-US" w:eastAsia="zh-CN"/>
        </w:rPr>
        <w:t>196047314@qq.com。</w:t>
      </w:r>
      <w:r>
        <w:rPr>
          <w:rFonts w:hint="eastAsia" w:ascii="仿宋" w:hAnsi="仿宋" w:eastAsia="仿宋" w:cs="仿宋"/>
          <w:spacing w:val="0"/>
          <w:sz w:val="32"/>
          <w:szCs w:val="32"/>
          <w:lang w:val="en-US" w:eastAsia="zh-CN"/>
        </w:rPr>
        <w:fldChar w:fldCharType="end"/>
      </w:r>
      <w:r>
        <w:rPr>
          <w:rFonts w:hint="eastAsia" w:ascii="仿宋" w:hAnsi="仿宋" w:eastAsia="仿宋" w:cs="仿宋"/>
          <w:spacing w:val="0"/>
          <w:sz w:val="32"/>
          <w:szCs w:val="32"/>
          <w:lang w:val="en-US" w:eastAsia="zh-CN"/>
        </w:rPr>
        <w:fldChar w:fldCharType="end"/>
      </w: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联系人：何令星；电话：4518716</w:t>
      </w:r>
      <w:bookmarkStart w:id="0" w:name="_GoBack"/>
      <w:bookmarkEnd w:id="0"/>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祁门县气象局</w:t>
      </w:r>
    </w:p>
    <w:p>
      <w:pPr>
        <w:pStyle w:val="3"/>
        <w:keepNext w:val="0"/>
        <w:keepLines w:val="0"/>
        <w:widowControl/>
        <w:suppressLineNumbers w:val="0"/>
        <w:ind w:firstLine="640" w:firstLineChars="20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2023年10月16日</w:t>
      </w:r>
    </w:p>
    <w:p>
      <w:pPr>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br w:type="page"/>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val="en-US" w:eastAsia="zh-CN"/>
        </w:rPr>
        <w:t>祁门县</w:t>
      </w:r>
      <w:r>
        <w:rPr>
          <w:rFonts w:hint="eastAsia" w:ascii="Times New Roman" w:hAnsi="Times New Roman" w:eastAsia="方正小标宋简体" w:cs="Times New Roman"/>
          <w:color w:val="auto"/>
          <w:sz w:val="44"/>
          <w:szCs w:val="44"/>
        </w:rPr>
        <w:t>贯彻落实《气象高质量发展纲要（2022</w:t>
      </w:r>
      <w:r>
        <w:rPr>
          <w:rFonts w:hint="eastAsia" w:ascii="Times New Roman" w:hAnsi="Times New Roman" w:eastAsia="方正小标宋简体" w:cs="Times New Roman"/>
          <w:color w:val="auto"/>
          <w:sz w:val="44"/>
          <w:szCs w:val="44"/>
          <w:lang w:eastAsia="zh-CN"/>
        </w:rPr>
        <w:t>—</w:t>
      </w:r>
      <w:r>
        <w:rPr>
          <w:rFonts w:hint="eastAsia" w:ascii="Times New Roman" w:hAnsi="Times New Roman" w:eastAsia="方正小标宋简体" w:cs="Times New Roman"/>
          <w:color w:val="auto"/>
          <w:sz w:val="44"/>
          <w:szCs w:val="44"/>
        </w:rPr>
        <w:t>2035年）》实施</w:t>
      </w:r>
      <w:r>
        <w:rPr>
          <w:rFonts w:hint="eastAsia" w:ascii="Times New Roman" w:hAnsi="Times New Roman" w:eastAsia="方正小标宋简体" w:cs="Times New Roman"/>
          <w:color w:val="auto"/>
          <w:sz w:val="44"/>
          <w:szCs w:val="44"/>
          <w:lang w:val="en-US" w:eastAsia="zh-CN"/>
        </w:rPr>
        <w:t>方案</w:t>
      </w:r>
    </w:p>
    <w:p>
      <w:pPr>
        <w:keepNext w:val="0"/>
        <w:keepLines w:val="0"/>
        <w:pageBreakBefore w:val="0"/>
        <w:widowControl/>
        <w:kinsoku w:val="0"/>
        <w:wordWrap/>
        <w:overflowPunct/>
        <w:autoSpaceDE w:val="0"/>
        <w:autoSpaceDN w:val="0"/>
        <w:bidi w:val="0"/>
        <w:adjustRightInd w:val="0"/>
        <w:snapToGrid w:val="0"/>
        <w:spacing w:before="104" w:line="600" w:lineRule="exact"/>
        <w:ind w:right="329"/>
        <w:jc w:val="center"/>
        <w:textAlignment w:val="baseline"/>
        <w:rPr>
          <w:rFonts w:ascii="Times New Roman" w:hAnsi="Times New Roman" w:eastAsia="宋体" w:cs="Times New Roman"/>
          <w:color w:val="auto"/>
          <w:kern w:val="0"/>
          <w:sz w:val="28"/>
          <w:szCs w:val="28"/>
        </w:rPr>
      </w:pPr>
      <w:r>
        <w:rPr>
          <w:rFonts w:hint="eastAsia" w:ascii="仿宋_GB2312" w:hAnsi="仿宋_GB2312" w:eastAsia="仿宋_GB2312" w:cs="仿宋_GB2312"/>
          <w:spacing w:val="0"/>
          <w:sz w:val="32"/>
          <w:szCs w:val="32"/>
          <w:lang w:val="en-US" w:eastAsia="zh-CN"/>
        </w:rPr>
        <w:t>（征求意见稿）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为深入贯彻国务院《气象高质量发展纲要（2022</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2035年）》（国发〔202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〕11号）</w:t>
      </w:r>
      <w:r>
        <w:rPr>
          <w:rFonts w:hint="eastAsia" w:ascii="仿宋_GB2312" w:hAnsi="仿宋_GB2312" w:eastAsia="仿宋_GB2312" w:cs="仿宋_GB2312"/>
          <w:spacing w:val="0"/>
          <w:sz w:val="32"/>
          <w:szCs w:val="32"/>
        </w:rPr>
        <w:t>、《安徽省贯彻落实</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气象高质量发展纲要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2022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2035年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实施方案》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皖政办秘〔2022〕56号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和《</w:t>
      </w:r>
      <w:r>
        <w:rPr>
          <w:rFonts w:hint="eastAsia" w:ascii="仿宋_GB2312" w:hAnsi="仿宋_GB2312" w:eastAsia="仿宋_GB2312" w:cs="仿宋_GB2312"/>
          <w:spacing w:val="0"/>
          <w:sz w:val="32"/>
          <w:szCs w:val="32"/>
          <w:lang w:eastAsia="zh-CN"/>
        </w:rPr>
        <w:t>黄山市人民政府办公室关于印发黄山市贯彻落实〈气象高质量发展纲要（</w:t>
      </w:r>
      <w:r>
        <w:rPr>
          <w:rFonts w:hint="eastAsia" w:ascii="仿宋_GB2312" w:hAnsi="仿宋_GB2312" w:eastAsia="仿宋_GB2312" w:cs="仿宋_GB2312"/>
          <w:spacing w:val="0"/>
          <w:sz w:val="32"/>
          <w:szCs w:val="32"/>
          <w:lang w:val="en-US" w:eastAsia="zh-CN"/>
        </w:rPr>
        <w:t>2022—2035年</w:t>
      </w:r>
      <w:r>
        <w:rPr>
          <w:rFonts w:hint="eastAsia" w:ascii="仿宋_GB2312" w:hAnsi="仿宋_GB2312" w:eastAsia="仿宋_GB2312" w:cs="仿宋_GB2312"/>
          <w:spacing w:val="0"/>
          <w:sz w:val="32"/>
          <w:szCs w:val="32"/>
          <w:lang w:eastAsia="zh-CN"/>
        </w:rPr>
        <w:t>）〉实施方案的通知</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（黄政办秘〔2023〕36号）</w:t>
      </w:r>
      <w:r>
        <w:rPr>
          <w:rFonts w:hint="eastAsia" w:eastAsia="仿宋_GB2312" w:cs="Times New Roman"/>
          <w:color w:val="auto"/>
          <w:sz w:val="32"/>
          <w:szCs w:val="32"/>
          <w:lang w:val="en-US" w:eastAsia="zh-CN"/>
        </w:rPr>
        <w:t>等文件</w:t>
      </w:r>
      <w:r>
        <w:rPr>
          <w:rFonts w:hint="eastAsia" w:ascii="仿宋_GB2312" w:hAnsi="仿宋_GB2312" w:eastAsia="仿宋_GB2312" w:cs="仿宋_GB2312"/>
          <w:color w:val="000000"/>
          <w:kern w:val="0"/>
          <w:sz w:val="32"/>
          <w:szCs w:val="32"/>
          <w:lang w:bidi="ar"/>
        </w:rPr>
        <w:t>，加快推进我县气象高质量发展，</w:t>
      </w:r>
      <w:r>
        <w:rPr>
          <w:rFonts w:hint="eastAsia" w:ascii="仿宋_GB2312" w:hAnsi="仿宋_GB2312" w:eastAsia="仿宋_GB2312" w:cs="仿宋_GB2312"/>
          <w:color w:val="000000"/>
          <w:kern w:val="0"/>
          <w:sz w:val="32"/>
          <w:szCs w:val="32"/>
          <w:lang w:eastAsia="zh-CN" w:bidi="ar"/>
        </w:rPr>
        <w:t>提升气象服务保障经济社会高质量发展能力和水平，结合我县实际，</w:t>
      </w:r>
      <w:r>
        <w:rPr>
          <w:rFonts w:hint="eastAsia" w:ascii="仿宋_GB2312" w:hAnsi="仿宋_GB2312" w:eastAsia="仿宋_GB2312" w:cs="仿宋_GB2312"/>
          <w:color w:val="000000"/>
          <w:kern w:val="0"/>
          <w:sz w:val="32"/>
          <w:szCs w:val="32"/>
          <w:lang w:bidi="ar"/>
        </w:rPr>
        <w:t>制定如下实施方案。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20"/>
        </w:rPr>
      </w:pPr>
      <w:r>
        <w:rPr>
          <w:rFonts w:hint="eastAsia" w:ascii="Times New Roman" w:hAnsi="Times New Roman" w:eastAsia="黑体" w:cs="Times New Roman"/>
          <w:color w:val="auto"/>
          <w:sz w:val="32"/>
          <w:szCs w:val="20"/>
        </w:rPr>
        <w:t>一、总体目标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Times New Roman" w:hAnsi="Times New Roman" w:eastAsia="仿宋_GB2312" w:cs="Times New Roman"/>
          <w:color w:val="auto"/>
          <w:sz w:val="32"/>
          <w:szCs w:val="32"/>
          <w:lang w:eastAsia="zh-CN"/>
        </w:rPr>
        <w:t>到</w:t>
      </w:r>
      <w:r>
        <w:rPr>
          <w:rFonts w:hint="eastAsia" w:ascii="仿宋_GB2312" w:hAnsi="仿宋_GB2312" w:eastAsia="仿宋_GB2312" w:cs="仿宋_GB2312"/>
          <w:kern w:val="32"/>
          <w:sz w:val="32"/>
          <w:szCs w:val="32"/>
        </w:rPr>
        <w:t>2025</w:t>
      </w:r>
      <w:r>
        <w:rPr>
          <w:rFonts w:ascii="Times New Roman" w:hAnsi="Times New Roman" w:eastAsia="仿宋_GB2312" w:cs="Times New Roman"/>
          <w:color w:val="auto"/>
          <w:sz w:val="32"/>
          <w:szCs w:val="32"/>
        </w:rPr>
        <w:t>年，现代气象科技创新、服务、业务和管理体系更加健全，监测精密、预报精准、服务精细能力不断提升，</w:t>
      </w:r>
      <w:r>
        <w:rPr>
          <w:rFonts w:hint="eastAsia" w:ascii="仿宋_GB2312" w:hAnsi="仿宋_GB2312" w:eastAsia="仿宋_GB2312" w:cs="仿宋_GB2312"/>
          <w:kern w:val="32"/>
          <w:sz w:val="32"/>
          <w:szCs w:val="32"/>
        </w:rPr>
        <w:t>气象服务供给能力和均等化水平显著提高，气象现代化水平位居全市前列</w:t>
      </w:r>
      <w:r>
        <w:rPr>
          <w:rFonts w:hint="eastAsia" w:ascii="仿宋_GB2312" w:hAnsi="仿宋_GB2312" w:eastAsia="仿宋_GB2312" w:cs="仿宋_GB2312"/>
          <w:kern w:val="3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kern w:val="32"/>
          <w:sz w:val="32"/>
          <w:szCs w:val="32"/>
        </w:rPr>
        <w:t>到2035年，气象与国民经济各领域深度融合，协同发展机制更加完善，监测业务系统更加精密，气象预报预警更加精准，气象服务覆盖面和综合效益大幅提升，公众气象服务满意度稳步提高</w:t>
      </w:r>
      <w:r>
        <w:rPr>
          <w:rFonts w:hint="eastAsia" w:ascii="仿宋_GB2312" w:hAnsi="仿宋_GB2312" w:eastAsia="仿宋_GB2312" w:cs="仿宋_GB2312"/>
          <w:kern w:val="3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20"/>
        </w:rPr>
      </w:pPr>
      <w:r>
        <w:rPr>
          <w:rFonts w:hint="eastAsia" w:ascii="Times New Roman" w:hAnsi="Times New Roman" w:eastAsia="黑体" w:cs="Times New Roman"/>
          <w:color w:val="auto"/>
          <w:sz w:val="32"/>
          <w:szCs w:val="20"/>
        </w:rPr>
        <w:t>二、主要任务</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楷体_GB2312" w:cs="Times New Roman"/>
          <w:b/>
          <w:bCs/>
          <w:color w:val="auto"/>
          <w:kern w:val="0"/>
          <w:sz w:val="32"/>
          <w:szCs w:val="32"/>
          <w:lang w:bidi="ar"/>
        </w:rPr>
      </w:pPr>
      <w:r>
        <w:rPr>
          <w:rFonts w:hint="eastAsia" w:ascii="Times New Roman" w:hAnsi="Times New Roman" w:eastAsia="楷体_GB2312" w:cs="Times New Roman"/>
          <w:b/>
          <w:bCs/>
          <w:color w:val="auto"/>
          <w:kern w:val="0"/>
          <w:sz w:val="32"/>
          <w:szCs w:val="32"/>
          <w:lang w:bidi="ar"/>
        </w:rPr>
        <w:t>（</w:t>
      </w:r>
      <w:r>
        <w:rPr>
          <w:rFonts w:hint="eastAsia" w:eastAsia="楷体_GB2312" w:cs="Times New Roman"/>
          <w:b/>
          <w:bCs/>
          <w:color w:val="auto"/>
          <w:kern w:val="0"/>
          <w:sz w:val="32"/>
          <w:szCs w:val="32"/>
          <w:lang w:val="en-US" w:eastAsia="zh-CN" w:bidi="ar"/>
        </w:rPr>
        <w:t>一</w:t>
      </w:r>
      <w:r>
        <w:rPr>
          <w:rFonts w:hint="eastAsia" w:ascii="Times New Roman" w:hAnsi="Times New Roman" w:eastAsia="楷体_GB2312" w:cs="Times New Roman"/>
          <w:b/>
          <w:bCs/>
          <w:color w:val="auto"/>
          <w:kern w:val="0"/>
          <w:sz w:val="32"/>
          <w:szCs w:val="32"/>
          <w:lang w:bidi="ar"/>
        </w:rPr>
        <w:t>）坚持创新驱动，提高气象核心业务水平。</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kern w:val="0"/>
          <w:sz w:val="32"/>
          <w:szCs w:val="32"/>
          <w:lang w:bidi="ar"/>
        </w:rPr>
      </w:pPr>
      <w:r>
        <w:rPr>
          <w:rFonts w:hint="eastAsia"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bCs/>
          <w:color w:val="auto"/>
          <w:sz w:val="32"/>
          <w:szCs w:val="32"/>
        </w:rPr>
        <w:t>建设精密气象监测网络体系。</w:t>
      </w:r>
      <w:r>
        <w:rPr>
          <w:rFonts w:hint="eastAsia" w:ascii="Times New Roman" w:hAnsi="Times New Roman" w:eastAsia="仿宋_GB2312" w:cs="Times New Roman"/>
          <w:color w:val="auto"/>
          <w:sz w:val="32"/>
          <w:szCs w:val="32"/>
        </w:rPr>
        <w:t>按照相关规划统一布局，统筹建设</w:t>
      </w:r>
      <w:r>
        <w:rPr>
          <w:rFonts w:hint="eastAsia" w:eastAsia="仿宋_GB2312" w:cs="Times New Roman"/>
          <w:color w:val="auto"/>
          <w:sz w:val="32"/>
          <w:szCs w:val="32"/>
          <w:lang w:val="en-US" w:eastAsia="zh-CN"/>
        </w:rPr>
        <w:t>全县</w:t>
      </w:r>
      <w:r>
        <w:rPr>
          <w:rFonts w:hint="eastAsia" w:ascii="Times New Roman" w:hAnsi="Times New Roman" w:eastAsia="仿宋_GB2312" w:cs="Times New Roman"/>
          <w:color w:val="auto"/>
          <w:sz w:val="32"/>
          <w:szCs w:val="32"/>
        </w:rPr>
        <w:t>气象灾害观测网，形成协同高效的精密气象监测系统。建立中小尺度强对流监测网，</w:t>
      </w:r>
      <w:r>
        <w:rPr>
          <w:rFonts w:ascii="Times New Roman" w:hAnsi="Times New Roman" w:eastAsia="仿宋_GB2312" w:cs="Times New Roman"/>
          <w:color w:val="auto"/>
          <w:sz w:val="32"/>
          <w:szCs w:val="32"/>
        </w:rPr>
        <w:t>优化地面自动气象站布局，</w:t>
      </w:r>
      <w:r>
        <w:rPr>
          <w:rFonts w:hint="eastAsia" w:ascii="仿宋_GB2312" w:hAnsi="仿宋_GB2312" w:eastAsia="仿宋_GB2312" w:cs="仿宋_GB2312"/>
          <w:kern w:val="32"/>
          <w:sz w:val="32"/>
          <w:szCs w:val="32"/>
        </w:rPr>
        <w:t>补齐</w:t>
      </w:r>
      <w:r>
        <w:rPr>
          <w:rFonts w:hint="eastAsia" w:ascii="仿宋_GB2312" w:hAnsi="仿宋_GB2312" w:eastAsia="仿宋_GB2312" w:cs="仿宋_GB2312"/>
          <w:kern w:val="32"/>
          <w:sz w:val="32"/>
          <w:szCs w:val="32"/>
          <w:lang w:val="en-US" w:eastAsia="zh-CN"/>
        </w:rPr>
        <w:t>城区、</w:t>
      </w:r>
      <w:r>
        <w:rPr>
          <w:rFonts w:hint="eastAsia" w:ascii="仿宋_GB2312" w:hAnsi="仿宋_GB2312" w:eastAsia="仿宋_GB2312" w:cs="仿宋_GB2312"/>
          <w:kern w:val="32"/>
          <w:sz w:val="32"/>
          <w:szCs w:val="32"/>
        </w:rPr>
        <w:t>县内</w:t>
      </w:r>
      <w:r>
        <w:rPr>
          <w:rFonts w:hint="eastAsia" w:ascii="仿宋_GB2312" w:hAnsi="仿宋_GB2312" w:eastAsia="仿宋_GB2312" w:cs="仿宋_GB2312"/>
          <w:kern w:val="32"/>
          <w:sz w:val="32"/>
          <w:szCs w:val="32"/>
          <w:lang w:val="en-US" w:eastAsia="zh-CN"/>
        </w:rPr>
        <w:t>山洪、地质灾害</w:t>
      </w:r>
      <w:r>
        <w:rPr>
          <w:rFonts w:hint="eastAsia" w:ascii="仿宋_GB2312" w:hAnsi="仿宋_GB2312" w:eastAsia="仿宋_GB2312" w:cs="仿宋_GB2312"/>
          <w:kern w:val="32"/>
          <w:sz w:val="32"/>
          <w:szCs w:val="32"/>
        </w:rPr>
        <w:t>易发区和</w:t>
      </w:r>
      <w:r>
        <w:rPr>
          <w:rFonts w:hint="eastAsia" w:ascii="仿宋_GB2312" w:hAnsi="仿宋_GB2312" w:eastAsia="仿宋_GB2312" w:cs="仿宋_GB2312"/>
          <w:kern w:val="32"/>
          <w:sz w:val="32"/>
          <w:szCs w:val="32"/>
          <w:lang w:val="en-US" w:eastAsia="zh-CN"/>
        </w:rPr>
        <w:t>阊江、新安江等</w:t>
      </w:r>
      <w:r>
        <w:rPr>
          <w:rFonts w:hint="eastAsia" w:ascii="仿宋_GB2312" w:hAnsi="仿宋_GB2312" w:eastAsia="仿宋_GB2312" w:cs="仿宋_GB2312"/>
          <w:kern w:val="32"/>
          <w:sz w:val="32"/>
          <w:szCs w:val="32"/>
        </w:rPr>
        <w:t>防汛重点</w:t>
      </w:r>
      <w:r>
        <w:rPr>
          <w:rFonts w:hint="eastAsia" w:ascii="仿宋_GB2312" w:hAnsi="仿宋_GB2312" w:eastAsia="仿宋_GB2312" w:cs="仿宋_GB2312"/>
          <w:kern w:val="32"/>
          <w:sz w:val="32"/>
          <w:szCs w:val="32"/>
          <w:lang w:val="en-US" w:eastAsia="zh-CN"/>
        </w:rPr>
        <w:t>河段</w:t>
      </w:r>
      <w:r>
        <w:rPr>
          <w:rFonts w:hint="eastAsia" w:ascii="仿宋_GB2312" w:hAnsi="仿宋_GB2312" w:eastAsia="仿宋_GB2312" w:cs="仿宋_GB2312"/>
          <w:kern w:val="32"/>
          <w:sz w:val="32"/>
          <w:szCs w:val="32"/>
        </w:rPr>
        <w:t>区域气象监测短板</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提升暴雨、雷电等中小尺度强对流天气的监测能力，为防灾减灾提供可靠支撑。</w:t>
      </w:r>
      <w:r>
        <w:rPr>
          <w:rFonts w:hint="eastAsia" w:ascii="Times New Roman" w:hAnsi="Times New Roman" w:eastAsia="仿宋_GB2312" w:cs="Times New Roman"/>
          <w:color w:val="auto"/>
          <w:sz w:val="32"/>
          <w:szCs w:val="32"/>
        </w:rPr>
        <w:t>完善</w:t>
      </w:r>
      <w:r>
        <w:rPr>
          <w:rFonts w:ascii="Times New Roman" w:hAnsi="Times New Roman" w:eastAsia="仿宋_GB2312" w:cs="Times New Roman"/>
          <w:color w:val="auto"/>
          <w:sz w:val="32"/>
          <w:szCs w:val="32"/>
        </w:rPr>
        <w:t>气象观测质量管理体系</w:t>
      </w:r>
      <w:r>
        <w:rPr>
          <w:rFonts w:hint="eastAsia" w:ascii="Times New Roman" w:hAnsi="Times New Roman" w:eastAsia="仿宋_GB2312" w:cs="Times New Roman"/>
          <w:color w:val="auto"/>
          <w:sz w:val="32"/>
          <w:szCs w:val="32"/>
        </w:rPr>
        <w:t>。发展社会气象观测，推进行业观测数据的收集与应用。</w:t>
      </w:r>
      <w:r>
        <w:rPr>
          <w:rFonts w:hint="eastAsia"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eastAsia="zh-CN"/>
        </w:rPr>
        <w:t>牵头</w:t>
      </w:r>
      <w:r>
        <w:rPr>
          <w:rFonts w:hint="eastAsia" w:ascii="Times New Roman" w:hAnsi="Times New Roman" w:eastAsia="楷体_GB2312" w:cs="Times New Roman"/>
          <w:b w:val="0"/>
          <w:bCs w:val="0"/>
          <w:color w:val="auto"/>
          <w:sz w:val="32"/>
          <w:szCs w:val="32"/>
        </w:rPr>
        <w:t>单位：县气象局，</w:t>
      </w:r>
      <w:r>
        <w:rPr>
          <w:rFonts w:hint="eastAsia" w:ascii="Times New Roman" w:hAnsi="Times New Roman" w:eastAsia="楷体_GB2312" w:cs="Times New Roman"/>
          <w:b w:val="0"/>
          <w:bCs w:val="0"/>
          <w:color w:val="auto"/>
          <w:sz w:val="32"/>
          <w:szCs w:val="32"/>
          <w:lang w:eastAsia="zh-CN"/>
        </w:rPr>
        <w:t>责任</w:t>
      </w:r>
      <w:r>
        <w:rPr>
          <w:rFonts w:hint="eastAsia" w:ascii="Times New Roman" w:hAnsi="Times New Roman" w:eastAsia="楷体_GB2312" w:cs="Times New Roman"/>
          <w:b w:val="0"/>
          <w:bCs w:val="0"/>
          <w:color w:val="auto"/>
          <w:sz w:val="32"/>
          <w:szCs w:val="32"/>
        </w:rPr>
        <w:t>单位：县发改委、县财政局、县自然资源和规划局、县生态环境分局、县</w:t>
      </w:r>
      <w:r>
        <w:rPr>
          <w:rFonts w:hint="eastAsia" w:ascii="Times New Roman" w:hAnsi="Times New Roman" w:eastAsia="楷体_GB2312" w:cs="Times New Roman"/>
          <w:b w:val="0"/>
          <w:bCs w:val="0"/>
          <w:color w:val="auto"/>
          <w:sz w:val="32"/>
          <w:szCs w:val="32"/>
          <w:lang w:val="en-US" w:eastAsia="zh-CN"/>
        </w:rPr>
        <w:t>农业农村</w:t>
      </w:r>
      <w:r>
        <w:rPr>
          <w:rFonts w:hint="eastAsia" w:ascii="Times New Roman" w:hAnsi="Times New Roman" w:eastAsia="楷体_GB2312" w:cs="Times New Roman"/>
          <w:b w:val="0"/>
          <w:bCs w:val="0"/>
          <w:color w:val="auto"/>
          <w:sz w:val="32"/>
          <w:szCs w:val="32"/>
        </w:rPr>
        <w:t>水利局</w:t>
      </w:r>
      <w:r>
        <w:rPr>
          <w:rFonts w:hint="eastAsia" w:ascii="Times New Roman" w:hAnsi="Times New Roman" w:eastAsia="楷体_GB2312" w:cs="Times New Roman"/>
          <w:b w:val="0"/>
          <w:bCs w:val="0"/>
          <w:color w:val="auto"/>
          <w:sz w:val="32"/>
          <w:szCs w:val="32"/>
          <w:lang w:eastAsia="zh-CN"/>
        </w:rPr>
        <w:t>、各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rPr>
        <w:t>镇人民政府）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eastAsia="仿宋_GB2312" w:cs="Times New Roman"/>
          <w:b/>
          <w:bCs/>
          <w:color w:val="auto"/>
          <w:sz w:val="32"/>
          <w:szCs w:val="32"/>
          <w:lang w:val="en-US" w:eastAsia="zh-CN"/>
        </w:rPr>
        <w:t>2. 构建精准气象预报系统。</w:t>
      </w:r>
      <w:r>
        <w:rPr>
          <w:rFonts w:hint="eastAsia" w:ascii="仿宋_GB2312" w:hAnsi="仿宋_GB2312" w:eastAsia="仿宋_GB2312" w:cs="仿宋_GB2312"/>
          <w:snapToGrid w:val="0"/>
          <w:color w:val="000000"/>
          <w:kern w:val="32"/>
          <w:sz w:val="32"/>
          <w:szCs w:val="32"/>
        </w:rPr>
        <w:t>强化大数据应用、人工智能算法等新技术在气象预报中的应用，提升数值预报模式解释应用能力。发展中尺度多模式集成预报业务，提高强降水等灾害性天气精细化预报能力。发展精准强对流天气预警和智能网格预报业务，提升灾害性天气识别能力和监测预警能力。逐步形成“五个1</w:t>
      </w:r>
      <w:r>
        <w:rPr>
          <w:rFonts w:hint="eastAsia" w:ascii="仿宋_GB2312" w:hAnsi="仿宋_GB2312" w:eastAsia="仿宋_GB2312" w:cs="仿宋_GB2312"/>
          <w:snapToGrid w:val="0"/>
          <w:color w:val="000000"/>
          <w:kern w:val="32"/>
          <w:sz w:val="32"/>
          <w:szCs w:val="32"/>
          <w:lang w:eastAsia="zh-CN"/>
        </w:rPr>
        <w:t>”</w:t>
      </w:r>
      <w:r>
        <w:rPr>
          <w:rFonts w:hint="eastAsia" w:ascii="仿宋_GB2312" w:hAnsi="仿宋_GB2312" w:eastAsia="仿宋_GB2312" w:cs="仿宋_GB2312"/>
          <w:snapToGrid w:val="0"/>
          <w:color w:val="000000"/>
          <w:kern w:val="32"/>
          <w:sz w:val="32"/>
          <w:szCs w:val="32"/>
        </w:rPr>
        <w:t>的精准预报能力，实现提前1小时预警局地强天气、提前1天预报逐小时天气、提前1周预报灾害性天气、提前1月预报重大天气过程、提前1年预测全</w:t>
      </w:r>
      <w:r>
        <w:rPr>
          <w:rFonts w:hint="eastAsia" w:ascii="仿宋_GB2312" w:hAnsi="仿宋_GB2312" w:eastAsia="仿宋_GB2312" w:cs="仿宋_GB2312"/>
          <w:snapToGrid w:val="0"/>
          <w:color w:val="000000"/>
          <w:kern w:val="32"/>
          <w:sz w:val="32"/>
          <w:szCs w:val="32"/>
          <w:lang w:eastAsia="zh-CN"/>
        </w:rPr>
        <w:t>县</w:t>
      </w:r>
      <w:r>
        <w:rPr>
          <w:rFonts w:hint="eastAsia" w:ascii="仿宋_GB2312" w:hAnsi="仿宋_GB2312" w:eastAsia="仿宋_GB2312" w:cs="仿宋_GB2312"/>
          <w:snapToGrid w:val="0"/>
          <w:color w:val="000000"/>
          <w:kern w:val="32"/>
          <w:sz w:val="32"/>
          <w:szCs w:val="32"/>
        </w:rPr>
        <w:t>气候异常。</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数据资源</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eastAsia="仿宋_GB2312" w:cs="Times New Roman"/>
          <w:b/>
          <w:bCs/>
          <w:color w:val="auto"/>
          <w:sz w:val="32"/>
          <w:szCs w:val="32"/>
          <w:lang w:val="en-US" w:eastAsia="zh-CN"/>
        </w:rPr>
        <w:t>3. 推进气象服务数字化、智能化转型。</w:t>
      </w:r>
      <w:r>
        <w:rPr>
          <w:rFonts w:hint="eastAsia" w:eastAsia="仿宋_GB2312" w:cs="Times New Roman"/>
          <w:color w:val="auto"/>
          <w:sz w:val="32"/>
          <w:szCs w:val="32"/>
          <w:lang w:val="en-US" w:eastAsia="zh-CN"/>
        </w:rPr>
        <w:t>发展基于</w:t>
      </w:r>
      <w:r>
        <w:rPr>
          <w:rFonts w:ascii="Times New Roman" w:hAnsi="Times New Roman" w:eastAsia="仿宋_GB2312" w:cs="Times New Roman"/>
          <w:color w:val="auto"/>
          <w:sz w:val="32"/>
          <w:szCs w:val="32"/>
        </w:rPr>
        <w:t>应急管理、交通安全、重大活动保障、应急救援等场景，</w:t>
      </w:r>
      <w:r>
        <w:rPr>
          <w:rFonts w:hint="eastAsia" w:ascii="Times New Roman" w:hAnsi="Times New Roman" w:eastAsia="仿宋_GB2312" w:cs="Times New Roman"/>
          <w:color w:val="auto"/>
          <w:sz w:val="32"/>
          <w:szCs w:val="32"/>
        </w:rPr>
        <w:t>应用</w:t>
      </w:r>
      <w:r>
        <w:rPr>
          <w:rFonts w:ascii="Times New Roman" w:hAnsi="Times New Roman" w:eastAsia="仿宋_GB2312" w:cs="Times New Roman"/>
          <w:color w:val="auto"/>
          <w:sz w:val="32"/>
          <w:szCs w:val="32"/>
        </w:rPr>
        <w:t>跨行业、跨学科交叉融合技术，</w:t>
      </w:r>
      <w:r>
        <w:rPr>
          <w:rFonts w:hint="eastAsia" w:ascii="Times New Roman" w:hAnsi="Times New Roman" w:eastAsia="仿宋_GB2312" w:cs="Times New Roman"/>
          <w:color w:val="auto"/>
          <w:sz w:val="32"/>
          <w:szCs w:val="32"/>
        </w:rPr>
        <w:t>开展</w:t>
      </w:r>
      <w:r>
        <w:rPr>
          <w:rFonts w:ascii="Times New Roman" w:hAnsi="Times New Roman" w:eastAsia="仿宋_GB2312" w:cs="Times New Roman"/>
          <w:color w:val="auto"/>
          <w:sz w:val="32"/>
          <w:szCs w:val="32"/>
        </w:rPr>
        <w:t>基于影响的气象</w:t>
      </w:r>
      <w:r>
        <w:rPr>
          <w:rFonts w:hint="eastAsia" w:ascii="Times New Roman" w:hAnsi="Times New Roman" w:eastAsia="仿宋_GB2312" w:cs="Times New Roman"/>
          <w:color w:val="auto"/>
          <w:sz w:val="32"/>
          <w:szCs w:val="32"/>
        </w:rPr>
        <w:t>专业</w:t>
      </w:r>
      <w:r>
        <w:rPr>
          <w:rFonts w:ascii="Times New Roman" w:hAnsi="Times New Roman" w:eastAsia="仿宋_GB2312" w:cs="Times New Roman"/>
          <w:color w:val="auto"/>
          <w:sz w:val="32"/>
          <w:szCs w:val="32"/>
        </w:rPr>
        <w:t>服务。建立气象部门与各类服务主体互动机制，</w:t>
      </w:r>
      <w:r>
        <w:rPr>
          <w:rFonts w:hint="eastAsia" w:ascii="Times New Roman" w:hAnsi="Times New Roman" w:eastAsia="仿宋_GB2312" w:cs="Times New Roman"/>
          <w:color w:val="auto"/>
          <w:sz w:val="32"/>
          <w:szCs w:val="32"/>
        </w:rPr>
        <w:t>促进气象信息全领域高效应用。</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eastAsia="zh-CN"/>
        </w:rPr>
        <w:t>县气象局</w:t>
      </w:r>
      <w:r>
        <w:rPr>
          <w:rFonts w:hint="eastAsia" w:ascii="Times New Roman" w:hAnsi="Times New Roman" w:eastAsia="楷体_GB2312" w:cs="Times New Roman"/>
          <w:b w:val="0"/>
          <w:bCs w:val="0"/>
          <w:color w:val="auto"/>
          <w:sz w:val="32"/>
          <w:szCs w:val="32"/>
        </w:rPr>
        <w:t>，配合单位：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数据资源</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kern w:val="0"/>
          <w:sz w:val="32"/>
          <w:szCs w:val="32"/>
          <w:lang w:bidi="ar"/>
        </w:rPr>
      </w:pPr>
      <w:r>
        <w:rPr>
          <w:rFonts w:hint="eastAsia" w:eastAsia="仿宋_GB2312" w:cs="Times New Roman"/>
          <w:b/>
          <w:bCs/>
          <w:color w:val="auto"/>
          <w:sz w:val="32"/>
          <w:szCs w:val="32"/>
          <w:lang w:val="en-US" w:eastAsia="zh-CN"/>
        </w:rPr>
        <w:t>4. 推进气象信息支撑能力建设。</w:t>
      </w:r>
      <w:r>
        <w:rPr>
          <w:rFonts w:hint="eastAsia" w:ascii="Times New Roman" w:hAnsi="Times New Roman" w:eastAsia="仿宋_GB2312" w:cs="Times New Roman"/>
          <w:color w:val="auto"/>
          <w:sz w:val="32"/>
          <w:szCs w:val="32"/>
          <w:lang w:val="en-US" w:eastAsia="zh-CN"/>
        </w:rPr>
        <w:t>依托省级气象大数据平台，推进气象信息开放和共建共享。</w:t>
      </w:r>
      <w:r>
        <w:rPr>
          <w:rFonts w:hint="eastAsia" w:ascii="Times New Roman" w:hAnsi="Times New Roman" w:eastAsia="仿宋_GB2312" w:cs="Times New Roman"/>
          <w:color w:val="auto"/>
          <w:sz w:val="32"/>
          <w:szCs w:val="32"/>
        </w:rPr>
        <w:t>持续迭代升级气象信息基础设施，增强适应多场景业务需求的先进算力。发展固移融合、高速泛在的气象通信网络。强化气象数据资源、信息网络和应用系统安全保障。</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县气象</w:t>
      </w:r>
      <w:r>
        <w:rPr>
          <w:rFonts w:hint="eastAsia" w:ascii="Times New Roman" w:hAnsi="Times New Roman" w:eastAsia="楷体_GB2312" w:cs="Times New Roman"/>
          <w:b w:val="0"/>
          <w:bCs w:val="0"/>
          <w:color w:val="auto"/>
          <w:sz w:val="32"/>
          <w:szCs w:val="32"/>
        </w:rPr>
        <w:t>局，配合单位：</w:t>
      </w:r>
      <w:r>
        <w:rPr>
          <w:rFonts w:hint="eastAsia" w:ascii="Times New Roman" w:hAnsi="Times New Roman" w:eastAsia="楷体_GB2312" w:cs="Times New Roman"/>
          <w:b w:val="0"/>
          <w:bCs w:val="0"/>
          <w:color w:val="auto"/>
          <w:sz w:val="32"/>
          <w:szCs w:val="32"/>
          <w:lang w:val="en-US" w:eastAsia="zh-CN"/>
        </w:rPr>
        <w:t>县数据资源</w:t>
      </w:r>
      <w:r>
        <w:rPr>
          <w:rFonts w:hint="eastAsia" w:eastAsia="楷体_GB2312" w:cs="Times New Roman"/>
          <w:b w:val="0"/>
          <w:bCs w:val="0"/>
          <w:color w:val="auto"/>
          <w:sz w:val="32"/>
          <w:szCs w:val="32"/>
          <w:lang w:val="en-US" w:eastAsia="zh-CN"/>
        </w:rPr>
        <w:t>管理</w:t>
      </w:r>
      <w:r>
        <w:rPr>
          <w:rFonts w:hint="eastAsia" w:ascii="Times New Roman" w:hAnsi="Times New Roman" w:eastAsia="楷体_GB2312" w:cs="Times New Roman"/>
          <w:b w:val="0"/>
          <w:bCs w:val="0"/>
          <w:color w:val="auto"/>
          <w:sz w:val="32"/>
          <w:szCs w:val="32"/>
          <w:lang w:val="en-US" w:eastAsia="zh-CN"/>
        </w:rPr>
        <w:t>局、县</w:t>
      </w:r>
      <w:r>
        <w:rPr>
          <w:rFonts w:hint="eastAsia" w:ascii="Times New Roman" w:hAnsi="Times New Roman" w:eastAsia="楷体_GB2312" w:cs="Times New Roman"/>
          <w:b w:val="0"/>
          <w:bCs w:val="0"/>
          <w:color w:val="auto"/>
          <w:sz w:val="32"/>
          <w:szCs w:val="32"/>
        </w:rPr>
        <w:t>财政局）</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楷体_GB2312" w:cs="Times New Roman"/>
          <w:b w:val="0"/>
          <w:bCs w:val="0"/>
          <w:color w:val="auto"/>
          <w:kern w:val="0"/>
          <w:sz w:val="32"/>
          <w:szCs w:val="32"/>
          <w:lang w:bidi="ar"/>
        </w:rPr>
      </w:pPr>
      <w:r>
        <w:rPr>
          <w:rFonts w:hint="eastAsia" w:ascii="Times New Roman" w:hAnsi="Times New Roman" w:eastAsia="楷体_GB2312" w:cs="Times New Roman"/>
          <w:b/>
          <w:bCs/>
          <w:color w:val="auto"/>
          <w:kern w:val="0"/>
          <w:sz w:val="32"/>
          <w:szCs w:val="32"/>
          <w:lang w:bidi="ar"/>
        </w:rPr>
        <w:t>（</w:t>
      </w:r>
      <w:r>
        <w:rPr>
          <w:rFonts w:hint="eastAsia" w:eastAsia="楷体_GB2312" w:cs="Times New Roman"/>
          <w:b/>
          <w:bCs/>
          <w:color w:val="auto"/>
          <w:kern w:val="0"/>
          <w:sz w:val="32"/>
          <w:szCs w:val="32"/>
          <w:lang w:val="en-US" w:eastAsia="zh-CN" w:bidi="ar"/>
        </w:rPr>
        <w:t>二</w:t>
      </w:r>
      <w:r>
        <w:rPr>
          <w:rFonts w:hint="eastAsia" w:ascii="Times New Roman" w:hAnsi="Times New Roman" w:eastAsia="楷体_GB2312" w:cs="Times New Roman"/>
          <w:b/>
          <w:bCs/>
          <w:color w:val="auto"/>
          <w:kern w:val="0"/>
          <w:sz w:val="32"/>
          <w:szCs w:val="32"/>
          <w:lang w:bidi="ar"/>
        </w:rPr>
        <w:t>）坚持</w:t>
      </w:r>
      <w:r>
        <w:rPr>
          <w:rFonts w:hint="eastAsia" w:ascii="Times New Roman" w:hAnsi="Times New Roman" w:eastAsia="楷体_GB2312" w:cs="Times New Roman"/>
          <w:b/>
          <w:bCs/>
          <w:color w:val="auto"/>
          <w:kern w:val="0"/>
          <w:sz w:val="32"/>
          <w:szCs w:val="32"/>
          <w:lang w:val="en-US" w:eastAsia="zh-CN" w:bidi="ar"/>
        </w:rPr>
        <w:t>底线思维</w:t>
      </w:r>
      <w:r>
        <w:rPr>
          <w:rFonts w:hint="eastAsia" w:ascii="Times New Roman" w:hAnsi="Times New Roman" w:eastAsia="楷体_GB2312" w:cs="Times New Roman"/>
          <w:b/>
          <w:bCs/>
          <w:color w:val="auto"/>
          <w:kern w:val="0"/>
          <w:sz w:val="32"/>
          <w:szCs w:val="32"/>
          <w:lang w:bidi="ar"/>
        </w:rPr>
        <w:t>，筑牢气象防灾减灾第一道防线。</w:t>
      </w:r>
    </w:p>
    <w:p>
      <w:pPr>
        <w:ind w:firstLine="643" w:firstLineChars="200"/>
        <w:rPr>
          <w:rFonts w:hint="eastAsia" w:ascii="Times New Roman" w:hAnsi="Times New Roman" w:eastAsia="楷体_GB2312" w:cs="Times New Roman"/>
          <w:b w:val="0"/>
          <w:bCs w:val="0"/>
          <w:color w:val="auto"/>
          <w:kern w:val="0"/>
          <w:sz w:val="32"/>
          <w:szCs w:val="32"/>
          <w:lang w:bidi="ar"/>
        </w:rPr>
      </w:pPr>
      <w:r>
        <w:rPr>
          <w:rFonts w:hint="eastAsia" w:eastAsia="仿宋_GB2312" w:cs="Times New Roman"/>
          <w:b/>
          <w:bCs/>
          <w:color w:val="auto"/>
          <w:sz w:val="32"/>
          <w:szCs w:val="32"/>
          <w:lang w:val="en-US" w:eastAsia="zh-CN"/>
        </w:rPr>
        <w:t>5. 提高气象灾害监测预报预警能力。</w:t>
      </w:r>
      <w:r>
        <w:rPr>
          <w:rFonts w:hint="eastAsia" w:ascii="Times New Roman" w:hAnsi="Times New Roman" w:eastAsia="仿宋_GB2312" w:cs="Times New Roman"/>
          <w:color w:val="auto"/>
          <w:sz w:val="32"/>
          <w:szCs w:val="32"/>
        </w:rPr>
        <w:t>健全分灾种、分重点行业气象灾害监测预报预警体系，完成</w:t>
      </w:r>
      <w:r>
        <w:rPr>
          <w:rFonts w:hint="eastAsia" w:eastAsia="仿宋_GB2312" w:cs="Times New Roman"/>
          <w:color w:val="auto"/>
          <w:sz w:val="32"/>
          <w:szCs w:val="32"/>
          <w:lang w:eastAsia="zh-CN"/>
        </w:rPr>
        <w:t>祁门县</w:t>
      </w:r>
      <w:r>
        <w:rPr>
          <w:rFonts w:hint="eastAsia" w:ascii="Times New Roman" w:hAnsi="Times New Roman" w:eastAsia="仿宋_GB2312" w:cs="Times New Roman"/>
          <w:color w:val="auto"/>
          <w:sz w:val="32"/>
          <w:szCs w:val="32"/>
        </w:rPr>
        <w:t>防灾减灾救灾第一道防线气象保障工程建设任务。构建气象、</w:t>
      </w:r>
      <w:r>
        <w:rPr>
          <w:rFonts w:hint="eastAsia" w:eastAsia="仿宋_GB2312" w:cs="Times New Roman"/>
          <w:color w:val="auto"/>
          <w:sz w:val="32"/>
          <w:szCs w:val="32"/>
          <w:lang w:eastAsia="zh-CN"/>
        </w:rPr>
        <w:t>应急、农</w:t>
      </w:r>
      <w:r>
        <w:rPr>
          <w:rFonts w:hint="eastAsia" w:ascii="Times New Roman" w:hAnsi="Times New Roman" w:eastAsia="仿宋_GB2312" w:cs="Times New Roman"/>
          <w:color w:val="auto"/>
          <w:sz w:val="32"/>
          <w:szCs w:val="32"/>
        </w:rPr>
        <w:t>水、自然资源、住房城乡建设等部门互动共享的气象风险预报预警体系，提高极端天气气候事件和中小河流洪水、山洪灾害、地质灾害、流域区域洪涝、城市内涝、森林火灾等</w:t>
      </w:r>
      <w:r>
        <w:rPr>
          <w:rFonts w:ascii="Times New Roman" w:hAnsi="Times New Roman" w:eastAsia="仿宋_GB2312" w:cs="Times New Roman"/>
          <w:color w:val="auto"/>
          <w:sz w:val="32"/>
          <w:szCs w:val="32"/>
        </w:rPr>
        <w:t>气象风险预报预警能力。</w:t>
      </w:r>
      <w:r>
        <w:rPr>
          <w:rFonts w:hint="eastAsia" w:ascii="Times New Roman" w:hAnsi="Times New Roman" w:eastAsia="仿宋_GB2312" w:cs="Times New Roman"/>
          <w:color w:val="auto"/>
          <w:sz w:val="32"/>
          <w:szCs w:val="32"/>
        </w:rPr>
        <w:t>建设</w:t>
      </w:r>
      <w:r>
        <w:rPr>
          <w:rFonts w:ascii="Times New Roman" w:hAnsi="Times New Roman" w:eastAsia="仿宋_GB2312" w:cs="Times New Roman"/>
          <w:color w:val="auto"/>
          <w:sz w:val="32"/>
          <w:szCs w:val="32"/>
        </w:rPr>
        <w:t>新一代突发事件预警信息发布系统。建设气象灾害风险评估和决策信</w:t>
      </w:r>
      <w:r>
        <w:rPr>
          <w:rFonts w:hint="eastAsia" w:ascii="Times New Roman" w:hAnsi="Times New Roman" w:eastAsia="仿宋_GB2312" w:cs="Times New Roman"/>
          <w:color w:val="auto"/>
          <w:sz w:val="32"/>
          <w:szCs w:val="32"/>
        </w:rPr>
        <w:t>息支持系统，建立气象灾害鉴定评估制度。</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财政局</w:t>
      </w:r>
      <w:r>
        <w:rPr>
          <w:rFonts w:hint="eastAsia" w:ascii="Times New Roman" w:hAnsi="Times New Roman" w:eastAsia="楷体_GB2312" w:cs="Times New Roman"/>
          <w:b w:val="0"/>
          <w:bCs w:val="0"/>
          <w:color w:val="auto"/>
          <w:sz w:val="32"/>
          <w:szCs w:val="32"/>
          <w:lang w:eastAsia="zh-CN"/>
        </w:rPr>
        <w:t>、</w:t>
      </w:r>
      <w:r>
        <w:rPr>
          <w:rFonts w:hint="eastAsia" w:eastAsia="楷体_GB2312" w:cs="Times New Roman"/>
          <w:b w:val="0"/>
          <w:bCs w:val="0"/>
          <w:color w:val="auto"/>
          <w:sz w:val="32"/>
          <w:szCs w:val="32"/>
          <w:lang w:eastAsia="zh-CN"/>
        </w:rPr>
        <w:t>县发改委、</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自然资源</w:t>
      </w:r>
      <w:r>
        <w:rPr>
          <w:rFonts w:hint="eastAsia" w:eastAsia="楷体_GB2312" w:cs="Times New Roman"/>
          <w:b w:val="0"/>
          <w:bCs w:val="0"/>
          <w:color w:val="auto"/>
          <w:sz w:val="32"/>
          <w:szCs w:val="32"/>
          <w:lang w:eastAsia="zh-CN"/>
        </w:rPr>
        <w:t>和</w:t>
      </w:r>
      <w:r>
        <w:rPr>
          <w:rFonts w:hint="eastAsia" w:ascii="Times New Roman" w:hAnsi="Times New Roman" w:eastAsia="楷体_GB2312" w:cs="Times New Roman"/>
          <w:b w:val="0"/>
          <w:bCs w:val="0"/>
          <w:color w:val="auto"/>
          <w:sz w:val="32"/>
          <w:szCs w:val="32"/>
        </w:rPr>
        <w:t>规划局、</w:t>
      </w:r>
      <w:r>
        <w:rPr>
          <w:rFonts w:hint="eastAsia" w:ascii="Times New Roman" w:hAnsi="Times New Roman" w:eastAsia="楷体_GB2312" w:cs="Times New Roman"/>
          <w:b w:val="0"/>
          <w:bCs w:val="0"/>
          <w:color w:val="auto"/>
          <w:sz w:val="32"/>
          <w:szCs w:val="32"/>
          <w:lang w:val="en-US" w:eastAsia="zh-CN"/>
        </w:rPr>
        <w:t>县农业农村</w:t>
      </w:r>
      <w:r>
        <w:rPr>
          <w:rFonts w:hint="eastAsia" w:ascii="Times New Roman" w:hAnsi="Times New Roman" w:eastAsia="楷体_GB2312" w:cs="Times New Roman"/>
          <w:b w:val="0"/>
          <w:bCs w:val="0"/>
          <w:color w:val="auto"/>
          <w:sz w:val="32"/>
          <w:szCs w:val="32"/>
        </w:rPr>
        <w:t>水利局</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住</w:t>
      </w:r>
      <w:r>
        <w:rPr>
          <w:rFonts w:hint="eastAsia" w:ascii="Times New Roman" w:hAnsi="Times New Roman" w:eastAsia="楷体_GB2312" w:cs="Times New Roman"/>
          <w:b w:val="0"/>
          <w:bCs w:val="0"/>
          <w:color w:val="auto"/>
          <w:sz w:val="32"/>
          <w:szCs w:val="32"/>
          <w:lang w:eastAsia="zh-CN"/>
        </w:rPr>
        <w:t>建</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应急</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eastAsia="仿宋_GB2312" w:cs="Times New Roman"/>
          <w:b/>
          <w:bCs/>
          <w:color w:val="auto"/>
          <w:sz w:val="32"/>
          <w:szCs w:val="32"/>
          <w:lang w:val="en-US" w:eastAsia="zh-CN"/>
        </w:rPr>
        <w:t>6. 提高全社会气象灾害防御应对能力。</w:t>
      </w:r>
      <w:r>
        <w:rPr>
          <w:rFonts w:hint="eastAsia" w:ascii="Times New Roman" w:hAnsi="Times New Roman" w:eastAsia="仿宋_GB2312" w:cs="Times New Roman"/>
          <w:color w:val="auto"/>
          <w:sz w:val="32"/>
          <w:szCs w:val="32"/>
        </w:rPr>
        <w:t>定期开展气象灾害综合风险普查和风险区划，加强普查成果应用。加强气象灾害防御规划编制和设</w:t>
      </w:r>
      <w:r>
        <w:rPr>
          <w:rFonts w:ascii="Times New Roman" w:hAnsi="Times New Roman" w:eastAsia="仿宋_GB2312" w:cs="Times New Roman"/>
          <w:color w:val="auto"/>
          <w:sz w:val="32"/>
          <w:szCs w:val="32"/>
        </w:rPr>
        <w:t>施建设，修订基础设施标准、优化防御措施，提升重点区域、敏感行业基础设施设防水平和承灾能力。</w:t>
      </w:r>
      <w:r>
        <w:rPr>
          <w:rFonts w:hint="eastAsia" w:ascii="Times New Roman" w:hAnsi="Times New Roman" w:eastAsia="仿宋_GB2312" w:cs="Times New Roman"/>
          <w:color w:val="auto"/>
          <w:sz w:val="32"/>
          <w:szCs w:val="32"/>
        </w:rPr>
        <w:t>应用</w:t>
      </w:r>
      <w:r>
        <w:rPr>
          <w:rFonts w:ascii="Times New Roman" w:hAnsi="Times New Roman" w:eastAsia="仿宋_GB2312" w:cs="Times New Roman"/>
          <w:color w:val="auto"/>
          <w:sz w:val="32"/>
          <w:szCs w:val="32"/>
        </w:rPr>
        <w:t>气象灾害预警信息精准靶向发布技术，建立预警信息发布和再传播制度，发展全媒体预警信息快速精准传播手段，推动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预警+行业</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数据融合分析，完善预</w:t>
      </w:r>
      <w:r>
        <w:rPr>
          <w:rFonts w:hint="eastAsia" w:ascii="Times New Roman" w:hAnsi="Times New Roman" w:eastAsia="仿宋_GB2312" w:cs="Times New Roman"/>
          <w:color w:val="auto"/>
          <w:sz w:val="32"/>
          <w:szCs w:val="32"/>
        </w:rPr>
        <w:t>警信息传播效果评估能力及气象防灾减灾社会参与机制，完善集约化预警服务业务体系。实施“网格</w:t>
      </w:r>
      <w:r>
        <w:rPr>
          <w:rFonts w:ascii="Times New Roman" w:hAnsi="Times New Roman" w:eastAsia="仿宋_GB2312" w:cs="Times New Roman"/>
          <w:color w:val="auto"/>
          <w:sz w:val="32"/>
          <w:szCs w:val="32"/>
        </w:rPr>
        <w:t>+气象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行动，将气象防灾减灾纳入乡镇等基层网格化管理。加强科普宣传教育和气象文化基地建设。强化重大气象灾害应急演练。</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县气象</w:t>
      </w:r>
      <w:r>
        <w:rPr>
          <w:rFonts w:hint="eastAsia" w:ascii="Times New Roman" w:hAnsi="Times New Roman" w:eastAsia="楷体_GB2312" w:cs="Times New Roman"/>
          <w:b w:val="0"/>
          <w:bCs w:val="0"/>
          <w:color w:val="auto"/>
          <w:sz w:val="32"/>
          <w:szCs w:val="32"/>
        </w:rPr>
        <w:t>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应急</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val="en-US" w:eastAsia="zh-CN"/>
        </w:rPr>
        <w:t>县融媒体中心</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各</w:t>
      </w:r>
      <w:r>
        <w:rPr>
          <w:rFonts w:hint="eastAsia" w:eastAsia="楷体_GB2312" w:cs="Times New Roman"/>
          <w:b w:val="0"/>
          <w:bCs w:val="0"/>
          <w:color w:val="auto"/>
          <w:sz w:val="32"/>
          <w:szCs w:val="32"/>
          <w:lang w:val="en-US" w:eastAsia="zh-CN"/>
        </w:rPr>
        <w:t>乡</w:t>
      </w:r>
      <w:r>
        <w:rPr>
          <w:rFonts w:hint="eastAsia" w:ascii="Times New Roman" w:hAnsi="Times New Roman" w:eastAsia="楷体_GB2312" w:cs="Times New Roman"/>
          <w:b w:val="0"/>
          <w:bCs w:val="0"/>
          <w:color w:val="auto"/>
          <w:sz w:val="32"/>
          <w:szCs w:val="32"/>
          <w:lang w:val="en-US" w:eastAsia="zh-CN"/>
        </w:rPr>
        <w:t>镇人民政府</w:t>
      </w:r>
      <w:r>
        <w:rPr>
          <w:rFonts w:hint="eastAsia" w:ascii="Times New Roman" w:hAnsi="Times New Roman" w:eastAsia="楷体_GB2312" w:cs="Times New Roman"/>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kern w:val="0"/>
          <w:sz w:val="32"/>
          <w:szCs w:val="32"/>
          <w:lang w:bidi="ar"/>
        </w:rPr>
      </w:pPr>
      <w:r>
        <w:rPr>
          <w:rFonts w:hint="eastAsia" w:eastAsia="仿宋_GB2312" w:cs="Times New Roman"/>
          <w:b/>
          <w:bCs/>
          <w:color w:val="auto"/>
          <w:sz w:val="32"/>
          <w:szCs w:val="32"/>
          <w:lang w:val="en-US" w:eastAsia="zh-CN"/>
        </w:rPr>
        <w:t>7. 提升人工影响天气能力。</w:t>
      </w:r>
      <w:r>
        <w:rPr>
          <w:rFonts w:ascii="Times New Roman" w:hAnsi="Times New Roman" w:eastAsia="仿宋_GB2312" w:cs="Times New Roman"/>
          <w:color w:val="auto"/>
          <w:sz w:val="32"/>
          <w:szCs w:val="32"/>
        </w:rPr>
        <w:t>完善</w:t>
      </w:r>
      <w:r>
        <w:rPr>
          <w:rFonts w:hint="eastAsia" w:ascii="Times New Roman" w:hAnsi="Times New Roman" w:eastAsia="仿宋_GB2312" w:cs="Times New Roman"/>
          <w:color w:val="auto"/>
          <w:sz w:val="32"/>
          <w:szCs w:val="32"/>
        </w:rPr>
        <w:t>人工增雨标准化作业点和烟炉</w:t>
      </w:r>
      <w:r>
        <w:rPr>
          <w:rFonts w:ascii="Times New Roman" w:hAnsi="Times New Roman" w:eastAsia="仿宋_GB2312" w:cs="Times New Roman"/>
          <w:color w:val="auto"/>
          <w:sz w:val="32"/>
          <w:szCs w:val="32"/>
        </w:rPr>
        <w:t>建设，</w:t>
      </w:r>
      <w:r>
        <w:rPr>
          <w:rFonts w:hint="eastAsia" w:ascii="Times New Roman" w:hAnsi="Times New Roman" w:eastAsia="仿宋_GB2312" w:cs="Times New Roman"/>
          <w:color w:val="auto"/>
          <w:sz w:val="32"/>
          <w:szCs w:val="32"/>
        </w:rPr>
        <w:t>提升人工增雨作业能力</w:t>
      </w:r>
      <w:r>
        <w:rPr>
          <w:rFonts w:ascii="Times New Roman" w:hAnsi="Times New Roman" w:eastAsia="仿宋_GB2312" w:cs="Times New Roman"/>
          <w:color w:val="auto"/>
          <w:sz w:val="32"/>
          <w:szCs w:val="32"/>
        </w:rPr>
        <w:t>，提高防灾减灾救灾、生态环境保护与修复、重大活动保障、重大突发事件应急保障、重污染天气应对等人工影响天气作业水平。</w:t>
      </w:r>
      <w:r>
        <w:rPr>
          <w:rFonts w:hint="eastAsia" w:ascii="Times New Roman" w:hAnsi="Times New Roman" w:eastAsia="仿宋_GB2312" w:cs="Times New Roman"/>
          <w:color w:val="auto"/>
          <w:sz w:val="32"/>
          <w:szCs w:val="32"/>
        </w:rPr>
        <w:t>健全人工影响天气工作机制，完善统一协调的人工影响天气指挥和作业体系。开展新型作业装备应用，完善人工影响天气物联网监管体系。加强人工影响天气作业安全管理。</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财政局，各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eastAsia="仿宋_GB2312" w:cs="Times New Roman"/>
          <w:b/>
          <w:bCs/>
          <w:color w:val="auto"/>
          <w:sz w:val="32"/>
          <w:szCs w:val="32"/>
          <w:lang w:val="en-US" w:eastAsia="zh-CN"/>
        </w:rPr>
        <w:t>8. 加强气象防灾减灾机制建设。</w:t>
      </w:r>
      <w:r>
        <w:rPr>
          <w:rFonts w:hint="eastAsia" w:ascii="Times New Roman" w:hAnsi="Times New Roman" w:eastAsia="仿宋_GB2312" w:cs="Times New Roman"/>
          <w:color w:val="auto"/>
          <w:sz w:val="32"/>
          <w:szCs w:val="32"/>
        </w:rPr>
        <w:t>坚持分级负责、属地管理原则，健全气象防灾减灾体制机制。完善气象灾害应急预案和预警信息制作、发布规范。健全以气象灾害预警为先导的联动机制，提高突发事件应急救援气象保障服务能力，建立极端天气防灾避险制度。定期开展气象灾害防御水平评估，督促落实气象灾害防御措施。加强气象灾害风险管理，完善气象灾害风险转移制度。依法做好重大规划、重点工程项目气候可行性论证，强化重大工程建设气象服务保障。</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发改委、</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住</w:t>
      </w:r>
      <w:r>
        <w:rPr>
          <w:rFonts w:hint="eastAsia" w:ascii="Times New Roman" w:hAnsi="Times New Roman" w:eastAsia="楷体_GB2312" w:cs="Times New Roman"/>
          <w:b w:val="0"/>
          <w:bCs w:val="0"/>
          <w:color w:val="auto"/>
          <w:sz w:val="32"/>
          <w:szCs w:val="32"/>
          <w:lang w:eastAsia="zh-CN"/>
        </w:rPr>
        <w:t>建</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应急</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楷体_GB2312" w:cs="Times New Roman"/>
          <w:b/>
          <w:bCs/>
          <w:color w:val="auto"/>
          <w:kern w:val="0"/>
          <w:sz w:val="32"/>
          <w:szCs w:val="32"/>
          <w:lang w:bidi="ar"/>
        </w:rPr>
      </w:pPr>
      <w:r>
        <w:rPr>
          <w:rFonts w:hint="eastAsia" w:ascii="Times New Roman" w:hAnsi="Times New Roman" w:eastAsia="楷体_GB2312" w:cs="Times New Roman"/>
          <w:b/>
          <w:bCs/>
          <w:color w:val="auto"/>
          <w:kern w:val="0"/>
          <w:sz w:val="32"/>
          <w:szCs w:val="32"/>
          <w:lang w:bidi="ar"/>
        </w:rPr>
        <w:t>（</w:t>
      </w:r>
      <w:r>
        <w:rPr>
          <w:rFonts w:hint="eastAsia" w:ascii="Times New Roman" w:hAnsi="Times New Roman" w:eastAsia="楷体_GB2312" w:cs="Times New Roman"/>
          <w:b/>
          <w:bCs/>
          <w:color w:val="auto"/>
          <w:kern w:val="0"/>
          <w:sz w:val="32"/>
          <w:szCs w:val="32"/>
          <w:lang w:val="en-US" w:eastAsia="zh-CN" w:bidi="ar"/>
        </w:rPr>
        <w:t>三</w:t>
      </w:r>
      <w:r>
        <w:rPr>
          <w:rFonts w:hint="eastAsia" w:ascii="Times New Roman" w:hAnsi="Times New Roman" w:eastAsia="楷体_GB2312" w:cs="Times New Roman"/>
          <w:b/>
          <w:bCs/>
          <w:color w:val="auto"/>
          <w:kern w:val="0"/>
          <w:sz w:val="32"/>
          <w:szCs w:val="32"/>
          <w:lang w:bidi="ar"/>
        </w:rPr>
        <w:t>）坚持协调联动，服务经济高质量发展。</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eastAsia="仿宋_GB2312" w:cs="Times New Roman"/>
          <w:b/>
          <w:bCs/>
          <w:color w:val="auto"/>
          <w:sz w:val="32"/>
          <w:szCs w:val="32"/>
          <w:lang w:val="en-US" w:eastAsia="zh-CN"/>
        </w:rPr>
        <w:t>9. 实施农业气象服务提质增效工程。</w:t>
      </w:r>
      <w:r>
        <w:rPr>
          <w:rFonts w:hint="eastAsia" w:ascii="Times New Roman" w:hAnsi="Times New Roman" w:eastAsia="仿宋_GB2312" w:cs="Times New Roman"/>
          <w:color w:val="auto"/>
          <w:sz w:val="32"/>
          <w:szCs w:val="32"/>
        </w:rPr>
        <w:t>加强农业气象综合监测网络建设，开展卫星遥感等先进技术及相关设备在农情监测中的应用示范。加强</w:t>
      </w:r>
      <w:r>
        <w:rPr>
          <w:rFonts w:hint="eastAsia" w:ascii="Times New Roman" w:hAnsi="Times New Roman" w:eastAsia="仿宋_GB2312" w:cs="Times New Roman"/>
          <w:color w:val="auto"/>
          <w:sz w:val="32"/>
          <w:szCs w:val="32"/>
          <w:lang w:val="en-US" w:eastAsia="zh-CN"/>
        </w:rPr>
        <w:t>面向茶叶、中草药等特色农产品的</w:t>
      </w:r>
      <w:r>
        <w:rPr>
          <w:rFonts w:hint="eastAsia" w:ascii="Times New Roman" w:hAnsi="Times New Roman" w:eastAsia="仿宋_GB2312" w:cs="Times New Roman"/>
          <w:color w:val="auto"/>
          <w:sz w:val="32"/>
          <w:szCs w:val="32"/>
        </w:rPr>
        <w:t>农业气象灾害预报预警能力建设，做好粮食生产全过程精细化预报预警服务，深化病虫害防治、农业保险气象服务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强化特色农业气象服务，实现面向新型农业经营主体的直通式气象服务全覆盖。</w:t>
      </w:r>
      <w:r>
        <w:rPr>
          <w:rFonts w:hint="eastAsia" w:ascii="Times New Roman" w:hAnsi="Times New Roman" w:eastAsia="仿宋_GB2312" w:cs="Times New Roman"/>
          <w:color w:val="auto"/>
          <w:sz w:val="32"/>
          <w:szCs w:val="32"/>
          <w:highlight w:val="none"/>
        </w:rPr>
        <w:t>加强农业气候资源开发利用，开展农产品气候品质评价服务。</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农业农村</w:t>
      </w:r>
      <w:r>
        <w:rPr>
          <w:rFonts w:hint="eastAsia" w:ascii="Times New Roman" w:hAnsi="Times New Roman" w:eastAsia="楷体_GB2312" w:cs="Times New Roman"/>
          <w:b w:val="0"/>
          <w:bCs w:val="0"/>
          <w:color w:val="auto"/>
          <w:sz w:val="32"/>
          <w:szCs w:val="32"/>
          <w:lang w:val="en-US" w:eastAsia="zh-CN"/>
        </w:rPr>
        <w:t>水利局</w:t>
      </w:r>
      <w:r>
        <w:rPr>
          <w:rFonts w:hint="eastAsia" w:ascii="Times New Roman" w:hAnsi="Times New Roman" w:eastAsia="楷体_GB2312" w:cs="Times New Roman"/>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kern w:val="0"/>
          <w:sz w:val="32"/>
          <w:szCs w:val="32"/>
          <w:lang w:bidi="ar"/>
        </w:rPr>
      </w:pPr>
      <w:r>
        <w:rPr>
          <w:rFonts w:hint="eastAsia" w:eastAsia="仿宋_GB2312" w:cs="Times New Roman"/>
          <w:b/>
          <w:bCs/>
          <w:color w:val="auto"/>
          <w:sz w:val="32"/>
          <w:szCs w:val="32"/>
          <w:lang w:val="en-US" w:eastAsia="zh-CN"/>
        </w:rPr>
        <w:t>10. 实施“气象+行业”赋能行动。</w:t>
      </w:r>
      <w:r>
        <w:rPr>
          <w:rFonts w:hint="eastAsia" w:ascii="Times New Roman" w:hAnsi="Times New Roman" w:eastAsia="仿宋_GB2312" w:cs="Times New Roman"/>
          <w:color w:val="auto"/>
          <w:sz w:val="32"/>
          <w:szCs w:val="32"/>
        </w:rPr>
        <w:t>为天气高影响行业提供数字化气象服务产品，深度融入相关行业智能化决策平台和运营管理系统。完善综合交通气象监测网，提升交通气象灾害监测预报预警能力。加强文旅、气象信息共享，推动旅游景区加强气象预报预警信息传播设施建设。强化气象旅游资源和景观资源开发利用，</w:t>
      </w:r>
      <w:r>
        <w:rPr>
          <w:rFonts w:hint="eastAsia" w:ascii="Times New Roman" w:hAnsi="Times New Roman" w:eastAsia="仿宋_GB2312" w:cs="Times New Roman"/>
          <w:color w:val="auto"/>
          <w:sz w:val="32"/>
          <w:szCs w:val="32"/>
          <w:lang w:val="en-US" w:eastAsia="zh-CN"/>
        </w:rPr>
        <w:t>积极参与气象旅游品牌创建。</w:t>
      </w:r>
      <w:r>
        <w:rPr>
          <w:rFonts w:hint="eastAsia" w:ascii="Times New Roman" w:hAnsi="Times New Roman" w:eastAsia="仿宋_GB2312" w:cs="Times New Roman"/>
          <w:color w:val="auto"/>
          <w:sz w:val="32"/>
          <w:szCs w:val="32"/>
        </w:rPr>
        <w:t>强化能源安全气象保障服务，做好电网安全运行和电力调度精细化气象服务。积极发展金融、保险气象服务。</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县交通运输局、县文化旅游</w:t>
      </w:r>
      <w:r>
        <w:rPr>
          <w:rFonts w:hint="eastAsia" w:eastAsia="楷体_GB2312" w:cs="Times New Roman"/>
          <w:b w:val="0"/>
          <w:bCs w:val="0"/>
          <w:color w:val="auto"/>
          <w:sz w:val="32"/>
          <w:szCs w:val="32"/>
          <w:lang w:val="en-US" w:eastAsia="zh-CN"/>
        </w:rPr>
        <w:t>体育</w:t>
      </w:r>
      <w:r>
        <w:rPr>
          <w:rFonts w:hint="eastAsia" w:ascii="Times New Roman" w:hAnsi="Times New Roman" w:eastAsia="楷体_GB2312" w:cs="Times New Roman"/>
          <w:b w:val="0"/>
          <w:bCs w:val="0"/>
          <w:color w:val="auto"/>
          <w:sz w:val="32"/>
          <w:szCs w:val="32"/>
          <w:lang w:val="en-US" w:eastAsia="zh-CN"/>
        </w:rPr>
        <w:t>局、县供电公司</w:t>
      </w:r>
      <w:r>
        <w:rPr>
          <w:rFonts w:hint="eastAsia" w:ascii="Times New Roman" w:hAnsi="Times New Roman" w:eastAsia="楷体_GB2312" w:cs="Times New Roman"/>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楷体_GB2312" w:cs="Times New Roman"/>
          <w:b/>
          <w:bCs/>
          <w:color w:val="auto"/>
          <w:kern w:val="0"/>
          <w:sz w:val="32"/>
          <w:szCs w:val="32"/>
          <w:lang w:bidi="ar"/>
        </w:rPr>
      </w:pPr>
      <w:r>
        <w:rPr>
          <w:rFonts w:hint="eastAsia" w:ascii="Times New Roman" w:hAnsi="Times New Roman" w:eastAsia="楷体_GB2312" w:cs="Times New Roman"/>
          <w:b/>
          <w:bCs/>
          <w:color w:val="auto"/>
          <w:kern w:val="0"/>
          <w:sz w:val="32"/>
          <w:szCs w:val="32"/>
          <w:lang w:bidi="ar"/>
        </w:rPr>
        <w:t>（</w:t>
      </w:r>
      <w:r>
        <w:rPr>
          <w:rFonts w:hint="eastAsia" w:ascii="Times New Roman" w:hAnsi="Times New Roman" w:eastAsia="楷体_GB2312" w:cs="Times New Roman"/>
          <w:b/>
          <w:bCs/>
          <w:color w:val="auto"/>
          <w:kern w:val="0"/>
          <w:sz w:val="32"/>
          <w:szCs w:val="32"/>
          <w:lang w:val="en-US" w:eastAsia="zh-CN" w:bidi="ar"/>
        </w:rPr>
        <w:t>四</w:t>
      </w:r>
      <w:r>
        <w:rPr>
          <w:rFonts w:hint="eastAsia" w:ascii="Times New Roman" w:hAnsi="Times New Roman" w:eastAsia="楷体_GB2312" w:cs="Times New Roman"/>
          <w:b/>
          <w:bCs/>
          <w:color w:val="auto"/>
          <w:kern w:val="0"/>
          <w:sz w:val="32"/>
          <w:szCs w:val="32"/>
          <w:lang w:bidi="ar"/>
        </w:rPr>
        <w:t>）坚持人民至上，优化人民美好生活服务供给。</w:t>
      </w:r>
    </w:p>
    <w:p>
      <w:pPr>
        <w:ind w:firstLine="643" w:firstLineChars="200"/>
      </w:pPr>
      <w:r>
        <w:rPr>
          <w:rFonts w:hint="eastAsia" w:eastAsia="仿宋_GB2312" w:cs="Times New Roman"/>
          <w:b/>
          <w:bCs/>
          <w:color w:val="auto"/>
          <w:sz w:val="32"/>
          <w:szCs w:val="32"/>
          <w:lang w:val="en-US" w:eastAsia="zh-CN"/>
        </w:rPr>
        <w:t>11. 加强公共气象服务供给。</w:t>
      </w:r>
      <w:r>
        <w:rPr>
          <w:rFonts w:hint="eastAsia" w:ascii="Times New Roman" w:hAnsi="Times New Roman" w:eastAsia="仿宋_GB2312" w:cs="Times New Roman"/>
          <w:color w:val="auto"/>
          <w:sz w:val="32"/>
          <w:szCs w:val="32"/>
        </w:rPr>
        <w:t>建立公共气象服务清单制度，形成保障公共气象服务体系有效运行的长效机制。推进公共气象服务均等化，加强气象服务信息传播渠道建设，建立气象</w:t>
      </w:r>
      <w:r>
        <w:rPr>
          <w:rFonts w:ascii="Times New Roman" w:hAnsi="Times New Roman" w:eastAsia="仿宋_GB2312" w:cs="Times New Roman"/>
          <w:color w:val="auto"/>
          <w:sz w:val="32"/>
          <w:szCs w:val="32"/>
        </w:rPr>
        <w:t>部门与各类服务主体、社会媒体的互动合作机制，推动将公共气象服务产品有机植入主要媒体、主流资讯、生活服务平台，提高城乡公共气象服务覆盖面和便捷性。增强农村以及老年人、残</w:t>
      </w:r>
      <w:r>
        <w:rPr>
          <w:rFonts w:hint="eastAsia" w:ascii="Times New Roman" w:hAnsi="Times New Roman" w:eastAsia="仿宋_GB2312" w:cs="Times New Roman"/>
          <w:color w:val="auto"/>
          <w:sz w:val="32"/>
          <w:szCs w:val="32"/>
        </w:rPr>
        <w:t>疾人等群体获取气象信息的便捷性，扩大气象服务覆盖面。</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数据资源</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val="en-US" w:eastAsia="zh-CN"/>
        </w:rPr>
        <w:t>县融媒体中心</w:t>
      </w:r>
      <w:r>
        <w:rPr>
          <w:rFonts w:hint="eastAsia"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val="en-US" w:eastAsia="zh-CN"/>
        </w:rPr>
        <w:t>各</w:t>
      </w:r>
      <w:r>
        <w:rPr>
          <w:rFonts w:hint="eastAsia" w:eastAsia="楷体_GB2312" w:cs="Times New Roman"/>
          <w:b w:val="0"/>
          <w:bCs w:val="0"/>
          <w:color w:val="auto"/>
          <w:sz w:val="32"/>
          <w:szCs w:val="32"/>
          <w:lang w:val="en-US"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ind w:firstLine="643" w:firstLineChars="200"/>
      </w:pPr>
      <w:r>
        <w:rPr>
          <w:rFonts w:hint="eastAsia" w:eastAsia="仿宋_GB2312" w:cs="Times New Roman"/>
          <w:b/>
          <w:bCs/>
          <w:color w:val="auto"/>
          <w:sz w:val="32"/>
          <w:szCs w:val="32"/>
          <w:lang w:val="en-US" w:eastAsia="zh-CN"/>
        </w:rPr>
        <w:t>12. 建设覆盖城乡的气象服务体系。</w:t>
      </w:r>
      <w:r>
        <w:rPr>
          <w:rFonts w:hint="eastAsia" w:ascii="Times New Roman" w:hAnsi="Times New Roman" w:eastAsia="仿宋_GB2312" w:cs="Times New Roman"/>
          <w:color w:val="auto"/>
          <w:sz w:val="32"/>
          <w:szCs w:val="32"/>
        </w:rPr>
        <w:t>补齐城市气象灾害监测预警短板，加密城市气象观测站点，发展分区、分时段、分强度精细化预报预警服务。将气候可</w:t>
      </w:r>
      <w:r>
        <w:rPr>
          <w:rFonts w:ascii="Times New Roman" w:hAnsi="Times New Roman" w:eastAsia="仿宋_GB2312" w:cs="Times New Roman"/>
          <w:color w:val="auto"/>
          <w:sz w:val="32"/>
          <w:szCs w:val="32"/>
        </w:rPr>
        <w:t>行性论证纳入国土空间规划、海绵城市等重大城市规划与建设项目。开展城市高质量发展气象保障服务，将气象服务全面接入城市数据大脑，推进</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智慧气象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服务城市交通、防洪排涝、供电、供水，保障</w:t>
      </w:r>
      <w:r>
        <w:rPr>
          <w:rFonts w:hint="eastAsia" w:ascii="Times New Roman" w:hAnsi="Times New Roman" w:eastAsia="仿宋_GB2312" w:cs="Times New Roman"/>
          <w:color w:val="auto"/>
          <w:sz w:val="32"/>
          <w:szCs w:val="32"/>
        </w:rPr>
        <w:t>城市生命线安全运行。将农村气象防灾减灾纳入乡村建设行动，完善行政村全覆盖的气象预警信息发布与响应体系，加强农村气象灾害高风险地区监测预警服务能力建设。</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发改委</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自然资源</w:t>
      </w:r>
      <w:r>
        <w:rPr>
          <w:rFonts w:hint="eastAsia" w:eastAsia="楷体_GB2312" w:cs="Times New Roman"/>
          <w:b w:val="0"/>
          <w:bCs w:val="0"/>
          <w:color w:val="auto"/>
          <w:sz w:val="32"/>
          <w:szCs w:val="32"/>
          <w:lang w:eastAsia="zh-CN"/>
        </w:rPr>
        <w:t>和</w:t>
      </w:r>
      <w:r>
        <w:rPr>
          <w:rFonts w:hint="eastAsia" w:ascii="Times New Roman" w:hAnsi="Times New Roman" w:eastAsia="楷体_GB2312" w:cs="Times New Roman"/>
          <w:b w:val="0"/>
          <w:bCs w:val="0"/>
          <w:color w:val="auto"/>
          <w:sz w:val="32"/>
          <w:szCs w:val="32"/>
        </w:rPr>
        <w:t>规划局</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住建局、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农业农村</w:t>
      </w:r>
      <w:r>
        <w:rPr>
          <w:rFonts w:hint="eastAsia" w:ascii="Times New Roman" w:hAnsi="Times New Roman" w:eastAsia="楷体_GB2312" w:cs="Times New Roman"/>
          <w:b w:val="0"/>
          <w:bCs w:val="0"/>
          <w:color w:val="auto"/>
          <w:sz w:val="32"/>
          <w:szCs w:val="32"/>
          <w:lang w:val="en-US" w:eastAsia="zh-CN"/>
        </w:rPr>
        <w:t>水利</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公安局、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数据资源</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rPr>
        <w:t>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楷体_GB2312" w:cs="Times New Roman"/>
          <w:b/>
          <w:bCs/>
          <w:color w:val="auto"/>
          <w:kern w:val="0"/>
          <w:sz w:val="32"/>
          <w:szCs w:val="32"/>
          <w:lang w:bidi="ar"/>
        </w:rPr>
      </w:pPr>
      <w:r>
        <w:rPr>
          <w:rFonts w:hint="eastAsia" w:ascii="Times New Roman" w:hAnsi="Times New Roman" w:eastAsia="楷体_GB2312" w:cs="Times New Roman"/>
          <w:b/>
          <w:bCs/>
          <w:color w:val="auto"/>
          <w:kern w:val="0"/>
          <w:sz w:val="32"/>
          <w:szCs w:val="32"/>
          <w:lang w:bidi="ar"/>
        </w:rPr>
        <w:t>（</w:t>
      </w:r>
      <w:r>
        <w:rPr>
          <w:rFonts w:hint="eastAsia" w:ascii="Times New Roman" w:hAnsi="Times New Roman" w:eastAsia="楷体_GB2312" w:cs="Times New Roman"/>
          <w:b/>
          <w:bCs/>
          <w:color w:val="auto"/>
          <w:kern w:val="0"/>
          <w:sz w:val="32"/>
          <w:szCs w:val="32"/>
          <w:lang w:val="en-US" w:eastAsia="zh-CN" w:bidi="ar"/>
        </w:rPr>
        <w:t>五</w:t>
      </w:r>
      <w:r>
        <w:rPr>
          <w:rFonts w:hint="eastAsia" w:ascii="Times New Roman" w:hAnsi="Times New Roman" w:eastAsia="楷体_GB2312" w:cs="Times New Roman"/>
          <w:b/>
          <w:bCs/>
          <w:color w:val="auto"/>
          <w:kern w:val="0"/>
          <w:sz w:val="32"/>
          <w:szCs w:val="32"/>
          <w:lang w:bidi="ar"/>
        </w:rPr>
        <w:t>）坚持绿色发展，强化生态文明建设支撑保障。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eastAsia="仿宋_GB2312" w:cs="Times New Roman"/>
          <w:b/>
          <w:bCs/>
          <w:color w:val="auto"/>
          <w:sz w:val="32"/>
          <w:szCs w:val="32"/>
          <w:lang w:val="en-US" w:eastAsia="zh-CN"/>
        </w:rPr>
        <w:t>13. 强化气候资源合理开发利用。</w:t>
      </w:r>
      <w:r>
        <w:rPr>
          <w:rFonts w:hint="eastAsia" w:ascii="Times New Roman" w:hAnsi="Times New Roman" w:eastAsia="仿宋_GB2312" w:cs="Times New Roman"/>
          <w:color w:val="auto"/>
          <w:sz w:val="32"/>
          <w:szCs w:val="32"/>
        </w:rPr>
        <w:t>开展风能</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太阳能资源精细</w:t>
      </w:r>
      <w:r>
        <w:rPr>
          <w:rFonts w:ascii="Times New Roman" w:hAnsi="Times New Roman" w:eastAsia="仿宋_GB2312" w:cs="Times New Roman"/>
          <w:color w:val="auto"/>
          <w:sz w:val="32"/>
          <w:szCs w:val="32"/>
        </w:rPr>
        <w:t>化详查</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建设</w:t>
      </w:r>
      <w:r>
        <w:rPr>
          <w:rFonts w:ascii="Times New Roman" w:hAnsi="Times New Roman" w:eastAsia="仿宋_GB2312" w:cs="Times New Roman"/>
          <w:color w:val="auto"/>
          <w:sz w:val="32"/>
          <w:szCs w:val="32"/>
        </w:rPr>
        <w:t>集约高效的风能</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太阳能气象服务平台，为风电场、光伏电站等规划、建设、运行、调度提供全链条气象服务。充分挖掘宜居、宜游、宜养气候资源价值，建立全</w:t>
      </w:r>
      <w:r>
        <w:rPr>
          <w:rFonts w:hint="eastAsia" w:eastAsia="仿宋_GB2312" w:cs="Times New Roman"/>
          <w:color w:val="auto"/>
          <w:sz w:val="32"/>
          <w:szCs w:val="32"/>
          <w:lang w:val="en-US" w:eastAsia="zh-CN"/>
        </w:rPr>
        <w:t>县</w:t>
      </w:r>
      <w:r>
        <w:rPr>
          <w:rFonts w:ascii="Times New Roman" w:hAnsi="Times New Roman" w:eastAsia="仿宋_GB2312" w:cs="Times New Roman"/>
          <w:color w:val="auto"/>
          <w:sz w:val="32"/>
          <w:szCs w:val="32"/>
        </w:rPr>
        <w:t>气候资源</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一张图</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rPr>
        <w:t>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发改委</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县文化旅游</w:t>
      </w:r>
      <w:r>
        <w:rPr>
          <w:rFonts w:hint="eastAsia" w:eastAsia="楷体_GB2312" w:cs="Times New Roman"/>
          <w:b w:val="0"/>
          <w:bCs w:val="0"/>
          <w:color w:val="auto"/>
          <w:sz w:val="32"/>
          <w:szCs w:val="32"/>
          <w:lang w:val="en-US" w:eastAsia="zh-CN"/>
        </w:rPr>
        <w:t>体育</w:t>
      </w:r>
      <w:r>
        <w:rPr>
          <w:rFonts w:hint="eastAsia" w:ascii="Times New Roman" w:hAnsi="Times New Roman" w:eastAsia="楷体_GB2312" w:cs="Times New Roman"/>
          <w:b w:val="0"/>
          <w:bCs w:val="0"/>
          <w:color w:val="auto"/>
          <w:sz w:val="32"/>
          <w:szCs w:val="32"/>
          <w:lang w:val="en-US" w:eastAsia="zh-CN"/>
        </w:rPr>
        <w:t>局</w:t>
      </w:r>
      <w:r>
        <w:rPr>
          <w:rFonts w:hint="eastAsia" w:ascii="Times New Roman" w:hAnsi="Times New Roman" w:eastAsia="楷体_GB2312" w:cs="Times New Roman"/>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color w:val="auto"/>
          <w:sz w:val="32"/>
          <w:szCs w:val="32"/>
        </w:rPr>
      </w:pPr>
      <w:r>
        <w:rPr>
          <w:rFonts w:hint="eastAsia" w:eastAsia="仿宋_GB2312" w:cs="Times New Roman"/>
          <w:b/>
          <w:bCs/>
          <w:color w:val="auto"/>
          <w:sz w:val="32"/>
          <w:szCs w:val="32"/>
          <w:lang w:val="en-US" w:eastAsia="zh-CN"/>
        </w:rPr>
        <w:t>14. 落实生态系统保护和修复气象保障。</w:t>
      </w:r>
      <w:r>
        <w:rPr>
          <w:rFonts w:hint="eastAsia" w:eastAsia="仿宋_GB2312" w:cs="Times New Roman"/>
          <w:color w:val="auto"/>
          <w:sz w:val="32"/>
          <w:szCs w:val="32"/>
          <w:lang w:val="en-US" w:eastAsia="zh-CN"/>
        </w:rPr>
        <w:t>实施</w:t>
      </w:r>
      <w:r>
        <w:rPr>
          <w:rFonts w:hint="eastAsia" w:ascii="Times New Roman" w:hAnsi="Times New Roman" w:eastAsia="仿宋_GB2312" w:cs="Times New Roman"/>
          <w:color w:val="auto"/>
          <w:sz w:val="32"/>
          <w:szCs w:val="32"/>
        </w:rPr>
        <w:t>生态气象保障工程，加强生态修复和环境治理、蓝天碧水净土保卫战、农业农村生态</w:t>
      </w:r>
      <w:r>
        <w:rPr>
          <w:rFonts w:ascii="Times New Roman" w:hAnsi="Times New Roman" w:eastAsia="仿宋_GB2312" w:cs="Times New Roman"/>
          <w:color w:val="auto"/>
          <w:sz w:val="32"/>
          <w:szCs w:val="32"/>
        </w:rPr>
        <w:t>环境保护、生态安</w:t>
      </w:r>
      <w:r>
        <w:rPr>
          <w:rFonts w:hint="eastAsia" w:ascii="Times New Roman" w:hAnsi="Times New Roman" w:eastAsia="仿宋_GB2312" w:cs="Times New Roman"/>
          <w:color w:val="auto"/>
          <w:sz w:val="32"/>
          <w:szCs w:val="32"/>
        </w:rPr>
        <w:t>全屏障、生态环境风险防控等气象服务。加强面向大气污染物协同控制和区域协同治理</w:t>
      </w:r>
      <w:r>
        <w:rPr>
          <w:rFonts w:ascii="Times New Roman" w:hAnsi="Times New Roman" w:eastAsia="仿宋_GB2312" w:cs="Times New Roman"/>
          <w:color w:val="auto"/>
          <w:sz w:val="32"/>
          <w:szCs w:val="32"/>
        </w:rPr>
        <w:t>的气象服务。打造气候生态品牌，推动</w:t>
      </w:r>
      <w:r>
        <w:rPr>
          <w:rFonts w:hint="eastAsia" w:ascii="Times New Roman" w:hAnsi="Times New Roman" w:eastAsia="仿宋_GB2312" w:cs="Times New Roman"/>
          <w:color w:val="auto"/>
          <w:sz w:val="32"/>
          <w:szCs w:val="32"/>
        </w:rPr>
        <w:t>气候宜居城市、避暑旅游休闲目的地、气候康养地等示范建设。</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生态环境</w:t>
      </w:r>
      <w:r>
        <w:rPr>
          <w:rFonts w:hint="eastAsia" w:ascii="Times New Roman" w:hAnsi="Times New Roman" w:eastAsia="楷体_GB2312" w:cs="Times New Roman"/>
          <w:b w:val="0"/>
          <w:bCs w:val="0"/>
          <w:color w:val="auto"/>
          <w:sz w:val="32"/>
          <w:szCs w:val="32"/>
          <w:lang w:val="en-US" w:eastAsia="zh-CN"/>
        </w:rPr>
        <w:t>分</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县文化旅游</w:t>
      </w:r>
      <w:r>
        <w:rPr>
          <w:rFonts w:hint="eastAsia" w:eastAsia="楷体_GB2312" w:cs="Times New Roman"/>
          <w:b w:val="0"/>
          <w:bCs w:val="0"/>
          <w:color w:val="auto"/>
          <w:sz w:val="32"/>
          <w:szCs w:val="32"/>
          <w:lang w:val="en-US" w:eastAsia="zh-CN"/>
        </w:rPr>
        <w:t>体育</w:t>
      </w:r>
      <w:r>
        <w:rPr>
          <w:rFonts w:hint="eastAsia" w:ascii="Times New Roman" w:hAnsi="Times New Roman" w:eastAsia="楷体_GB2312" w:cs="Times New Roman"/>
          <w:b w:val="0"/>
          <w:bCs w:val="0"/>
          <w:color w:val="auto"/>
          <w:sz w:val="32"/>
          <w:szCs w:val="32"/>
          <w:lang w:val="en-US" w:eastAsia="zh-CN"/>
        </w:rPr>
        <w:t>局</w:t>
      </w:r>
      <w:r>
        <w:rPr>
          <w:rFonts w:hint="eastAsia" w:ascii="Times New Roman" w:hAnsi="Times New Roman" w:eastAsia="楷体_GB2312" w:cs="Times New Roman"/>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楷体_GB2312" w:cs="Times New Roman"/>
          <w:b/>
          <w:bCs/>
          <w:color w:val="auto"/>
          <w:kern w:val="0"/>
          <w:sz w:val="32"/>
          <w:szCs w:val="32"/>
          <w:lang w:bidi="ar"/>
        </w:rPr>
      </w:pPr>
      <w:r>
        <w:rPr>
          <w:rFonts w:hint="eastAsia" w:ascii="Times New Roman" w:hAnsi="Times New Roman" w:eastAsia="楷体_GB2312" w:cs="Times New Roman"/>
          <w:b/>
          <w:bCs/>
          <w:color w:val="auto"/>
          <w:kern w:val="0"/>
          <w:sz w:val="32"/>
          <w:szCs w:val="32"/>
          <w:lang w:bidi="ar"/>
        </w:rPr>
        <w:t>（</w:t>
      </w:r>
      <w:r>
        <w:rPr>
          <w:rFonts w:hint="eastAsia" w:ascii="Times New Roman" w:hAnsi="Times New Roman" w:eastAsia="楷体_GB2312" w:cs="Times New Roman"/>
          <w:b/>
          <w:bCs/>
          <w:color w:val="auto"/>
          <w:kern w:val="0"/>
          <w:sz w:val="32"/>
          <w:szCs w:val="32"/>
          <w:lang w:val="en-US" w:eastAsia="zh-CN" w:bidi="ar"/>
        </w:rPr>
        <w:t>六</w:t>
      </w:r>
      <w:r>
        <w:rPr>
          <w:rFonts w:hint="eastAsia" w:ascii="Times New Roman" w:hAnsi="Times New Roman" w:eastAsia="楷体_GB2312" w:cs="Times New Roman"/>
          <w:b/>
          <w:bCs/>
          <w:color w:val="auto"/>
          <w:kern w:val="0"/>
          <w:sz w:val="32"/>
          <w:szCs w:val="32"/>
          <w:lang w:bidi="ar"/>
        </w:rPr>
        <w:t>）坚持人才引领，建设高水平气象人才队伍。</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color w:val="auto"/>
          <w:sz w:val="32"/>
          <w:szCs w:val="32"/>
        </w:rPr>
      </w:pPr>
      <w:r>
        <w:rPr>
          <w:rFonts w:hint="eastAsia" w:eastAsia="仿宋_GB2312" w:cs="Times New Roman"/>
          <w:b/>
          <w:bCs/>
          <w:color w:val="auto"/>
          <w:sz w:val="32"/>
          <w:szCs w:val="32"/>
          <w:lang w:val="en-US" w:eastAsia="zh-CN"/>
        </w:rPr>
        <w:t>15. 加强气象高层次人才队伍建设。</w:t>
      </w:r>
      <w:r>
        <w:rPr>
          <w:rFonts w:hint="eastAsia" w:ascii="Times New Roman" w:hAnsi="Times New Roman" w:eastAsia="仿宋_GB2312" w:cs="Times New Roman"/>
          <w:color w:val="auto"/>
          <w:sz w:val="32"/>
          <w:szCs w:val="32"/>
        </w:rPr>
        <w:t>实施气象重点人才计划，在气象预报、气象服务、气象监测、气象信息技术等专业领域及农业气象、生态气象、流域气象等交叉学科领域，培养造就一批优秀气象青年人才</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加快形成气象高层次人才梯队。</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人社局）</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eastAsia="仿宋_GB2312" w:cs="Times New Roman"/>
          <w:b/>
          <w:bCs/>
          <w:color w:val="auto"/>
          <w:sz w:val="32"/>
          <w:szCs w:val="32"/>
          <w:lang w:val="en-US" w:eastAsia="zh-CN"/>
        </w:rPr>
        <w:t>16</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rPr>
        <w:t>优化气象人才发展环境。</w:t>
      </w:r>
      <w:r>
        <w:rPr>
          <w:rFonts w:hint="eastAsia" w:ascii="Times New Roman" w:hAnsi="Times New Roman" w:eastAsia="仿宋_GB2312" w:cs="Times New Roman"/>
          <w:color w:val="auto"/>
          <w:sz w:val="32"/>
          <w:szCs w:val="32"/>
        </w:rPr>
        <w:t>将气象人才统筹纳入地方人才队伍建设，落实属地人才支持和引才</w:t>
      </w:r>
      <w:r>
        <w:rPr>
          <w:rFonts w:ascii="Times New Roman" w:hAnsi="Times New Roman" w:eastAsia="仿宋_GB2312" w:cs="Times New Roman"/>
          <w:color w:val="auto"/>
          <w:sz w:val="32"/>
          <w:szCs w:val="32"/>
        </w:rPr>
        <w:t>奖补政策。优化岗位设置</w:t>
      </w:r>
      <w:r>
        <w:rPr>
          <w:rFonts w:hint="eastAsia" w:ascii="Times New Roman" w:hAnsi="Times New Roman" w:eastAsia="仿宋_GB2312" w:cs="Times New Roman"/>
          <w:color w:val="auto"/>
          <w:sz w:val="32"/>
          <w:szCs w:val="32"/>
        </w:rPr>
        <w:t>，夯实基层气象人才基础。对在</w:t>
      </w:r>
      <w:r>
        <w:rPr>
          <w:rFonts w:hint="eastAsia" w:eastAsia="仿宋_GB2312" w:cs="Times New Roman"/>
          <w:color w:val="auto"/>
          <w:sz w:val="32"/>
          <w:szCs w:val="32"/>
          <w:lang w:val="en-US" w:eastAsia="zh-CN"/>
        </w:rPr>
        <w:t>推进</w:t>
      </w:r>
      <w:r>
        <w:rPr>
          <w:rFonts w:hint="eastAsia" w:ascii="Times New Roman" w:hAnsi="Times New Roman" w:eastAsia="仿宋_GB2312" w:cs="Times New Roman"/>
          <w:color w:val="auto"/>
          <w:sz w:val="32"/>
          <w:szCs w:val="32"/>
        </w:rPr>
        <w:t>气象高质量发展工作中做出突出贡献的</w:t>
      </w:r>
      <w:r>
        <w:rPr>
          <w:rFonts w:hint="eastAsia" w:eastAsia="仿宋_GB2312" w:cs="Times New Roman"/>
          <w:color w:val="auto"/>
          <w:sz w:val="32"/>
          <w:szCs w:val="32"/>
          <w:lang w:val="en-US" w:eastAsia="zh-CN"/>
        </w:rPr>
        <w:t>团体或</w:t>
      </w:r>
      <w:r>
        <w:rPr>
          <w:rFonts w:hint="eastAsia" w:ascii="Times New Roman" w:hAnsi="Times New Roman" w:eastAsia="仿宋_GB2312" w:cs="Times New Roman"/>
          <w:color w:val="auto"/>
          <w:sz w:val="32"/>
          <w:szCs w:val="32"/>
        </w:rPr>
        <w:t>个人，按照有关规定给予表彰和奖励</w:t>
      </w:r>
      <w:r>
        <w:rPr>
          <w:rFonts w:hint="eastAsia" w:eastAsia="仿宋_GB2312" w:cs="Times New Roman"/>
          <w:color w:val="auto"/>
          <w:sz w:val="32"/>
          <w:szCs w:val="32"/>
          <w:lang w:eastAsia="zh-CN"/>
        </w:rPr>
        <w:t>，</w:t>
      </w:r>
      <w:r>
        <w:rPr>
          <w:rFonts w:hint="eastAsia" w:ascii="仿宋_GB2312" w:hAnsi="仿宋_GB2312" w:eastAsia="仿宋_GB2312" w:cs="仿宋_GB2312"/>
          <w:kern w:val="32"/>
          <w:sz w:val="32"/>
          <w:szCs w:val="32"/>
        </w:rPr>
        <w:t>并向省、市推荐表彰</w:t>
      </w:r>
      <w:r>
        <w:rPr>
          <w:rFonts w:hint="eastAsia" w:ascii="Times New Roman" w:hAnsi="Times New Roman" w:eastAsia="仿宋_GB2312" w:cs="Times New Roman"/>
          <w:color w:val="auto"/>
          <w:sz w:val="32"/>
          <w:szCs w:val="32"/>
        </w:rPr>
        <w:t>。</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人社局）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三、保障措施</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b/>
          <w:bCs/>
          <w:color w:val="auto"/>
          <w:kern w:val="0"/>
          <w:sz w:val="32"/>
          <w:szCs w:val="32"/>
          <w:lang w:bidi="ar"/>
        </w:rPr>
        <w:t>（一）加强组织领导。</w:t>
      </w:r>
      <w:r>
        <w:rPr>
          <w:rFonts w:hint="eastAsia" w:ascii="仿宋_GB2312" w:hAnsi="仿宋_GB2312" w:eastAsia="仿宋_GB2312" w:cs="仿宋_GB2312"/>
          <w:kern w:val="32"/>
          <w:sz w:val="32"/>
          <w:szCs w:val="32"/>
        </w:rPr>
        <w:t>坚持党对气象工作的全面领导，</w:t>
      </w:r>
      <w:r>
        <w:rPr>
          <w:rFonts w:hint="eastAsia" w:ascii="Times New Roman" w:hAnsi="Times New Roman" w:eastAsia="仿宋_GB2312" w:cs="Times New Roman"/>
          <w:color w:val="auto"/>
          <w:sz w:val="32"/>
          <w:szCs w:val="32"/>
        </w:rPr>
        <w:t>加强气象工作统筹规划，督促重点任务落实。</w:t>
      </w:r>
      <w:r>
        <w:rPr>
          <w:rFonts w:hint="eastAsia" w:eastAsia="仿宋_GB2312" w:cs="Times New Roman"/>
          <w:color w:val="auto"/>
          <w:sz w:val="32"/>
          <w:szCs w:val="32"/>
          <w:lang w:val="en-US" w:eastAsia="zh-CN"/>
        </w:rPr>
        <w:t>各乡镇</w:t>
      </w:r>
      <w:r>
        <w:rPr>
          <w:rFonts w:hint="eastAsia" w:ascii="Times New Roman" w:hAnsi="Times New Roman" w:eastAsia="仿宋_GB2312" w:cs="Times New Roman"/>
          <w:color w:val="auto"/>
          <w:sz w:val="32"/>
          <w:szCs w:val="32"/>
        </w:rPr>
        <w:t>要加大对气象工作支持力度，积极组织推动各项重点任务落实。</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b/>
          <w:bCs/>
          <w:color w:val="auto"/>
          <w:kern w:val="0"/>
          <w:sz w:val="32"/>
          <w:szCs w:val="32"/>
          <w:lang w:bidi="ar"/>
        </w:rPr>
        <w:t>（二）统筹规划布局。</w:t>
      </w:r>
      <w:r>
        <w:rPr>
          <w:rFonts w:hint="eastAsia" w:ascii="Times New Roman" w:hAnsi="Times New Roman" w:eastAsia="仿宋_GB2312" w:cs="Times New Roman"/>
          <w:color w:val="auto"/>
          <w:sz w:val="32"/>
          <w:szCs w:val="32"/>
        </w:rPr>
        <w:t>科学编制实施气象设施布局和建设规划，推进气象资源合理配置、高效利用和开放共享。深化气象服务供给侧结构性改革，推进气象服务供需适配、主体多元。</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b/>
          <w:bCs/>
          <w:color w:val="auto"/>
          <w:kern w:val="0"/>
          <w:sz w:val="32"/>
          <w:szCs w:val="32"/>
          <w:lang w:bidi="ar"/>
        </w:rPr>
        <w:t>（三）加强法治建设。</w:t>
      </w:r>
      <w:r>
        <w:rPr>
          <w:rFonts w:hint="eastAsia" w:ascii="Times New Roman" w:hAnsi="Times New Roman" w:eastAsia="仿宋_GB2312" w:cs="Times New Roman"/>
          <w:color w:val="auto"/>
          <w:sz w:val="32"/>
          <w:szCs w:val="32"/>
        </w:rPr>
        <w:t>依法保护气象设施和气象探测环境，实施公众气象预报、灾害性天气警报和气象灾害预警信号统一发布制度，规范人工影响天气、气象灾害防御、气候资源保护和开发利用、气象信息服务等活动。加强防雷安全、人工影响天气作业安全监管。</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b/>
          <w:bCs/>
          <w:color w:val="auto"/>
          <w:kern w:val="0"/>
          <w:sz w:val="32"/>
          <w:szCs w:val="32"/>
          <w:lang w:bidi="ar"/>
        </w:rPr>
        <w:t>（四）推进开放合作。</w:t>
      </w:r>
      <w:r>
        <w:rPr>
          <w:rFonts w:hint="eastAsia" w:ascii="Times New Roman" w:hAnsi="Times New Roman" w:eastAsia="仿宋_GB2312" w:cs="Times New Roman"/>
          <w:color w:val="auto"/>
          <w:sz w:val="32"/>
          <w:szCs w:val="32"/>
        </w:rPr>
        <w:t>深化气象、自然资源、生态环境、农水、应急管理、林业等部门在灾害防御、专业服务、工程建设方面的合作。</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气象局，配合单位：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自然资源</w:t>
      </w:r>
      <w:r>
        <w:rPr>
          <w:rFonts w:hint="eastAsia" w:eastAsia="楷体_GB2312" w:cs="Times New Roman"/>
          <w:b w:val="0"/>
          <w:bCs w:val="0"/>
          <w:color w:val="auto"/>
          <w:sz w:val="32"/>
          <w:szCs w:val="32"/>
          <w:lang w:eastAsia="zh-CN"/>
        </w:rPr>
        <w:t>和</w:t>
      </w:r>
      <w:r>
        <w:rPr>
          <w:rFonts w:hint="eastAsia" w:ascii="Times New Roman" w:hAnsi="Times New Roman" w:eastAsia="楷体_GB2312" w:cs="Times New Roman"/>
          <w:b w:val="0"/>
          <w:bCs w:val="0"/>
          <w:color w:val="auto"/>
          <w:sz w:val="32"/>
          <w:szCs w:val="32"/>
        </w:rPr>
        <w:t>规划局、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生态环境</w:t>
      </w:r>
      <w:r>
        <w:rPr>
          <w:rFonts w:hint="eastAsia" w:ascii="Times New Roman" w:hAnsi="Times New Roman" w:eastAsia="楷体_GB2312" w:cs="Times New Roman"/>
          <w:b w:val="0"/>
          <w:bCs w:val="0"/>
          <w:color w:val="auto"/>
          <w:sz w:val="32"/>
          <w:szCs w:val="32"/>
          <w:lang w:val="en-US" w:eastAsia="zh-CN"/>
        </w:rPr>
        <w:t>分</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农业农村</w:t>
      </w:r>
      <w:r>
        <w:rPr>
          <w:rFonts w:hint="eastAsia" w:ascii="Times New Roman" w:hAnsi="Times New Roman" w:eastAsia="楷体_GB2312" w:cs="Times New Roman"/>
          <w:b w:val="0"/>
          <w:bCs w:val="0"/>
          <w:color w:val="auto"/>
          <w:sz w:val="32"/>
          <w:szCs w:val="32"/>
          <w:lang w:val="en-US" w:eastAsia="zh-CN"/>
        </w:rPr>
        <w:t>水利</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应急</w:t>
      </w:r>
      <w:r>
        <w:rPr>
          <w:rFonts w:hint="eastAsia" w:eastAsia="楷体_GB2312" w:cs="Times New Roman"/>
          <w:b w:val="0"/>
          <w:bCs w:val="0"/>
          <w:color w:val="auto"/>
          <w:sz w:val="32"/>
          <w:szCs w:val="32"/>
          <w:lang w:eastAsia="zh-CN"/>
        </w:rPr>
        <w:t>管理</w:t>
      </w:r>
      <w:r>
        <w:rPr>
          <w:rFonts w:hint="eastAsia" w:ascii="Times New Roman" w:hAnsi="Times New Roman" w:eastAsia="楷体_GB2312" w:cs="Times New Roman"/>
          <w:b w:val="0"/>
          <w:bCs w:val="0"/>
          <w:color w:val="auto"/>
          <w:sz w:val="32"/>
          <w:szCs w:val="32"/>
        </w:rPr>
        <w:t>局、</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林业局，各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val="0"/>
          <w:bCs w:val="0"/>
          <w:color w:val="auto"/>
          <w:sz w:val="32"/>
          <w:szCs w:val="32"/>
        </w:rPr>
      </w:pPr>
      <w:r>
        <w:rPr>
          <w:rFonts w:hint="eastAsia" w:ascii="Times New Roman" w:hAnsi="Times New Roman" w:eastAsia="楷体_GB2312" w:cs="Times New Roman"/>
          <w:b/>
          <w:bCs/>
          <w:color w:val="auto"/>
          <w:kern w:val="0"/>
          <w:sz w:val="32"/>
          <w:szCs w:val="32"/>
          <w:lang w:bidi="ar"/>
        </w:rPr>
        <w:t>（五）加大保障力度。</w:t>
      </w:r>
      <w:r>
        <w:rPr>
          <w:rFonts w:hint="eastAsia" w:ascii="Times New Roman" w:hAnsi="Times New Roman" w:eastAsia="仿宋_GB2312" w:cs="Times New Roman"/>
          <w:color w:val="auto"/>
          <w:sz w:val="32"/>
          <w:szCs w:val="32"/>
        </w:rPr>
        <w:t>加强对推动气象高质量发展工作的政策和资金支持。</w:t>
      </w:r>
      <w:r>
        <w:rPr>
          <w:rFonts w:hint="eastAsia" w:ascii="Times New Roman" w:hAnsi="Times New Roman" w:eastAsia="仿宋_GB2312" w:cs="Times New Roman"/>
          <w:color w:val="auto"/>
          <w:sz w:val="32"/>
          <w:szCs w:val="32"/>
          <w:highlight w:val="none"/>
        </w:rPr>
        <w:t>在</w:t>
      </w:r>
      <w:r>
        <w:rPr>
          <w:rFonts w:hint="eastAsia" w:eastAsia="仿宋_GB2312" w:cs="Times New Roman"/>
          <w:color w:val="auto"/>
          <w:sz w:val="32"/>
          <w:szCs w:val="32"/>
          <w:highlight w:val="none"/>
          <w:lang w:val="en-US" w:eastAsia="zh-CN"/>
        </w:rPr>
        <w:t>县</w:t>
      </w:r>
      <w:r>
        <w:rPr>
          <w:rFonts w:hint="eastAsia" w:ascii="Times New Roman" w:hAnsi="Times New Roman" w:eastAsia="仿宋_GB2312" w:cs="Times New Roman"/>
          <w:color w:val="auto"/>
          <w:sz w:val="32"/>
          <w:szCs w:val="32"/>
          <w:highlight w:val="none"/>
        </w:rPr>
        <w:t>科技计划实施中支持气象领域科学研究和科研项目建设。</w:t>
      </w:r>
      <w:r>
        <w:rPr>
          <w:rFonts w:hint="eastAsia" w:ascii="Times New Roman" w:hAnsi="Times New Roman" w:eastAsia="仿宋_GB2312" w:cs="Times New Roman"/>
          <w:color w:val="auto"/>
          <w:sz w:val="32"/>
          <w:szCs w:val="32"/>
        </w:rPr>
        <w:t>落实气象双重计划财务保障体制，建立健全稳定的气象事业发展财政投入机制，按照政策规定落实地方事权范围内各项财政投入保障。完善升级迭代及运行维护机制，支持基层气象基础能力建设。积极引导社会力量推动气象高质量发展。</w:t>
      </w:r>
      <w:r>
        <w:rPr>
          <w:rFonts w:hint="eastAsia"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财政局</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科技</w:t>
      </w:r>
      <w:r>
        <w:rPr>
          <w:rFonts w:hint="eastAsia" w:ascii="Times New Roman" w:hAnsi="Times New Roman" w:eastAsia="楷体_GB2312" w:cs="Times New Roman"/>
          <w:b w:val="0"/>
          <w:bCs w:val="0"/>
          <w:color w:val="auto"/>
          <w:sz w:val="32"/>
          <w:szCs w:val="32"/>
          <w:lang w:val="en-US" w:eastAsia="zh-CN"/>
        </w:rPr>
        <w:t>商务</w:t>
      </w:r>
      <w:r>
        <w:rPr>
          <w:rFonts w:hint="eastAsia" w:eastAsia="楷体_GB2312" w:cs="Times New Roman"/>
          <w:b w:val="0"/>
          <w:bCs w:val="0"/>
          <w:color w:val="auto"/>
          <w:sz w:val="32"/>
          <w:szCs w:val="32"/>
          <w:lang w:val="en-US" w:eastAsia="zh-CN"/>
        </w:rPr>
        <w:t>经济信息化</w:t>
      </w:r>
      <w:r>
        <w:rPr>
          <w:rFonts w:hint="eastAsia" w:ascii="Times New Roman" w:hAnsi="Times New Roman" w:eastAsia="楷体_GB2312" w:cs="Times New Roman"/>
          <w:b w:val="0"/>
          <w:bCs w:val="0"/>
          <w:color w:val="auto"/>
          <w:sz w:val="32"/>
          <w:szCs w:val="32"/>
        </w:rPr>
        <w:t>局，配合单位：</w:t>
      </w:r>
      <w:r>
        <w:rPr>
          <w:rFonts w:hint="eastAsia" w:ascii="Times New Roman" w:hAnsi="Times New Roman" w:eastAsia="楷体_GB2312" w:cs="Times New Roman"/>
          <w:b w:val="0"/>
          <w:bCs w:val="0"/>
          <w:color w:val="auto"/>
          <w:sz w:val="32"/>
          <w:szCs w:val="32"/>
          <w:lang w:val="en-US" w:eastAsia="zh-CN"/>
        </w:rPr>
        <w:t>县</w:t>
      </w:r>
      <w:r>
        <w:rPr>
          <w:rFonts w:hint="eastAsia" w:ascii="Times New Roman" w:hAnsi="Times New Roman" w:eastAsia="楷体_GB2312" w:cs="Times New Roman"/>
          <w:b w:val="0"/>
          <w:bCs w:val="0"/>
          <w:color w:val="auto"/>
          <w:sz w:val="32"/>
          <w:szCs w:val="32"/>
        </w:rPr>
        <w:t>发改委</w:t>
      </w: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rPr>
        <w:t>各</w:t>
      </w:r>
      <w:r>
        <w:rPr>
          <w:rFonts w:hint="eastAsia" w:eastAsia="楷体_GB2312" w:cs="Times New Roman"/>
          <w:b w:val="0"/>
          <w:bCs w:val="0"/>
          <w:color w:val="auto"/>
          <w:sz w:val="32"/>
          <w:szCs w:val="32"/>
          <w:lang w:eastAsia="zh-CN"/>
        </w:rPr>
        <w:t>乡</w:t>
      </w:r>
      <w:r>
        <w:rPr>
          <w:rFonts w:hint="eastAsia" w:ascii="Times New Roman" w:hAnsi="Times New Roman" w:eastAsia="楷体_GB2312" w:cs="Times New Roman"/>
          <w:b w:val="0"/>
          <w:bCs w:val="0"/>
          <w:color w:val="auto"/>
          <w:sz w:val="32"/>
          <w:szCs w:val="32"/>
          <w:lang w:val="en-US" w:eastAsia="zh-CN"/>
        </w:rPr>
        <w:t>镇</w:t>
      </w:r>
      <w:r>
        <w:rPr>
          <w:rFonts w:hint="eastAsia" w:ascii="Times New Roman" w:hAnsi="Times New Roman" w:eastAsia="楷体_GB2312" w:cs="Times New Roman"/>
          <w:b w:val="0"/>
          <w:bCs w:val="0"/>
          <w:color w:val="auto"/>
          <w:sz w:val="32"/>
          <w:szCs w:val="32"/>
        </w:rPr>
        <w:t>人民政府）</w:t>
      </w:r>
    </w:p>
    <w:p>
      <w:pPr>
        <w:rPr>
          <w:rFonts w:hint="eastAsia" w:ascii="Times New Roman" w:hAnsi="Times New Roman" w:eastAsia="仿宋_GB2312"/>
          <w:b/>
          <w:bCs/>
          <w:sz w:val="32"/>
          <w:szCs w:val="32"/>
          <w:lang w:val="en-US" w:eastAsia="zh-CN"/>
        </w:rPr>
      </w:pPr>
    </w:p>
    <w:p>
      <w:pPr>
        <w:adjustRightInd w:val="0"/>
        <w:snapToGrid w:val="0"/>
        <w:spacing w:line="560" w:lineRule="exact"/>
        <w:rPr>
          <w:rFonts w:hint="default" w:ascii="仿宋" w:hAnsi="仿宋" w:eastAsia="仿宋" w:cs="仿宋"/>
          <w:spacing w:val="0"/>
          <w:kern w:val="0"/>
          <w:sz w:val="32"/>
          <w:szCs w:val="32"/>
          <w:lang w:val="en-US" w:eastAsia="zh-CN" w:bidi="ar"/>
        </w:rPr>
      </w:pPr>
      <w:r>
        <w:rPr>
          <w:rFonts w:hint="default" w:ascii="Times New Roman" w:hAnsi="Times New Roman" w:eastAsia="仿宋_GB2312"/>
          <w:b/>
          <w:bCs/>
          <w:sz w:val="32"/>
          <w:szCs w:val="32"/>
          <w:lang w:val="en-US" w:eastAsia="zh-CN"/>
        </w:rPr>
        <w:br w:type="page"/>
      </w:r>
    </w:p>
    <w:p>
      <w:pPr>
        <w:adjustRightInd w:val="0"/>
        <w:snapToGrid w:val="0"/>
        <w:spacing w:line="560" w:lineRule="exact"/>
        <w:rPr>
          <w:rFonts w:hint="eastAsia" w:ascii="Times New Roman" w:hAnsi="Times New Roman" w:eastAsia="仿宋_GB2312"/>
          <w:b/>
          <w:bCs/>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附件：</w:t>
      </w:r>
    </w:p>
    <w:p>
      <w:pPr>
        <w:jc w:val="center"/>
        <w:rPr>
          <w:rFonts w:hint="eastAsia"/>
          <w:b/>
          <w:bCs/>
          <w:sz w:val="44"/>
          <w:szCs w:val="44"/>
          <w:lang w:eastAsia="zh-CN"/>
        </w:rPr>
      </w:pPr>
      <w:r>
        <w:rPr>
          <w:rFonts w:hint="eastAsia"/>
          <w:b/>
          <w:bCs/>
          <w:sz w:val="44"/>
          <w:szCs w:val="44"/>
          <w:lang w:eastAsia="zh-CN"/>
        </w:rPr>
        <w:t>祁门县气象高质量发展</w:t>
      </w:r>
    </w:p>
    <w:p>
      <w:pPr>
        <w:jc w:val="center"/>
        <w:rPr>
          <w:rFonts w:hint="eastAsia"/>
          <w:b/>
          <w:bCs/>
          <w:sz w:val="44"/>
          <w:szCs w:val="44"/>
          <w:lang w:eastAsia="zh-CN"/>
        </w:rPr>
      </w:pPr>
      <w:r>
        <w:rPr>
          <w:rFonts w:hint="eastAsia"/>
          <w:b/>
          <w:bCs/>
          <w:sz w:val="44"/>
          <w:szCs w:val="44"/>
          <w:lang w:eastAsia="zh-CN"/>
        </w:rPr>
        <w:t>暨人工影响天气工作领导小组名单</w:t>
      </w:r>
    </w:p>
    <w:p>
      <w:pPr>
        <w:jc w:val="both"/>
        <w:rPr>
          <w:rFonts w:hint="eastAsia" w:ascii="仿宋" w:hAnsi="仿宋" w:eastAsia="仿宋" w:cs="仿宋"/>
          <w:sz w:val="32"/>
          <w:szCs w:val="32"/>
          <w:lang w:val="en-US" w:eastAsia="zh-CN"/>
        </w:rPr>
      </w:pPr>
    </w:p>
    <w:p>
      <w:pPr>
        <w:ind w:firstLine="640" w:firstLineChars="200"/>
        <w:jc w:val="both"/>
        <w:rPr>
          <w:rFonts w:hint="eastAsia"/>
          <w:b/>
          <w:bCs/>
          <w:sz w:val="44"/>
          <w:szCs w:val="44"/>
          <w:lang w:eastAsia="zh-CN"/>
        </w:rPr>
      </w:pPr>
      <w:r>
        <w:rPr>
          <w:rFonts w:hint="eastAsia" w:ascii="仿宋" w:hAnsi="仿宋" w:eastAsia="仿宋" w:cs="仿宋"/>
          <w:sz w:val="32"/>
          <w:szCs w:val="32"/>
        </w:rPr>
        <w:t>为更好地贯彻落实《国务院关于印发气象高质量发展纲要</w:t>
      </w:r>
      <w:r>
        <w:rPr>
          <w:rFonts w:hint="eastAsia" w:ascii="仿宋" w:hAnsi="仿宋" w:eastAsia="仿宋" w:cs="仿宋"/>
          <w:sz w:val="32"/>
          <w:szCs w:val="32"/>
          <w:lang w:eastAsia="zh-CN"/>
        </w:rPr>
        <w:t>（</w:t>
      </w:r>
      <w:r>
        <w:rPr>
          <w:rFonts w:hint="eastAsia" w:ascii="仿宋" w:hAnsi="仿宋" w:eastAsia="仿宋" w:cs="仿宋"/>
          <w:sz w:val="32"/>
          <w:szCs w:val="32"/>
        </w:rPr>
        <w:t>2022-2035年</w:t>
      </w:r>
      <w:r>
        <w:rPr>
          <w:rFonts w:hint="eastAsia" w:ascii="仿宋" w:hAnsi="仿宋" w:eastAsia="仿宋" w:cs="仿宋"/>
          <w:sz w:val="32"/>
          <w:szCs w:val="32"/>
          <w:lang w:eastAsia="zh-CN"/>
        </w:rPr>
        <w:t>）</w:t>
      </w:r>
      <w:r>
        <w:rPr>
          <w:rFonts w:hint="eastAsia" w:ascii="仿宋" w:hAnsi="仿宋" w:eastAsia="仿宋" w:cs="仿宋"/>
          <w:sz w:val="32"/>
          <w:szCs w:val="32"/>
        </w:rPr>
        <w:t>的通知》和《安徽省贯彻落实《气象高质量发展纲要</w:t>
      </w:r>
      <w:r>
        <w:rPr>
          <w:rFonts w:hint="eastAsia" w:ascii="仿宋" w:hAnsi="仿宋" w:eastAsia="仿宋" w:cs="仿宋"/>
          <w:sz w:val="32"/>
          <w:szCs w:val="32"/>
          <w:lang w:eastAsia="zh-CN"/>
        </w:rPr>
        <w:t>（</w:t>
      </w:r>
      <w:r>
        <w:rPr>
          <w:rFonts w:hint="eastAsia" w:ascii="仿宋" w:hAnsi="仿宋" w:eastAsia="仿宋" w:cs="仿宋"/>
          <w:sz w:val="32"/>
          <w:szCs w:val="32"/>
        </w:rPr>
        <w:t>2022-2035年</w:t>
      </w:r>
      <w:r>
        <w:rPr>
          <w:rFonts w:hint="eastAsia" w:ascii="仿宋" w:hAnsi="仿宋" w:eastAsia="仿宋" w:cs="仿宋"/>
          <w:sz w:val="32"/>
          <w:szCs w:val="32"/>
          <w:lang w:eastAsia="zh-CN"/>
        </w:rPr>
        <w:t>）</w:t>
      </w:r>
      <w:r>
        <w:rPr>
          <w:rFonts w:hint="eastAsia" w:ascii="仿宋" w:hAnsi="仿宋" w:eastAsia="仿宋" w:cs="仿宋"/>
          <w:sz w:val="32"/>
          <w:szCs w:val="32"/>
        </w:rPr>
        <w:t>实施方案》文件精神，参照《安徽省全面推进气象现代化暨人工影响天气工作领导小组办公室关于省领导小组更名的通知》，现将“</w:t>
      </w:r>
      <w:r>
        <w:rPr>
          <w:rFonts w:hint="eastAsia" w:ascii="仿宋" w:hAnsi="仿宋" w:eastAsia="仿宋" w:cs="仿宋"/>
          <w:sz w:val="32"/>
          <w:szCs w:val="32"/>
          <w:lang w:eastAsia="zh-CN"/>
        </w:rPr>
        <w:t>祁门县全面推进</w:t>
      </w:r>
      <w:r>
        <w:rPr>
          <w:rFonts w:hint="eastAsia" w:ascii="仿宋" w:hAnsi="仿宋" w:eastAsia="仿宋" w:cs="仿宋"/>
          <w:sz w:val="32"/>
          <w:szCs w:val="32"/>
        </w:rPr>
        <w:t>气象现代化工作领导小组”和“</w:t>
      </w:r>
      <w:r>
        <w:rPr>
          <w:rFonts w:hint="eastAsia" w:ascii="仿宋" w:hAnsi="仿宋" w:eastAsia="仿宋" w:cs="仿宋"/>
          <w:sz w:val="32"/>
          <w:szCs w:val="32"/>
          <w:lang w:eastAsia="zh-CN"/>
        </w:rPr>
        <w:t>祁门县</w:t>
      </w:r>
      <w:r>
        <w:rPr>
          <w:rFonts w:hint="eastAsia" w:ascii="仿宋" w:hAnsi="仿宋" w:eastAsia="仿宋" w:cs="仿宋"/>
          <w:sz w:val="32"/>
          <w:szCs w:val="32"/>
        </w:rPr>
        <w:t>人工影响天气工作领导小组”合并，更名为“</w:t>
      </w:r>
      <w:r>
        <w:rPr>
          <w:rFonts w:hint="eastAsia" w:ascii="仿宋" w:hAnsi="仿宋" w:eastAsia="仿宋" w:cs="仿宋"/>
          <w:sz w:val="32"/>
          <w:szCs w:val="32"/>
          <w:lang w:eastAsia="zh-CN"/>
        </w:rPr>
        <w:t>祁门</w:t>
      </w:r>
      <w:r>
        <w:rPr>
          <w:rFonts w:hint="eastAsia" w:ascii="仿宋" w:hAnsi="仿宋" w:eastAsia="仿宋" w:cs="仿宋"/>
          <w:sz w:val="32"/>
          <w:szCs w:val="32"/>
        </w:rPr>
        <w:t>县气象高质量发展暨人工影响天气工作领导小组”,并对成员单位进行调整</w:t>
      </w:r>
      <w:r>
        <w:rPr>
          <w:rFonts w:hint="eastAsia" w:ascii="仿宋" w:hAnsi="仿宋" w:eastAsia="仿宋" w:cs="仿宋"/>
          <w:sz w:val="32"/>
          <w:szCs w:val="32"/>
          <w:lang w:eastAsia="zh-CN"/>
        </w:rPr>
        <w:t>，领导小组成员名单如下：</w:t>
      </w:r>
    </w:p>
    <w:p>
      <w:pPr>
        <w:spacing w:line="600" w:lineRule="exact"/>
        <w:ind w:firstLine="321" w:firstLineChars="100"/>
        <w:rPr>
          <w:rFonts w:hint="eastAsia" w:ascii="仿宋" w:hAnsi="仿宋" w:eastAsia="仿宋" w:cs="仿宋"/>
          <w:sz w:val="32"/>
          <w:szCs w:val="32"/>
        </w:rPr>
      </w:pPr>
      <w:r>
        <w:rPr>
          <w:rFonts w:hint="eastAsia" w:ascii="仿宋" w:hAnsi="仿宋" w:eastAsia="仿宋" w:cs="仿宋"/>
          <w:b/>
          <w:bCs/>
          <w:sz w:val="32"/>
          <w:szCs w:val="32"/>
        </w:rPr>
        <w:t>组  长：</w:t>
      </w:r>
      <w:r>
        <w:rPr>
          <w:rFonts w:hint="eastAsia" w:ascii="仿宋" w:hAnsi="仿宋" w:eastAsia="仿宋" w:cs="仿宋"/>
          <w:b w:val="0"/>
          <w:bCs w:val="0"/>
          <w:sz w:val="32"/>
          <w:szCs w:val="32"/>
          <w:lang w:eastAsia="zh-CN"/>
        </w:rPr>
        <w:t>胡文华</w:t>
      </w:r>
      <w:r>
        <w:rPr>
          <w:rFonts w:hint="eastAsia" w:ascii="仿宋" w:hAnsi="仿宋" w:eastAsia="仿宋" w:cs="仿宋"/>
          <w:sz w:val="32"/>
          <w:szCs w:val="32"/>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政府</w:t>
      </w:r>
      <w:r>
        <w:rPr>
          <w:rFonts w:hint="eastAsia" w:ascii="仿宋" w:hAnsi="仿宋" w:eastAsia="仿宋" w:cs="仿宋"/>
          <w:sz w:val="32"/>
          <w:szCs w:val="32"/>
          <w:lang w:eastAsia="zh-CN"/>
        </w:rPr>
        <w:t>副县长</w:t>
      </w:r>
    </w:p>
    <w:p>
      <w:pPr>
        <w:spacing w:line="600" w:lineRule="exact"/>
        <w:ind w:firstLine="321" w:firstLineChars="100"/>
        <w:rPr>
          <w:rFonts w:hint="eastAsia" w:ascii="仿宋" w:hAnsi="仿宋" w:eastAsia="仿宋" w:cs="仿宋"/>
          <w:sz w:val="32"/>
          <w:szCs w:val="32"/>
          <w:highlight w:val="none"/>
          <w:lang w:eastAsia="zh-CN"/>
        </w:rPr>
      </w:pPr>
      <w:r>
        <w:rPr>
          <w:rFonts w:hint="eastAsia" w:ascii="仿宋" w:hAnsi="仿宋" w:eastAsia="仿宋" w:cs="仿宋"/>
          <w:b/>
          <w:bCs/>
          <w:sz w:val="32"/>
          <w:szCs w:val="32"/>
        </w:rPr>
        <w:t>副组长：</w:t>
      </w:r>
      <w:r>
        <w:rPr>
          <w:rFonts w:hint="eastAsia" w:ascii="仿宋" w:hAnsi="仿宋" w:eastAsia="仿宋" w:cs="仿宋"/>
          <w:sz w:val="32"/>
          <w:szCs w:val="32"/>
          <w:highlight w:val="none"/>
          <w:lang w:val="en-US" w:eastAsia="zh-CN"/>
        </w:rPr>
        <w:t xml:space="preserve">郑理进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政府</w:t>
      </w:r>
      <w:r>
        <w:rPr>
          <w:rFonts w:hint="eastAsia" w:ascii="仿宋" w:hAnsi="仿宋" w:eastAsia="仿宋" w:cs="仿宋"/>
          <w:sz w:val="32"/>
          <w:szCs w:val="32"/>
          <w:highlight w:val="none"/>
          <w:lang w:eastAsia="zh-CN"/>
        </w:rPr>
        <w:t>办副主任</w:t>
      </w:r>
    </w:p>
    <w:p>
      <w:pPr>
        <w:spacing w:line="600" w:lineRule="exact"/>
        <w:ind w:firstLine="1600" w:firstLineChars="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杨</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勇</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气象局局长</w:t>
      </w:r>
      <w:r>
        <w:rPr>
          <w:rFonts w:hint="eastAsia" w:ascii="仿宋" w:hAnsi="仿宋" w:eastAsia="仿宋" w:cs="仿宋"/>
          <w:sz w:val="32"/>
          <w:szCs w:val="32"/>
          <w:highlight w:val="none"/>
          <w:lang w:val="en-US" w:eastAsia="zh-CN"/>
        </w:rPr>
        <w:tab/>
      </w:r>
    </w:p>
    <w:p>
      <w:pPr>
        <w:spacing w:line="600" w:lineRule="exact"/>
        <w:ind w:firstLine="321" w:firstLineChars="1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成  员：</w:t>
      </w:r>
      <w:r>
        <w:rPr>
          <w:rFonts w:hint="eastAsia" w:ascii="仿宋" w:hAnsi="仿宋" w:eastAsia="仿宋" w:cs="仿宋"/>
          <w:sz w:val="32"/>
          <w:szCs w:val="32"/>
          <w:highlight w:val="none"/>
          <w:lang w:val="en-US" w:eastAsia="zh-CN"/>
        </w:rPr>
        <w:t>胡</w:t>
      </w:r>
      <w:r>
        <w:rPr>
          <w:rFonts w:hint="eastAsia" w:ascii="仿宋" w:hAnsi="仿宋" w:eastAsia="仿宋" w:cs="仿宋"/>
          <w:sz w:val="32"/>
          <w:szCs w:val="32"/>
          <w:highlight w:val="none"/>
          <w:lang w:eastAsia="zh-CN"/>
        </w:rPr>
        <w:t>南琦    县发展和改革委员会副主任</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谢红霞</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 xml:space="preserve"> 县财政局局长</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鲁志英    </w:t>
      </w:r>
      <w:r>
        <w:rPr>
          <w:rFonts w:hint="eastAsia" w:ascii="仿宋" w:hAnsi="仿宋" w:eastAsia="仿宋" w:cs="仿宋"/>
          <w:sz w:val="32"/>
          <w:szCs w:val="32"/>
          <w:highlight w:val="none"/>
          <w:lang w:eastAsia="zh-CN"/>
        </w:rPr>
        <w:t>县文化旅游体育</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副局长</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邓达开    </w:t>
      </w:r>
      <w:r>
        <w:rPr>
          <w:rFonts w:hint="eastAsia" w:ascii="仿宋" w:hAnsi="仿宋" w:eastAsia="仿宋" w:cs="仿宋"/>
          <w:sz w:val="32"/>
          <w:szCs w:val="32"/>
          <w:highlight w:val="none"/>
          <w:lang w:eastAsia="zh-CN"/>
        </w:rPr>
        <w:t>县科技商务经济信息化局副局长</w:t>
      </w:r>
    </w:p>
    <w:p>
      <w:pPr>
        <w:spacing w:line="600" w:lineRule="exact"/>
        <w:ind w:firstLine="1600" w:firstLineChars="5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李志良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公安局党委委员</w:t>
      </w:r>
    </w:p>
    <w:p>
      <w:pPr>
        <w:spacing w:line="600" w:lineRule="exac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王奇珍    县民政局副局长</w:t>
      </w:r>
    </w:p>
    <w:p>
      <w:pPr>
        <w:spacing w:line="60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highlight w:val="none"/>
          <w:lang w:eastAsia="zh-CN"/>
        </w:rPr>
        <w:t>余术贞</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县人力资源和社会保障局党组成员</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倪永喜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自然资源</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规划局</w:t>
      </w:r>
      <w:r>
        <w:rPr>
          <w:rFonts w:hint="eastAsia" w:ascii="仿宋" w:hAnsi="仿宋" w:eastAsia="仿宋" w:cs="仿宋"/>
          <w:sz w:val="32"/>
          <w:szCs w:val="32"/>
          <w:highlight w:val="none"/>
          <w:lang w:eastAsia="zh-CN"/>
        </w:rPr>
        <w:t>副局长</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陈  勇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生态环境</w:t>
      </w:r>
      <w:r>
        <w:rPr>
          <w:rFonts w:hint="eastAsia" w:ascii="仿宋" w:hAnsi="仿宋" w:eastAsia="仿宋" w:cs="仿宋"/>
          <w:sz w:val="32"/>
          <w:szCs w:val="32"/>
          <w:highlight w:val="none"/>
          <w:lang w:eastAsia="zh-CN"/>
        </w:rPr>
        <w:t>分</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党组成员</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丁士德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县住房和城乡建设</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党组成员</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xml:space="preserve">程爱晖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交通运输局</w:t>
      </w:r>
      <w:r>
        <w:rPr>
          <w:rFonts w:hint="eastAsia" w:ascii="仿宋" w:hAnsi="仿宋" w:eastAsia="仿宋" w:cs="仿宋"/>
          <w:sz w:val="32"/>
          <w:szCs w:val="32"/>
          <w:highlight w:val="none"/>
          <w:lang w:eastAsia="zh-CN"/>
        </w:rPr>
        <w:t>副局长</w:t>
      </w:r>
    </w:p>
    <w:p>
      <w:pPr>
        <w:spacing w:line="600" w:lineRule="exact"/>
        <w:ind w:firstLine="1600" w:firstLineChars="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 xml:space="preserve">何志强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县农业农村水利</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党组成员</w:t>
      </w:r>
    </w:p>
    <w:p>
      <w:pPr>
        <w:spacing w:line="600" w:lineRule="exact"/>
        <w:ind w:firstLine="1600" w:firstLineChars="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曾桂芳</w:t>
      </w:r>
      <w:r>
        <w:rPr>
          <w:rFonts w:hint="eastAsia" w:ascii="仿宋" w:hAnsi="仿宋" w:eastAsia="仿宋" w:cs="仿宋"/>
          <w:sz w:val="32"/>
          <w:szCs w:val="32"/>
          <w:highlight w:val="none"/>
          <w:lang w:val="en-US" w:eastAsia="zh-CN"/>
        </w:rPr>
        <w:t xml:space="preserve">     县卫生健康委员会党组成员</w:t>
      </w:r>
    </w:p>
    <w:p>
      <w:pPr>
        <w:spacing w:line="600" w:lineRule="exact"/>
        <w:ind w:firstLine="1600" w:firstLineChars="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戴复兴</w:t>
      </w:r>
      <w:r>
        <w:rPr>
          <w:rFonts w:hint="eastAsia" w:ascii="仿宋" w:hAnsi="仿宋" w:eastAsia="仿宋" w:cs="仿宋"/>
          <w:sz w:val="32"/>
          <w:szCs w:val="32"/>
          <w:highlight w:val="none"/>
          <w:lang w:val="en-US" w:eastAsia="zh-CN"/>
        </w:rPr>
        <w:t xml:space="preserve">     县应急管理局党委委员</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方文华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林业局</w:t>
      </w:r>
      <w:r>
        <w:rPr>
          <w:rFonts w:hint="eastAsia" w:ascii="仿宋" w:hAnsi="仿宋" w:eastAsia="仿宋" w:cs="仿宋"/>
          <w:sz w:val="32"/>
          <w:szCs w:val="32"/>
          <w:highlight w:val="none"/>
          <w:lang w:eastAsia="zh-CN"/>
        </w:rPr>
        <w:t>党组成员</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周</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 xml:space="preserve">俊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县乡村振兴局副局长</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汪爱华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数据资源</w:t>
      </w:r>
      <w:r>
        <w:rPr>
          <w:rFonts w:hint="eastAsia" w:ascii="仿宋" w:hAnsi="仿宋" w:eastAsia="仿宋" w:cs="仿宋"/>
          <w:sz w:val="32"/>
          <w:szCs w:val="32"/>
          <w:highlight w:val="none"/>
          <w:lang w:eastAsia="zh-CN"/>
        </w:rPr>
        <w:t>管理局党组成员</w:t>
      </w:r>
    </w:p>
    <w:p>
      <w:pPr>
        <w:spacing w:line="600" w:lineRule="exact"/>
        <w:ind w:firstLine="1600" w:firstLineChars="5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何令星</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气象局</w:t>
      </w:r>
      <w:r>
        <w:rPr>
          <w:rFonts w:hint="eastAsia" w:ascii="仿宋" w:hAnsi="仿宋" w:eastAsia="仿宋" w:cs="仿宋"/>
          <w:sz w:val="32"/>
          <w:szCs w:val="32"/>
          <w:highlight w:val="none"/>
          <w:lang w:eastAsia="zh-CN"/>
        </w:rPr>
        <w:t>气象台台长</w:t>
      </w:r>
    </w:p>
    <w:p>
      <w:pPr>
        <w:spacing w:line="600" w:lineRule="exact"/>
        <w:ind w:firstLine="1600" w:firstLineChars="500"/>
        <w:rPr>
          <w:rFonts w:hint="eastAsia" w:ascii="仿宋" w:hAnsi="仿宋" w:eastAsia="仿宋" w:cs="仿宋"/>
          <w:sz w:val="32"/>
          <w:szCs w:val="32"/>
          <w:highlight w:val="none"/>
          <w:lang w:eastAsia="zh-CN"/>
        </w:rPr>
      </w:pP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领导小组负责研究制定</w:t>
      </w:r>
      <w:r>
        <w:rPr>
          <w:rFonts w:hint="eastAsia" w:ascii="仿宋" w:hAnsi="仿宋" w:eastAsia="仿宋" w:cs="仿宋"/>
          <w:sz w:val="32"/>
          <w:szCs w:val="32"/>
          <w:lang w:eastAsia="zh-CN"/>
        </w:rPr>
        <w:t>祁门县</w:t>
      </w:r>
      <w:r>
        <w:rPr>
          <w:rFonts w:hint="eastAsia" w:ascii="仿宋" w:hAnsi="仿宋" w:eastAsia="仿宋" w:cs="仿宋"/>
          <w:sz w:val="32"/>
          <w:szCs w:val="32"/>
        </w:rPr>
        <w:t>全面推进气象高质量发展</w:t>
      </w:r>
      <w:r>
        <w:rPr>
          <w:rFonts w:hint="eastAsia" w:ascii="仿宋" w:hAnsi="仿宋" w:eastAsia="仿宋" w:cs="仿宋"/>
          <w:sz w:val="32"/>
          <w:szCs w:val="32"/>
          <w:lang w:eastAsia="zh-CN"/>
        </w:rPr>
        <w:t>和</w:t>
      </w:r>
      <w:r>
        <w:rPr>
          <w:rFonts w:hint="eastAsia" w:ascii="仿宋" w:hAnsi="仿宋" w:eastAsia="仿宋" w:cs="仿宋"/>
          <w:sz w:val="32"/>
          <w:szCs w:val="32"/>
        </w:rPr>
        <w:t>人工影响天气工作的政策、发展规划和年度工作计划，协调解决工作中的重大问题。领导小组办公室设在</w:t>
      </w:r>
      <w:r>
        <w:rPr>
          <w:rFonts w:hint="eastAsia" w:ascii="仿宋" w:hAnsi="仿宋" w:eastAsia="仿宋" w:cs="仿宋"/>
          <w:sz w:val="32"/>
          <w:szCs w:val="32"/>
          <w:lang w:eastAsia="zh-CN"/>
        </w:rPr>
        <w:t>县</w:t>
      </w:r>
      <w:r>
        <w:rPr>
          <w:rFonts w:hint="eastAsia" w:ascii="仿宋" w:hAnsi="仿宋" w:eastAsia="仿宋" w:cs="仿宋"/>
          <w:sz w:val="32"/>
          <w:szCs w:val="32"/>
        </w:rPr>
        <w:t>气象局，</w:t>
      </w:r>
      <w:r>
        <w:rPr>
          <w:rFonts w:hint="eastAsia" w:ascii="仿宋" w:hAnsi="仿宋" w:eastAsia="仿宋" w:cs="仿宋"/>
          <w:sz w:val="32"/>
          <w:szCs w:val="32"/>
          <w:lang w:eastAsia="zh-CN"/>
        </w:rPr>
        <w:t>何令星</w:t>
      </w:r>
      <w:r>
        <w:rPr>
          <w:rFonts w:hint="eastAsia" w:ascii="仿宋" w:hAnsi="仿宋" w:eastAsia="仿宋" w:cs="仿宋"/>
          <w:sz w:val="32"/>
          <w:szCs w:val="32"/>
        </w:rPr>
        <w:t>同志兼任办公室主任。</w:t>
      </w:r>
      <w:r>
        <w:rPr>
          <w:rFonts w:hint="eastAsia" w:ascii="仿宋" w:hAnsi="仿宋" w:eastAsia="仿宋" w:cs="仿宋"/>
          <w:sz w:val="32"/>
          <w:szCs w:val="32"/>
          <w:lang w:eastAsia="zh-CN"/>
        </w:rPr>
        <w:t>领导小组成员如有变动，由成员单位相应岗位人员自行递补，报领导小组办公室备案，不再另行发文。</w:t>
      </w:r>
    </w:p>
    <w:p>
      <w:pPr>
        <w:jc w:val="left"/>
        <w:rPr>
          <w:rFonts w:hint="eastAsia"/>
          <w:b/>
          <w:bCs/>
          <w:sz w:val="44"/>
          <w:szCs w:val="44"/>
          <w:lang w:val="en-US" w:eastAsia="zh-CN"/>
        </w:rPr>
      </w:pPr>
    </w:p>
    <w:p>
      <w:pPr>
        <w:spacing w:line="600" w:lineRule="exact"/>
        <w:rPr>
          <w:rFonts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仿宋" w:hAnsi="仿宋" w:eastAsia="仿宋" w:cs="仿宋"/>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32BC60-4F26-47B1-A251-6C879B283E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46536DA4-9558-40FA-913E-9E6C14AF14CD}"/>
  </w:font>
  <w:font w:name="方正小标宋简体">
    <w:panose1 w:val="02000000000000000000"/>
    <w:charset w:val="86"/>
    <w:family w:val="auto"/>
    <w:pitch w:val="default"/>
    <w:sig w:usb0="00000001" w:usb1="08000000" w:usb2="00000000" w:usb3="00000000" w:csb0="00040000" w:csb1="00000000"/>
    <w:embedRegular r:id="rId3" w:fontKey="{79D22652-9583-4BE1-9D76-5461461CFDBA}"/>
  </w:font>
  <w:font w:name="仿宋">
    <w:panose1 w:val="02010609060101010101"/>
    <w:charset w:val="86"/>
    <w:family w:val="auto"/>
    <w:pitch w:val="default"/>
    <w:sig w:usb0="800002BF" w:usb1="38CF7CFA" w:usb2="00000016" w:usb3="00000000" w:csb0="00040001" w:csb1="00000000"/>
    <w:embedRegular r:id="rId4" w:fontKey="{8010B04C-CF2A-42D7-ADA0-1FC82DD75336}"/>
  </w:font>
  <w:font w:name="仿宋_GB2312">
    <w:panose1 w:val="02010609030101010101"/>
    <w:charset w:val="86"/>
    <w:family w:val="modern"/>
    <w:pitch w:val="default"/>
    <w:sig w:usb0="00000001" w:usb1="080E0000" w:usb2="00000000" w:usb3="00000000" w:csb0="00040000" w:csb1="00000000"/>
    <w:embedRegular r:id="rId5" w:fontKey="{4F4CBEFA-6149-4DFD-8237-02D8C3E3B57C}"/>
  </w:font>
  <w:font w:name="楷体_GB2312">
    <w:panose1 w:val="02010609030101010101"/>
    <w:charset w:val="86"/>
    <w:family w:val="auto"/>
    <w:pitch w:val="default"/>
    <w:sig w:usb0="00000001" w:usb1="080E0000" w:usb2="00000000" w:usb3="00000000" w:csb0="00040000" w:csb1="00000000"/>
    <w:embedRegular r:id="rId6" w:fontKey="{EA8AAB34-6B6C-442E-B613-9FAEEEE9AEDD}"/>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MmI1MjFiZjZkNjQxMmQ4Nzg4Zjg2MzgwNWM2ZjkifQ=="/>
  </w:docVars>
  <w:rsids>
    <w:rsidRoot w:val="1BF346E4"/>
    <w:rsid w:val="002A4441"/>
    <w:rsid w:val="004D4E47"/>
    <w:rsid w:val="00812C8F"/>
    <w:rsid w:val="00A164A2"/>
    <w:rsid w:val="00FC226C"/>
    <w:rsid w:val="011C3796"/>
    <w:rsid w:val="01F50554"/>
    <w:rsid w:val="02943021"/>
    <w:rsid w:val="02D57970"/>
    <w:rsid w:val="036E528F"/>
    <w:rsid w:val="03DA204D"/>
    <w:rsid w:val="04CD0280"/>
    <w:rsid w:val="04E24C8C"/>
    <w:rsid w:val="05146141"/>
    <w:rsid w:val="05DE2FAB"/>
    <w:rsid w:val="06936CCD"/>
    <w:rsid w:val="07560D10"/>
    <w:rsid w:val="09102808"/>
    <w:rsid w:val="091766AB"/>
    <w:rsid w:val="098B2A02"/>
    <w:rsid w:val="09B47932"/>
    <w:rsid w:val="0A083C0B"/>
    <w:rsid w:val="0B717418"/>
    <w:rsid w:val="0C38370C"/>
    <w:rsid w:val="0C717A2E"/>
    <w:rsid w:val="0D065191"/>
    <w:rsid w:val="0D237E53"/>
    <w:rsid w:val="0ED94F7C"/>
    <w:rsid w:val="0EFC2C50"/>
    <w:rsid w:val="0F002ED1"/>
    <w:rsid w:val="0FA13464"/>
    <w:rsid w:val="10C76A7B"/>
    <w:rsid w:val="118E183C"/>
    <w:rsid w:val="11B600EE"/>
    <w:rsid w:val="125B7216"/>
    <w:rsid w:val="12BA5D7D"/>
    <w:rsid w:val="12E6157F"/>
    <w:rsid w:val="130C3FFD"/>
    <w:rsid w:val="131C41C0"/>
    <w:rsid w:val="1356634B"/>
    <w:rsid w:val="13B42C28"/>
    <w:rsid w:val="13C264A1"/>
    <w:rsid w:val="141D2337"/>
    <w:rsid w:val="1469676B"/>
    <w:rsid w:val="147B17D6"/>
    <w:rsid w:val="148C061C"/>
    <w:rsid w:val="149D4867"/>
    <w:rsid w:val="14E0096B"/>
    <w:rsid w:val="15786BEF"/>
    <w:rsid w:val="1585665E"/>
    <w:rsid w:val="15E50717"/>
    <w:rsid w:val="16990F0F"/>
    <w:rsid w:val="16A32111"/>
    <w:rsid w:val="17DE58E4"/>
    <w:rsid w:val="18986056"/>
    <w:rsid w:val="18C14374"/>
    <w:rsid w:val="1AC05F6F"/>
    <w:rsid w:val="1B910565"/>
    <w:rsid w:val="1BF346E4"/>
    <w:rsid w:val="1C6171D9"/>
    <w:rsid w:val="1CAD51D6"/>
    <w:rsid w:val="1D021B60"/>
    <w:rsid w:val="1D094C7C"/>
    <w:rsid w:val="1E050BD3"/>
    <w:rsid w:val="1E541DC3"/>
    <w:rsid w:val="1E650D8D"/>
    <w:rsid w:val="1FB3186E"/>
    <w:rsid w:val="20214C46"/>
    <w:rsid w:val="20C41DF7"/>
    <w:rsid w:val="21135143"/>
    <w:rsid w:val="217F0CE5"/>
    <w:rsid w:val="21AE254B"/>
    <w:rsid w:val="21EF37BF"/>
    <w:rsid w:val="22BE054D"/>
    <w:rsid w:val="22C129FD"/>
    <w:rsid w:val="23E3036F"/>
    <w:rsid w:val="23F75BA4"/>
    <w:rsid w:val="24055C29"/>
    <w:rsid w:val="26167861"/>
    <w:rsid w:val="264B098E"/>
    <w:rsid w:val="269D6701"/>
    <w:rsid w:val="27E66082"/>
    <w:rsid w:val="27FA6378"/>
    <w:rsid w:val="286A4BA7"/>
    <w:rsid w:val="28B30313"/>
    <w:rsid w:val="28FD74F9"/>
    <w:rsid w:val="2971416A"/>
    <w:rsid w:val="2A154C7A"/>
    <w:rsid w:val="2A2D3F67"/>
    <w:rsid w:val="2AB5117C"/>
    <w:rsid w:val="2C21106D"/>
    <w:rsid w:val="2CB57246"/>
    <w:rsid w:val="2CDB4045"/>
    <w:rsid w:val="2D160A08"/>
    <w:rsid w:val="2D3D4AEA"/>
    <w:rsid w:val="2D416BE5"/>
    <w:rsid w:val="2D5E7E4A"/>
    <w:rsid w:val="2DB91C12"/>
    <w:rsid w:val="2DC06444"/>
    <w:rsid w:val="2E1F3F6B"/>
    <w:rsid w:val="2E7C348E"/>
    <w:rsid w:val="2EBF465A"/>
    <w:rsid w:val="302610B1"/>
    <w:rsid w:val="3096189E"/>
    <w:rsid w:val="30E56DD8"/>
    <w:rsid w:val="31AA06A4"/>
    <w:rsid w:val="31F236F7"/>
    <w:rsid w:val="325817E8"/>
    <w:rsid w:val="32676C0A"/>
    <w:rsid w:val="3344313B"/>
    <w:rsid w:val="34496932"/>
    <w:rsid w:val="346546ED"/>
    <w:rsid w:val="36A06590"/>
    <w:rsid w:val="374560D9"/>
    <w:rsid w:val="37597C07"/>
    <w:rsid w:val="37CB5984"/>
    <w:rsid w:val="38E84555"/>
    <w:rsid w:val="3979397A"/>
    <w:rsid w:val="39CF7061"/>
    <w:rsid w:val="3A1D34CE"/>
    <w:rsid w:val="3ABB3262"/>
    <w:rsid w:val="3B0904AF"/>
    <w:rsid w:val="3B476B64"/>
    <w:rsid w:val="3C1E4AEF"/>
    <w:rsid w:val="3C7A6F88"/>
    <w:rsid w:val="3C7B2009"/>
    <w:rsid w:val="3DC269D0"/>
    <w:rsid w:val="3DF71117"/>
    <w:rsid w:val="3E634117"/>
    <w:rsid w:val="402A6C02"/>
    <w:rsid w:val="40BE2A70"/>
    <w:rsid w:val="40FC46A1"/>
    <w:rsid w:val="41CE5CD6"/>
    <w:rsid w:val="42021751"/>
    <w:rsid w:val="439B2C1F"/>
    <w:rsid w:val="440329AF"/>
    <w:rsid w:val="445647CE"/>
    <w:rsid w:val="45CB235B"/>
    <w:rsid w:val="45D41B7B"/>
    <w:rsid w:val="46E424EB"/>
    <w:rsid w:val="49036D8A"/>
    <w:rsid w:val="4904134D"/>
    <w:rsid w:val="490C3B96"/>
    <w:rsid w:val="4A041078"/>
    <w:rsid w:val="4A0977BA"/>
    <w:rsid w:val="4A840B9F"/>
    <w:rsid w:val="4AB31127"/>
    <w:rsid w:val="4B741867"/>
    <w:rsid w:val="4CC871FC"/>
    <w:rsid w:val="4D304398"/>
    <w:rsid w:val="4D3A44E2"/>
    <w:rsid w:val="4EE40495"/>
    <w:rsid w:val="50111DAF"/>
    <w:rsid w:val="504A4C6C"/>
    <w:rsid w:val="509A4777"/>
    <w:rsid w:val="50DD6968"/>
    <w:rsid w:val="50E53701"/>
    <w:rsid w:val="511D4CA8"/>
    <w:rsid w:val="512B72B9"/>
    <w:rsid w:val="51EC1FEA"/>
    <w:rsid w:val="53033821"/>
    <w:rsid w:val="537F2D96"/>
    <w:rsid w:val="539B2503"/>
    <w:rsid w:val="53A918F7"/>
    <w:rsid w:val="53AE0CBF"/>
    <w:rsid w:val="54315BE4"/>
    <w:rsid w:val="548B766A"/>
    <w:rsid w:val="54EC459E"/>
    <w:rsid w:val="55860A8E"/>
    <w:rsid w:val="56645EDF"/>
    <w:rsid w:val="56F70902"/>
    <w:rsid w:val="57965A5C"/>
    <w:rsid w:val="57C641A0"/>
    <w:rsid w:val="57F025AE"/>
    <w:rsid w:val="587448FA"/>
    <w:rsid w:val="58CC09BF"/>
    <w:rsid w:val="593833B8"/>
    <w:rsid w:val="59E17D15"/>
    <w:rsid w:val="5A112790"/>
    <w:rsid w:val="5A4F457D"/>
    <w:rsid w:val="5B1C1C88"/>
    <w:rsid w:val="5B2154B6"/>
    <w:rsid w:val="5B495CBD"/>
    <w:rsid w:val="5C045A36"/>
    <w:rsid w:val="5C792B19"/>
    <w:rsid w:val="5D0739F1"/>
    <w:rsid w:val="5E724F16"/>
    <w:rsid w:val="5E926CB7"/>
    <w:rsid w:val="5EE90423"/>
    <w:rsid w:val="5FC750D7"/>
    <w:rsid w:val="60A620B3"/>
    <w:rsid w:val="61926B90"/>
    <w:rsid w:val="61BA5290"/>
    <w:rsid w:val="620242C7"/>
    <w:rsid w:val="624E7B68"/>
    <w:rsid w:val="627A02A7"/>
    <w:rsid w:val="62804C9A"/>
    <w:rsid w:val="62D71683"/>
    <w:rsid w:val="63AA59B9"/>
    <w:rsid w:val="63C06955"/>
    <w:rsid w:val="644726F7"/>
    <w:rsid w:val="65944609"/>
    <w:rsid w:val="65CE6852"/>
    <w:rsid w:val="65FA392E"/>
    <w:rsid w:val="665F31AB"/>
    <w:rsid w:val="66CE4CBD"/>
    <w:rsid w:val="67E02AA3"/>
    <w:rsid w:val="68171053"/>
    <w:rsid w:val="68CE0E57"/>
    <w:rsid w:val="68D740F3"/>
    <w:rsid w:val="69341804"/>
    <w:rsid w:val="69436165"/>
    <w:rsid w:val="69521201"/>
    <w:rsid w:val="698A193A"/>
    <w:rsid w:val="6B3D16A1"/>
    <w:rsid w:val="6B474B1A"/>
    <w:rsid w:val="6BA50055"/>
    <w:rsid w:val="6BFC2423"/>
    <w:rsid w:val="6C277041"/>
    <w:rsid w:val="6D6C19FF"/>
    <w:rsid w:val="6EEC6E36"/>
    <w:rsid w:val="6F6A707F"/>
    <w:rsid w:val="6FBA3497"/>
    <w:rsid w:val="70603A44"/>
    <w:rsid w:val="70B13555"/>
    <w:rsid w:val="71B57BE3"/>
    <w:rsid w:val="73532A48"/>
    <w:rsid w:val="737F36A2"/>
    <w:rsid w:val="74612393"/>
    <w:rsid w:val="74A770AA"/>
    <w:rsid w:val="75556766"/>
    <w:rsid w:val="75872F80"/>
    <w:rsid w:val="78E862BB"/>
    <w:rsid w:val="7A040031"/>
    <w:rsid w:val="7A4F50F4"/>
    <w:rsid w:val="7A6E3715"/>
    <w:rsid w:val="7A9A1ED9"/>
    <w:rsid w:val="7B776988"/>
    <w:rsid w:val="7B8626D2"/>
    <w:rsid w:val="7B9334EB"/>
    <w:rsid w:val="7D1E5EE7"/>
    <w:rsid w:val="7D2C3FCE"/>
    <w:rsid w:val="7DBB48BF"/>
    <w:rsid w:val="7E0F7335"/>
    <w:rsid w:val="7F75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styleId="9">
    <w:name w:val="Hyperlink"/>
    <w:basedOn w:val="7"/>
    <w:uiPriority w:val="0"/>
    <w:rPr>
      <w:color w:val="0000FF"/>
      <w:u w:val="single"/>
    </w:rPr>
  </w:style>
  <w:style w:type="character" w:customStyle="1" w:styleId="10">
    <w:name w:val="font71"/>
    <w:basedOn w:val="7"/>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2023-11-06T02:34:00Z</dcterms:created>
  <dc:creator>hey</dc:creator>
  <cp:lastModifiedBy>hey</cp:lastModifiedBy>
  <dcterms:modified xsi:type="dcterms:W3CDTF">2023-11-13T06:49:36Z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603FEFB468BB4F1E89101D7EAA10D8D7_11</vt:lpwstr>
  </property>
</Properties>
</file>