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3A167">
      <w:pPr>
        <w:jc w:val="distribute"/>
        <w:rPr>
          <w:rFonts w:hint="eastAsia"/>
          <w:sz w:val="32"/>
          <w:szCs w:val="32"/>
        </w:rPr>
      </w:pPr>
      <w:r>
        <w:rPr>
          <w:rFonts w:hint="eastAsia" w:ascii="方正小标宋_GBK" w:hAnsi="方正小标宋_GBK" w:eastAsia="方正小标宋_GBK" w:cs="方正小标宋_GBK"/>
          <w:b w:val="0"/>
          <w:bCs w:val="0"/>
          <w:color w:val="FF0000"/>
          <w:w w:val="66"/>
          <w:sz w:val="112"/>
          <w:szCs w:val="112"/>
          <w:lang w:val="en-US" w:eastAsia="zh-CN"/>
        </w:rPr>
        <w:t>祁门县残疾人联合会文件</w:t>
      </w:r>
    </w:p>
    <w:p w14:paraId="5446F678">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祁残联﹝202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21</w:t>
      </w:r>
      <w:r>
        <w:rPr>
          <w:rFonts w:hint="eastAsia" w:asciiTheme="minorEastAsia" w:hAnsiTheme="minorEastAsia" w:eastAsiaTheme="minorEastAsia" w:cstheme="minorEastAsia"/>
          <w:sz w:val="32"/>
          <w:szCs w:val="32"/>
        </w:rPr>
        <w:t>号</w:t>
      </w:r>
    </w:p>
    <w:p w14:paraId="52C63BAF">
      <w:pPr>
        <w:jc w:val="center"/>
        <w:rPr>
          <w:sz w:val="32"/>
          <w:szCs w:val="32"/>
        </w:rPr>
      </w:pPr>
      <w:bookmarkStart w:id="1" w:name="_GoBack"/>
      <w:bookmarkEnd w:id="1"/>
      <w:r>
        <w:rPr>
          <w:rFonts w:ascii="黑体" w:eastAsia="黑体"/>
          <w:b/>
          <w:sz w:val="32"/>
          <w:szCs w:val="32"/>
        </w:rPr>
        <mc:AlternateContent>
          <mc:Choice Requires="wps">
            <w:drawing>
              <wp:anchor distT="0" distB="0" distL="114300" distR="114300" simplePos="0" relativeHeight="251661312" behindDoc="0" locked="0" layoutInCell="1" allowOverlap="1">
                <wp:simplePos x="0" y="0"/>
                <wp:positionH relativeFrom="column">
                  <wp:posOffset>2959100</wp:posOffset>
                </wp:positionH>
                <wp:positionV relativeFrom="paragraph">
                  <wp:posOffset>230505</wp:posOffset>
                </wp:positionV>
                <wp:extent cx="2440305" cy="635"/>
                <wp:effectExtent l="0" t="28575" r="17145" b="46990"/>
                <wp:wrapNone/>
                <wp:docPr id="3" name="直接连接符 3"/>
                <wp:cNvGraphicFramePr/>
                <a:graphic xmlns:a="http://schemas.openxmlformats.org/drawingml/2006/main">
                  <a:graphicData uri="http://schemas.microsoft.com/office/word/2010/wordprocessingShape">
                    <wps:wsp>
                      <wps:cNvCnPr/>
                      <wps:spPr>
                        <a:xfrm>
                          <a:off x="0" y="0"/>
                          <a:ext cx="2440305" cy="635"/>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pt;margin-top:18.15pt;height:0.05pt;width:192.15pt;z-index:251661312;mso-width-relative:page;mso-height-relative:page;" filled="f" stroked="t" coordsize="21600,21600" o:gfxdata="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ifJR/XAAAACQEAAA8AAAAAAAAAAQAgAAAAIgAAAGRycy9kb3ducmV2Lnht&#10;bFBLAQIUABQAAAAIAIdO4kASe26O+gEAAOcDAAAOAAAAAAAAAAEAIAAAACYBAABkcnMvZTJvRG9j&#10;LnhtbFBLBQYAAAAABgAGAFkBAACSBQAAAAA=&#10;">
                <v:fill on="f" focussize="0,0"/>
                <v:stroke weight="4.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2522855</wp:posOffset>
                </wp:positionH>
                <wp:positionV relativeFrom="paragraph">
                  <wp:posOffset>98425</wp:posOffset>
                </wp:positionV>
                <wp:extent cx="247650" cy="228600"/>
                <wp:effectExtent l="15240" t="15240" r="22860" b="22860"/>
                <wp:wrapNone/>
                <wp:docPr id="2" name="五角星 2"/>
                <wp:cNvGraphicFramePr/>
                <a:graphic xmlns:a="http://schemas.openxmlformats.org/drawingml/2006/main">
                  <a:graphicData uri="http://schemas.microsoft.com/office/word/2010/wordprocessingShape">
                    <wps:wsp>
                      <wps:cNvSpPr/>
                      <wps:spPr>
                        <a:xfrm>
                          <a:off x="0" y="0"/>
                          <a:ext cx="247650" cy="228600"/>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198.65pt;margin-top:7.75pt;height:18pt;width:19.5pt;z-index:251660288;mso-width-relative:page;mso-height-relative:page;" fillcolor="#FF0000" filled="t" stroked="t" coordsize="247650,228600" o:gfxdata="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1NraDYAAAACQEAAA8AAAAAAAAAAQAgAAAAIgAAAGRycy9kb3du&#10;cmV2LnhtbFBLAQIUABQAAAAIAIdO4kD6jOo8/wEAACEEAAAOAAAAAAAAAAEAIAAAACcBAABkcnMv&#10;ZTJvRG9jLnhtbFBLBQYAAAAABgAGAFkBAACYBQAAAAA=&#10;" path="m0,87317l94594,87317,123825,0,153055,87317,247649,87317,171121,141281,200352,228599,123825,174633,47297,228599,76528,141281xe">
                <v:path o:connectlocs="123825,0;0,87317;47297,228599;200352,228599;247649,87317" o:connectangles="247,164,82,82,0"/>
                <v:fill on="t" focussize="0,0"/>
                <v:stroke color="#FF0000" joinstyle="miter"/>
                <v:imagedata o:title=""/>
                <o:lock v:ext="edit" aspectratio="f"/>
              </v:shape>
            </w:pict>
          </mc:Fallback>
        </mc:AlternateContent>
      </w:r>
      <w:r>
        <w:rPr>
          <w:rFonts w:ascii="黑体" w:eastAsia="黑体"/>
          <w:b/>
          <w:sz w:val="32"/>
          <w:szCs w:val="3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202565</wp:posOffset>
                </wp:positionV>
                <wp:extent cx="2381885" cy="8890"/>
                <wp:effectExtent l="0" t="28575" r="18415" b="38735"/>
                <wp:wrapNone/>
                <wp:docPr id="1" name="直接连接符 1"/>
                <wp:cNvGraphicFramePr/>
                <a:graphic xmlns:a="http://schemas.openxmlformats.org/drawingml/2006/main">
                  <a:graphicData uri="http://schemas.microsoft.com/office/word/2010/wordprocessingShape">
                    <wps:wsp>
                      <wps:cNvCnPr/>
                      <wps:spPr>
                        <a:xfrm flipV="1">
                          <a:off x="0" y="0"/>
                          <a:ext cx="2381885" cy="889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9pt;margin-top:15.95pt;height:0.7pt;width:187.55pt;z-index:251659264;mso-width-relative:page;mso-height-relative:page;" filled="f" stroked="t" coordsize="21600,21600" o:gfxdata="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Jbfb1gAAAAkBAAAPAAAAAAAAAAEAIAAAACIAAABkcnMvZG93&#10;bnJldi54bWxQSwECFAAUAAAACACHTuJAZDD8jwICAADyAwAADgAAAAAAAAABACAAAAAlAQAAZHJz&#10;L2Uyb0RvYy54bWxQSwUGAAAAAAYABgBZAQAAmQUAAAAA&#10;">
                <v:fill on="f" focussize="0,0"/>
                <v:stroke weight="4.5pt" color="#FF0000" joinstyle="round"/>
                <v:imagedata o:title=""/>
                <o:lock v:ext="edit" aspectratio="f"/>
              </v:line>
            </w:pict>
          </mc:Fallback>
        </mc:AlternateContent>
      </w:r>
    </w:p>
    <w:p w14:paraId="3867DD0F">
      <w:pPr>
        <w:jc w:val="center"/>
        <w:rPr>
          <w:rFonts w:hint="eastAsia" w:asciiTheme="majorEastAsia" w:hAnsiTheme="majorEastAsia" w:eastAsiaTheme="majorEastAsia" w:cstheme="majorEastAsia"/>
          <w:b/>
          <w:sz w:val="44"/>
          <w:szCs w:val="44"/>
        </w:rPr>
      </w:pPr>
    </w:p>
    <w:p w14:paraId="4258D8A7">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关于</w:t>
      </w:r>
      <w:r>
        <w:rPr>
          <w:rFonts w:hint="eastAsia" w:asciiTheme="majorEastAsia" w:hAnsiTheme="majorEastAsia" w:eastAsiaTheme="majorEastAsia" w:cstheme="majorEastAsia"/>
          <w:b/>
          <w:sz w:val="44"/>
          <w:szCs w:val="44"/>
          <w:highlight w:val="none"/>
          <w:lang w:eastAsia="zh-CN"/>
        </w:rPr>
        <w:t>召开祁门县持证</w:t>
      </w:r>
      <w:r>
        <w:rPr>
          <w:rFonts w:hint="eastAsia" w:asciiTheme="majorEastAsia" w:hAnsiTheme="majorEastAsia" w:eastAsiaTheme="majorEastAsia" w:cstheme="majorEastAsia"/>
          <w:b/>
          <w:sz w:val="44"/>
          <w:szCs w:val="44"/>
        </w:rPr>
        <w:t>残疾人基本状况调查</w:t>
      </w:r>
      <w:r>
        <w:rPr>
          <w:rFonts w:hint="eastAsia" w:asciiTheme="majorEastAsia" w:hAnsiTheme="majorEastAsia" w:eastAsiaTheme="majorEastAsia" w:cstheme="majorEastAsia"/>
          <w:b/>
          <w:sz w:val="44"/>
          <w:szCs w:val="44"/>
          <w:lang w:eastAsia="zh-CN"/>
        </w:rPr>
        <w:t>工作部署暨培训会的通知</w:t>
      </w:r>
    </w:p>
    <w:p w14:paraId="1AEC1A0A">
      <w:pPr>
        <w:rPr>
          <w:rFonts w:hint="eastAsia" w:ascii="仿宋_GB2312" w:hAnsi="仿宋_GB2312" w:eastAsia="仿宋_GB2312" w:cs="仿宋_GB2312"/>
          <w:sz w:val="32"/>
          <w:szCs w:val="32"/>
        </w:rPr>
      </w:pPr>
      <w:bookmarkStart w:id="0" w:name="OLE_LINK1"/>
    </w:p>
    <w:p w14:paraId="4A095A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eastAsia="zh-CN"/>
        </w:rPr>
        <w:t>残联、县残工委有关单位</w:t>
      </w:r>
      <w:r>
        <w:rPr>
          <w:rFonts w:hint="eastAsia" w:ascii="仿宋_GB2312" w:hAnsi="仿宋_GB2312" w:eastAsia="仿宋_GB2312" w:cs="仿宋_GB2312"/>
          <w:sz w:val="32"/>
          <w:szCs w:val="32"/>
        </w:rPr>
        <w:t>：</w:t>
      </w:r>
    </w:p>
    <w:p w14:paraId="67EAB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年全国持证残疾人基本状况调查</w:t>
      </w:r>
      <w:r>
        <w:rPr>
          <w:rFonts w:hint="eastAsia" w:ascii="仿宋" w:hAnsi="仿宋" w:eastAsia="仿宋"/>
          <w:sz w:val="32"/>
          <w:szCs w:val="32"/>
          <w:lang w:eastAsia="zh-CN"/>
        </w:rPr>
        <w:t>省级培训暨市级部署</w:t>
      </w:r>
      <w:r>
        <w:rPr>
          <w:rFonts w:hint="eastAsia" w:ascii="仿宋" w:hAnsi="仿宋" w:eastAsia="仿宋"/>
          <w:sz w:val="32"/>
          <w:szCs w:val="32"/>
        </w:rPr>
        <w:t>会议精神，经研究</w:t>
      </w:r>
      <w:r>
        <w:rPr>
          <w:rFonts w:hint="eastAsia" w:ascii="仿宋" w:hAnsi="仿宋" w:eastAsia="仿宋"/>
          <w:sz w:val="32"/>
          <w:szCs w:val="32"/>
          <w:lang w:eastAsia="zh-CN"/>
        </w:rPr>
        <w:t>，</w:t>
      </w:r>
      <w:r>
        <w:rPr>
          <w:rFonts w:hint="eastAsia" w:ascii="仿宋" w:hAnsi="仿宋" w:eastAsia="仿宋"/>
          <w:sz w:val="32"/>
          <w:szCs w:val="32"/>
        </w:rPr>
        <w:t>决定</w:t>
      </w:r>
      <w:r>
        <w:rPr>
          <w:rFonts w:hint="eastAsia" w:ascii="仿宋" w:hAnsi="仿宋" w:eastAsia="仿宋"/>
          <w:sz w:val="32"/>
          <w:szCs w:val="32"/>
          <w:lang w:eastAsia="zh-CN"/>
        </w:rPr>
        <w:t>召开</w:t>
      </w:r>
      <w:r>
        <w:rPr>
          <w:rFonts w:hint="eastAsia" w:ascii="仿宋" w:hAnsi="仿宋" w:eastAsia="仿宋"/>
          <w:sz w:val="32"/>
          <w:szCs w:val="32"/>
        </w:rPr>
        <w:t>祁门县</w:t>
      </w:r>
      <w:r>
        <w:rPr>
          <w:rFonts w:hint="eastAsia" w:ascii="仿宋" w:hAnsi="仿宋" w:eastAsia="仿宋"/>
          <w:sz w:val="32"/>
          <w:szCs w:val="32"/>
          <w:lang w:val="en-US" w:eastAsia="zh-CN"/>
        </w:rPr>
        <w:t>2024年持证</w:t>
      </w:r>
      <w:r>
        <w:rPr>
          <w:rFonts w:hint="eastAsia" w:ascii="仿宋" w:hAnsi="仿宋" w:eastAsia="仿宋"/>
          <w:sz w:val="32"/>
          <w:szCs w:val="32"/>
        </w:rPr>
        <w:t>残疾人基本状况调查</w:t>
      </w:r>
      <w:r>
        <w:rPr>
          <w:rFonts w:hint="eastAsia" w:ascii="仿宋" w:hAnsi="仿宋" w:eastAsia="仿宋"/>
          <w:sz w:val="32"/>
          <w:szCs w:val="32"/>
          <w:lang w:eastAsia="zh-CN"/>
        </w:rPr>
        <w:t>部署暨培训</w:t>
      </w:r>
      <w:r>
        <w:rPr>
          <w:rFonts w:hint="eastAsia" w:ascii="仿宋" w:hAnsi="仿宋" w:eastAsia="仿宋"/>
          <w:sz w:val="32"/>
          <w:szCs w:val="32"/>
        </w:rPr>
        <w:t>会</w:t>
      </w:r>
      <w:r>
        <w:rPr>
          <w:rFonts w:hint="eastAsia" w:ascii="仿宋" w:hAnsi="仿宋" w:eastAsia="仿宋"/>
          <w:sz w:val="32"/>
          <w:szCs w:val="32"/>
          <w:lang w:eastAsia="zh-CN"/>
        </w:rPr>
        <w:t>。</w:t>
      </w:r>
      <w:r>
        <w:rPr>
          <w:rFonts w:hint="eastAsia" w:ascii="仿宋" w:hAnsi="仿宋" w:eastAsia="仿宋"/>
          <w:sz w:val="32"/>
          <w:szCs w:val="32"/>
        </w:rPr>
        <w:t>现将有关事项通知如下：</w:t>
      </w:r>
    </w:p>
    <w:p w14:paraId="128890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szCs w:val="32"/>
        </w:rPr>
      </w:pPr>
      <w:r>
        <w:rPr>
          <w:rFonts w:hint="eastAsia" w:ascii="仿宋" w:hAnsi="仿宋" w:eastAsia="仿宋"/>
          <w:b/>
          <w:sz w:val="32"/>
          <w:szCs w:val="32"/>
        </w:rPr>
        <w:t>一、会议时间</w:t>
      </w:r>
      <w:r>
        <w:rPr>
          <w:rFonts w:hint="eastAsia" w:ascii="仿宋" w:hAnsi="仿宋" w:eastAsia="仿宋"/>
          <w:sz w:val="32"/>
          <w:szCs w:val="32"/>
        </w:rPr>
        <w:t>：</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日，上午</w:t>
      </w:r>
      <w:r>
        <w:rPr>
          <w:rFonts w:ascii="仿宋" w:hAnsi="仿宋" w:eastAsia="仿宋"/>
          <w:sz w:val="32"/>
          <w:szCs w:val="32"/>
          <w:highlight w:val="none"/>
        </w:rPr>
        <w:t>8:</w:t>
      </w:r>
      <w:r>
        <w:rPr>
          <w:rFonts w:hint="eastAsia" w:ascii="仿宋" w:hAnsi="仿宋" w:eastAsia="仿宋"/>
          <w:sz w:val="32"/>
          <w:szCs w:val="32"/>
          <w:highlight w:val="none"/>
          <w:lang w:val="en-US" w:eastAsia="zh-CN"/>
        </w:rPr>
        <w:t>0</w:t>
      </w:r>
      <w:r>
        <w:rPr>
          <w:rFonts w:ascii="仿宋" w:hAnsi="仿宋" w:eastAsia="仿宋"/>
          <w:sz w:val="32"/>
          <w:szCs w:val="32"/>
          <w:highlight w:val="none"/>
        </w:rPr>
        <w:t>0</w:t>
      </w:r>
      <w:r>
        <w:rPr>
          <w:rFonts w:hint="eastAsia" w:ascii="仿宋" w:hAnsi="仿宋" w:eastAsia="仿宋"/>
          <w:sz w:val="32"/>
          <w:szCs w:val="32"/>
        </w:rPr>
        <w:t>报到，</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3</w:t>
      </w:r>
      <w:r>
        <w:rPr>
          <w:rFonts w:ascii="仿宋" w:hAnsi="仿宋" w:eastAsia="仿宋"/>
          <w:sz w:val="32"/>
          <w:szCs w:val="32"/>
        </w:rPr>
        <w:t>0</w:t>
      </w:r>
      <w:r>
        <w:rPr>
          <w:rFonts w:hint="eastAsia" w:ascii="仿宋" w:hAnsi="仿宋" w:eastAsia="仿宋"/>
          <w:sz w:val="32"/>
          <w:szCs w:val="32"/>
        </w:rPr>
        <w:t>开会。会期半天。</w:t>
      </w:r>
    </w:p>
    <w:p w14:paraId="7779CA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szCs w:val="32"/>
        </w:rPr>
      </w:pPr>
      <w:r>
        <w:rPr>
          <w:rFonts w:hint="eastAsia" w:ascii="仿宋" w:hAnsi="仿宋" w:eastAsia="仿宋"/>
          <w:b/>
          <w:sz w:val="32"/>
          <w:szCs w:val="32"/>
        </w:rPr>
        <w:t>二、会议地点</w:t>
      </w:r>
      <w:r>
        <w:rPr>
          <w:rFonts w:hint="eastAsia" w:ascii="仿宋" w:hAnsi="仿宋" w:eastAsia="仿宋"/>
          <w:sz w:val="32"/>
          <w:szCs w:val="32"/>
        </w:rPr>
        <w:t>：祁门县</w:t>
      </w:r>
      <w:r>
        <w:rPr>
          <w:rFonts w:hint="eastAsia" w:ascii="仿宋" w:hAnsi="仿宋" w:eastAsia="仿宋"/>
          <w:sz w:val="32"/>
          <w:szCs w:val="32"/>
          <w:lang w:eastAsia="zh-CN"/>
        </w:rPr>
        <w:t>县委党校一楼小报告厅</w:t>
      </w:r>
      <w:r>
        <w:rPr>
          <w:rFonts w:hint="eastAsia" w:ascii="仿宋" w:hAnsi="仿宋" w:eastAsia="仿宋"/>
          <w:sz w:val="32"/>
          <w:szCs w:val="32"/>
        </w:rPr>
        <w:t>。</w:t>
      </w:r>
    </w:p>
    <w:p w14:paraId="27D0AA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sz w:val="32"/>
          <w:szCs w:val="32"/>
        </w:rPr>
        <w:t>三、参会人员</w:t>
      </w:r>
      <w:r>
        <w:rPr>
          <w:rFonts w:hint="eastAsia" w:ascii="仿宋" w:hAnsi="仿宋" w:eastAsia="仿宋"/>
          <w:sz w:val="32"/>
          <w:szCs w:val="32"/>
        </w:rPr>
        <w:t>：</w:t>
      </w:r>
      <w:r>
        <w:rPr>
          <w:rFonts w:hint="eastAsia" w:ascii="仿宋" w:hAnsi="仿宋" w:eastAsia="仿宋"/>
          <w:sz w:val="32"/>
          <w:szCs w:val="32"/>
          <w:lang w:val="en-US" w:eastAsia="zh-CN"/>
        </w:rPr>
        <w:t>18个乡镇残联分管领导及</w:t>
      </w:r>
      <w:r>
        <w:rPr>
          <w:rFonts w:hint="eastAsia" w:ascii="仿宋" w:hAnsi="仿宋" w:eastAsia="仿宋"/>
          <w:sz w:val="32"/>
          <w:szCs w:val="32"/>
        </w:rPr>
        <w:t>理事长</w:t>
      </w:r>
      <w:r>
        <w:rPr>
          <w:rFonts w:hint="eastAsia" w:ascii="仿宋" w:hAnsi="仿宋" w:eastAsia="仿宋"/>
          <w:sz w:val="32"/>
          <w:szCs w:val="32"/>
          <w:lang w:eastAsia="zh-CN"/>
        </w:rPr>
        <w:t>；</w:t>
      </w:r>
      <w:r>
        <w:rPr>
          <w:rFonts w:hint="eastAsia" w:ascii="仿宋" w:hAnsi="仿宋" w:eastAsia="仿宋"/>
          <w:sz w:val="32"/>
          <w:szCs w:val="32"/>
          <w:lang w:val="en-US" w:eastAsia="zh-CN"/>
        </w:rPr>
        <w:t>118个村级（社区）专职委员（由各乡镇残联理事长负责通知）；县残工委有关单位</w:t>
      </w:r>
      <w:r>
        <w:rPr>
          <w:rFonts w:hint="eastAsia" w:ascii="仿宋" w:hAnsi="仿宋" w:eastAsia="仿宋"/>
          <w:sz w:val="32"/>
          <w:szCs w:val="32"/>
          <w:highlight w:val="none"/>
          <w:lang w:val="en-US" w:eastAsia="zh-CN"/>
        </w:rPr>
        <w:t>业务负责人</w:t>
      </w:r>
      <w:r>
        <w:rPr>
          <w:rFonts w:hint="eastAsia" w:ascii="仿宋" w:hAnsi="仿宋" w:eastAsia="仿宋"/>
          <w:sz w:val="32"/>
          <w:szCs w:val="32"/>
          <w:lang w:val="en-US" w:eastAsia="zh-CN"/>
        </w:rPr>
        <w:t>（卫健委、民政局、人社局、医保局、教育局、住建委）。</w:t>
      </w:r>
    </w:p>
    <w:p w14:paraId="2CFDA3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四、会议内容：</w:t>
      </w:r>
    </w:p>
    <w:p w14:paraId="769C7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第一阶段：</w:t>
      </w:r>
    </w:p>
    <w:p w14:paraId="37E54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1.县残联理事长李战礼传达学习持证残疾人基本状况调查实施方案及全国持证残疾人基本状况调查保密规定。</w:t>
      </w:r>
    </w:p>
    <w:p w14:paraId="40D2D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2.分管县领导讲话。</w:t>
      </w:r>
    </w:p>
    <w:p w14:paraId="370D8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第二阶段：</w:t>
      </w:r>
    </w:p>
    <w:p w14:paraId="24CB29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3.县残联副理事长桂秀红就祁门县2024年全国持证残疾人基本状况调查工作进行业务培训;</w:t>
      </w:r>
    </w:p>
    <w:p w14:paraId="3158A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4.反馈2023年动态更新数据问题并强调2024年基本状况调查注意事项；现场答疑。</w:t>
      </w:r>
    </w:p>
    <w:p w14:paraId="1A8822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五、有关要求：</w:t>
      </w:r>
    </w:p>
    <w:p w14:paraId="100E9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各乡镇</w:t>
      </w:r>
      <w:r>
        <w:rPr>
          <w:rFonts w:hint="eastAsia" w:ascii="仿宋" w:hAnsi="仿宋" w:eastAsia="仿宋"/>
          <w:sz w:val="32"/>
          <w:szCs w:val="32"/>
          <w:lang w:eastAsia="zh-CN"/>
        </w:rPr>
        <w:t>分管领导要向主要领导汇报，并</w:t>
      </w:r>
      <w:r>
        <w:rPr>
          <w:rFonts w:hint="eastAsia" w:ascii="仿宋" w:hAnsi="仿宋" w:eastAsia="仿宋"/>
          <w:sz w:val="32"/>
          <w:szCs w:val="32"/>
        </w:rPr>
        <w:t>要做好</w:t>
      </w:r>
      <w:r>
        <w:rPr>
          <w:rFonts w:hint="eastAsia" w:ascii="仿宋" w:hAnsi="仿宋" w:eastAsia="仿宋"/>
          <w:sz w:val="32"/>
          <w:szCs w:val="32"/>
          <w:lang w:eastAsia="zh-CN"/>
        </w:rPr>
        <w:t>辖区内村级专职委员参会往返安排。</w:t>
      </w:r>
    </w:p>
    <w:p w14:paraId="258A6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2.会议原则上不得请假，因特殊情况不能参加会议的，需向乡镇分管领导汇报。参会人员会议期间必须保持良好会风会纪。</w:t>
      </w:r>
    </w:p>
    <w:p w14:paraId="75175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3.各乡镇请在9月24日下午3点前在祁门县残疾人工作QQ群上报参会人员名单。联 系 人：李晴娟  </w:t>
      </w:r>
    </w:p>
    <w:p w14:paraId="42EB7C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联系电话：4507981   13685591381  </w:t>
      </w:r>
    </w:p>
    <w:p w14:paraId="3A67ABF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sz w:val="32"/>
          <w:szCs w:val="32"/>
        </w:rPr>
      </w:pPr>
    </w:p>
    <w:p w14:paraId="700C304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sz w:val="32"/>
          <w:szCs w:val="32"/>
        </w:rPr>
      </w:pPr>
    </w:p>
    <w:p w14:paraId="01293D6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3618230</wp:posOffset>
            </wp:positionH>
            <wp:positionV relativeFrom="paragraph">
              <wp:posOffset>10160</wp:posOffset>
            </wp:positionV>
            <wp:extent cx="1619885" cy="1619885"/>
            <wp:effectExtent l="0" t="0" r="18415" b="18415"/>
            <wp:wrapNone/>
            <wp:docPr id="4" name="图片 5" descr="IMG_20230106_154730~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0230106_154730~2副本"/>
                    <pic:cNvPicPr>
                      <a:picLocks noChangeAspect="1"/>
                    </pic:cNvPicPr>
                  </pic:nvPicPr>
                  <pic:blipFill>
                    <a:blip r:embed="rId10"/>
                    <a:stretch>
                      <a:fillRect/>
                    </a:stretch>
                  </pic:blipFill>
                  <pic:spPr>
                    <a:xfrm>
                      <a:off x="0" y="0"/>
                      <a:ext cx="1619885" cy="1619885"/>
                    </a:xfrm>
                    <a:prstGeom prst="rect">
                      <a:avLst/>
                    </a:prstGeom>
                    <a:noFill/>
                    <a:ln>
                      <a:noFill/>
                    </a:ln>
                  </pic:spPr>
                </pic:pic>
              </a:graphicData>
            </a:graphic>
          </wp:anchor>
        </w:drawing>
      </w:r>
    </w:p>
    <w:p w14:paraId="6632F07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sz w:val="32"/>
          <w:szCs w:val="32"/>
        </w:rPr>
      </w:pPr>
    </w:p>
    <w:p w14:paraId="3169F86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sz w:val="32"/>
          <w:szCs w:val="32"/>
        </w:rPr>
      </w:pPr>
    </w:p>
    <w:p w14:paraId="1DFA769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sz w:val="32"/>
          <w:szCs w:val="32"/>
        </w:rPr>
      </w:pPr>
      <w:r>
        <w:rPr>
          <w:rFonts w:ascii="仿宋" w:hAnsi="仿宋" w:eastAsia="仿宋"/>
          <w:sz w:val="32"/>
          <w:szCs w:val="32"/>
        </w:rPr>
        <w:t xml:space="preserve"> 202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r>
        <w:rPr>
          <w:rFonts w:hint="eastAsia" w:ascii="仿宋" w:hAnsi="仿宋" w:eastAsia="仿宋"/>
          <w:sz w:val="32"/>
          <w:szCs w:val="32"/>
          <w:lang w:val="en-US" w:eastAsia="zh-CN"/>
        </w:rPr>
        <w:t>2</w:t>
      </w:r>
      <w:r>
        <w:rPr>
          <w:rFonts w:ascii="仿宋" w:hAnsi="仿宋" w:eastAsia="仿宋"/>
          <w:sz w:val="32"/>
          <w:szCs w:val="32"/>
        </w:rPr>
        <w:t>3</w:t>
      </w:r>
      <w:r>
        <w:rPr>
          <w:rFonts w:hint="eastAsia" w:ascii="仿宋" w:hAnsi="仿宋" w:eastAsia="仿宋"/>
          <w:sz w:val="32"/>
          <w:szCs w:val="32"/>
        </w:rPr>
        <w:t>日</w:t>
      </w:r>
      <w:r>
        <w:rPr>
          <w:rFonts w:ascii="仿宋" w:hAnsi="仿宋" w:eastAsia="仿宋"/>
          <w:sz w:val="32"/>
          <w:szCs w:val="32"/>
        </w:rPr>
        <w:t xml:space="preserve">     </w:t>
      </w:r>
    </w:p>
    <w:p w14:paraId="7E2B9E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sz w:val="32"/>
          <w:szCs w:val="32"/>
          <w:highlight w:val="none"/>
          <w:lang w:eastAsia="zh-CN"/>
        </w:rPr>
      </w:pPr>
    </w:p>
    <w:p w14:paraId="0BDB15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sz w:val="32"/>
          <w:szCs w:val="32"/>
          <w:highlight w:val="none"/>
          <w:lang w:eastAsia="zh-CN"/>
        </w:rPr>
      </w:pPr>
    </w:p>
    <w:p w14:paraId="26A85B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sz w:val="32"/>
          <w:szCs w:val="32"/>
          <w:highlight w:val="none"/>
          <w:lang w:eastAsia="zh-CN"/>
        </w:rPr>
      </w:pPr>
      <w:r>
        <w:rPr>
          <w:rFonts w:hint="eastAsia" w:asciiTheme="majorEastAsia" w:hAnsiTheme="majorEastAsia" w:eastAsiaTheme="majorEastAsia" w:cstheme="majorEastAsia"/>
          <w:b w:val="0"/>
          <w:bCs/>
          <w:sz w:val="32"/>
          <w:szCs w:val="32"/>
          <w:highlight w:val="none"/>
          <w:lang w:eastAsia="zh-CN"/>
        </w:rPr>
        <w:t>附件：</w:t>
      </w:r>
    </w:p>
    <w:p w14:paraId="27D05A7C">
      <w:pPr>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highlight w:val="none"/>
          <w:lang w:eastAsia="zh-CN"/>
        </w:rPr>
        <w:t>参会回执</w:t>
      </w:r>
    </w:p>
    <w:bookmarkEnd w:id="0"/>
    <w:tbl>
      <w:tblPr>
        <w:tblStyle w:val="5"/>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485"/>
        <w:gridCol w:w="2790"/>
        <w:gridCol w:w="2085"/>
        <w:gridCol w:w="1365"/>
      </w:tblGrid>
      <w:tr w14:paraId="0058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6A2BAF12">
            <w:pPr>
              <w:jc w:val="center"/>
              <w:rPr>
                <w:rFonts w:hint="eastAsia" w:ascii="仿宋" w:hAnsi="仿宋" w:eastAsia="仿宋"/>
                <w:sz w:val="32"/>
                <w:szCs w:val="32"/>
                <w:vertAlign w:val="baseline"/>
                <w:lang w:eastAsia="zh-CN"/>
              </w:rPr>
            </w:pPr>
            <w:r>
              <w:rPr>
                <w:rFonts w:hint="eastAsia" w:ascii="仿宋" w:hAnsi="仿宋" w:eastAsia="仿宋"/>
                <w:sz w:val="32"/>
                <w:szCs w:val="32"/>
                <w:vertAlign w:val="baseline"/>
                <w:lang w:eastAsia="zh-CN"/>
              </w:rPr>
              <w:t>序号</w:t>
            </w:r>
          </w:p>
        </w:tc>
        <w:tc>
          <w:tcPr>
            <w:tcW w:w="1485" w:type="dxa"/>
          </w:tcPr>
          <w:p w14:paraId="5DF611AA">
            <w:pPr>
              <w:jc w:val="center"/>
              <w:rPr>
                <w:rFonts w:hint="eastAsia" w:ascii="仿宋" w:hAnsi="仿宋" w:eastAsia="仿宋"/>
                <w:sz w:val="32"/>
                <w:szCs w:val="32"/>
                <w:vertAlign w:val="baseline"/>
                <w:lang w:eastAsia="zh-CN"/>
              </w:rPr>
            </w:pPr>
            <w:r>
              <w:rPr>
                <w:rFonts w:hint="eastAsia" w:ascii="仿宋" w:hAnsi="仿宋" w:eastAsia="仿宋"/>
                <w:sz w:val="32"/>
                <w:szCs w:val="32"/>
                <w:vertAlign w:val="baseline"/>
                <w:lang w:eastAsia="zh-CN"/>
              </w:rPr>
              <w:t>姓名</w:t>
            </w:r>
          </w:p>
        </w:tc>
        <w:tc>
          <w:tcPr>
            <w:tcW w:w="2790" w:type="dxa"/>
          </w:tcPr>
          <w:p w14:paraId="050C878B">
            <w:pPr>
              <w:jc w:val="center"/>
              <w:rPr>
                <w:rFonts w:hint="eastAsia" w:ascii="仿宋" w:hAnsi="仿宋" w:eastAsia="仿宋"/>
                <w:sz w:val="32"/>
                <w:szCs w:val="32"/>
                <w:vertAlign w:val="baseline"/>
                <w:lang w:eastAsia="zh-CN"/>
              </w:rPr>
            </w:pPr>
            <w:r>
              <w:rPr>
                <w:rFonts w:hint="eastAsia" w:ascii="仿宋" w:hAnsi="仿宋" w:eastAsia="仿宋"/>
                <w:sz w:val="32"/>
                <w:szCs w:val="32"/>
                <w:vertAlign w:val="baseline"/>
                <w:lang w:eastAsia="zh-CN"/>
              </w:rPr>
              <w:t>职务</w:t>
            </w:r>
          </w:p>
        </w:tc>
        <w:tc>
          <w:tcPr>
            <w:tcW w:w="2085" w:type="dxa"/>
          </w:tcPr>
          <w:p w14:paraId="242EC5BF">
            <w:pPr>
              <w:jc w:val="center"/>
              <w:rPr>
                <w:rFonts w:hint="eastAsia" w:ascii="仿宋" w:hAnsi="仿宋" w:eastAsia="仿宋"/>
                <w:sz w:val="32"/>
                <w:szCs w:val="32"/>
                <w:vertAlign w:val="baseline"/>
                <w:lang w:eastAsia="zh-CN"/>
              </w:rPr>
            </w:pPr>
            <w:r>
              <w:rPr>
                <w:rFonts w:hint="eastAsia" w:ascii="仿宋" w:hAnsi="仿宋" w:eastAsia="仿宋"/>
                <w:sz w:val="32"/>
                <w:szCs w:val="32"/>
                <w:vertAlign w:val="baseline"/>
                <w:lang w:eastAsia="zh-CN"/>
              </w:rPr>
              <w:t>联系方式</w:t>
            </w:r>
          </w:p>
        </w:tc>
        <w:tc>
          <w:tcPr>
            <w:tcW w:w="1365" w:type="dxa"/>
          </w:tcPr>
          <w:p w14:paraId="04112C56">
            <w:pPr>
              <w:jc w:val="center"/>
              <w:rPr>
                <w:rFonts w:hint="eastAsia" w:ascii="仿宋" w:hAnsi="仿宋" w:eastAsia="仿宋"/>
                <w:sz w:val="32"/>
                <w:szCs w:val="32"/>
                <w:vertAlign w:val="baseline"/>
                <w:lang w:eastAsia="zh-CN"/>
              </w:rPr>
            </w:pPr>
            <w:r>
              <w:rPr>
                <w:rFonts w:hint="eastAsia" w:ascii="仿宋" w:hAnsi="仿宋" w:eastAsia="仿宋"/>
                <w:sz w:val="32"/>
                <w:szCs w:val="32"/>
                <w:vertAlign w:val="baseline"/>
                <w:lang w:eastAsia="zh-CN"/>
              </w:rPr>
              <w:t>备注</w:t>
            </w:r>
          </w:p>
        </w:tc>
      </w:tr>
      <w:tr w14:paraId="5D66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3A053012">
            <w:pPr>
              <w:jc w:val="center"/>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1</w:t>
            </w:r>
          </w:p>
        </w:tc>
        <w:tc>
          <w:tcPr>
            <w:tcW w:w="1485" w:type="dxa"/>
          </w:tcPr>
          <w:p w14:paraId="31F65766">
            <w:pPr>
              <w:rPr>
                <w:rFonts w:ascii="仿宋" w:hAnsi="仿宋" w:eastAsia="仿宋"/>
                <w:sz w:val="32"/>
                <w:szCs w:val="32"/>
                <w:vertAlign w:val="baseline"/>
              </w:rPr>
            </w:pPr>
          </w:p>
        </w:tc>
        <w:tc>
          <w:tcPr>
            <w:tcW w:w="2790" w:type="dxa"/>
          </w:tcPr>
          <w:p w14:paraId="2D1FAB8F">
            <w:pPr>
              <w:jc w:val="center"/>
              <w:rPr>
                <w:rFonts w:ascii="仿宋" w:hAnsi="仿宋" w:eastAsia="仿宋"/>
                <w:sz w:val="32"/>
                <w:szCs w:val="32"/>
                <w:vertAlign w:val="baseline"/>
              </w:rPr>
            </w:pPr>
            <w:r>
              <w:rPr>
                <w:rFonts w:hint="eastAsia" w:ascii="仿宋" w:hAnsi="仿宋" w:eastAsia="仿宋"/>
                <w:sz w:val="32"/>
                <w:szCs w:val="32"/>
                <w:vertAlign w:val="baseline"/>
                <w:lang w:eastAsia="zh-CN"/>
              </w:rPr>
              <w:t>分管领导</w:t>
            </w:r>
          </w:p>
        </w:tc>
        <w:tc>
          <w:tcPr>
            <w:tcW w:w="2085" w:type="dxa"/>
          </w:tcPr>
          <w:p w14:paraId="6F7B6DBE">
            <w:pPr>
              <w:rPr>
                <w:rFonts w:ascii="仿宋" w:hAnsi="仿宋" w:eastAsia="仿宋"/>
                <w:sz w:val="32"/>
                <w:szCs w:val="32"/>
                <w:vertAlign w:val="baseline"/>
              </w:rPr>
            </w:pPr>
          </w:p>
        </w:tc>
        <w:tc>
          <w:tcPr>
            <w:tcW w:w="1365" w:type="dxa"/>
          </w:tcPr>
          <w:p w14:paraId="57FECB49">
            <w:pPr>
              <w:rPr>
                <w:rFonts w:hint="eastAsia" w:ascii="仿宋" w:hAnsi="仿宋" w:eastAsia="仿宋"/>
                <w:sz w:val="32"/>
                <w:szCs w:val="32"/>
                <w:vertAlign w:val="baseline"/>
                <w:lang w:eastAsia="zh-CN"/>
              </w:rPr>
            </w:pPr>
          </w:p>
        </w:tc>
      </w:tr>
      <w:tr w14:paraId="621B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6572F869">
            <w:pPr>
              <w:jc w:val="center"/>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2</w:t>
            </w:r>
          </w:p>
        </w:tc>
        <w:tc>
          <w:tcPr>
            <w:tcW w:w="1485" w:type="dxa"/>
          </w:tcPr>
          <w:p w14:paraId="46A98DFA">
            <w:pPr>
              <w:rPr>
                <w:rFonts w:ascii="仿宋" w:hAnsi="仿宋" w:eastAsia="仿宋"/>
                <w:sz w:val="32"/>
                <w:szCs w:val="32"/>
                <w:vertAlign w:val="baseline"/>
              </w:rPr>
            </w:pPr>
          </w:p>
        </w:tc>
        <w:tc>
          <w:tcPr>
            <w:tcW w:w="2790" w:type="dxa"/>
          </w:tcPr>
          <w:p w14:paraId="2C3DBF16">
            <w:pPr>
              <w:jc w:val="center"/>
              <w:rPr>
                <w:rFonts w:ascii="仿宋" w:hAnsi="仿宋" w:eastAsia="仿宋"/>
                <w:sz w:val="32"/>
                <w:szCs w:val="32"/>
                <w:vertAlign w:val="baseline"/>
              </w:rPr>
            </w:pPr>
            <w:r>
              <w:rPr>
                <w:rFonts w:hint="eastAsia" w:ascii="仿宋" w:hAnsi="仿宋" w:eastAsia="仿宋"/>
                <w:sz w:val="28"/>
                <w:szCs w:val="28"/>
                <w:vertAlign w:val="baseline"/>
                <w:lang w:eastAsia="zh-CN"/>
              </w:rPr>
              <w:t>乡镇残联理事长</w:t>
            </w:r>
          </w:p>
        </w:tc>
        <w:tc>
          <w:tcPr>
            <w:tcW w:w="2085" w:type="dxa"/>
          </w:tcPr>
          <w:p w14:paraId="66D90CE6">
            <w:pPr>
              <w:rPr>
                <w:rFonts w:ascii="仿宋" w:hAnsi="仿宋" w:eastAsia="仿宋"/>
                <w:sz w:val="32"/>
                <w:szCs w:val="32"/>
                <w:vertAlign w:val="baseline"/>
              </w:rPr>
            </w:pPr>
          </w:p>
        </w:tc>
        <w:tc>
          <w:tcPr>
            <w:tcW w:w="1365" w:type="dxa"/>
          </w:tcPr>
          <w:p w14:paraId="5D89529D">
            <w:pPr>
              <w:rPr>
                <w:rFonts w:hint="eastAsia" w:ascii="仿宋" w:hAnsi="仿宋" w:eastAsia="仿宋"/>
                <w:sz w:val="32"/>
                <w:szCs w:val="32"/>
                <w:vertAlign w:val="baseline"/>
                <w:lang w:eastAsia="zh-CN"/>
              </w:rPr>
            </w:pPr>
          </w:p>
        </w:tc>
      </w:tr>
      <w:tr w14:paraId="4851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3427DC6A">
            <w:pPr>
              <w:jc w:val="center"/>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3</w:t>
            </w:r>
          </w:p>
        </w:tc>
        <w:tc>
          <w:tcPr>
            <w:tcW w:w="1485" w:type="dxa"/>
            <w:vAlign w:val="center"/>
          </w:tcPr>
          <w:p w14:paraId="3296E9F0">
            <w:pPr>
              <w:jc w:val="center"/>
              <w:rPr>
                <w:rFonts w:ascii="仿宋" w:hAnsi="仿宋" w:eastAsia="仿宋"/>
                <w:sz w:val="32"/>
                <w:szCs w:val="32"/>
                <w:vertAlign w:val="baseline"/>
              </w:rPr>
            </w:pPr>
          </w:p>
        </w:tc>
        <w:tc>
          <w:tcPr>
            <w:tcW w:w="2790" w:type="dxa"/>
            <w:vAlign w:val="center"/>
          </w:tcPr>
          <w:p w14:paraId="175AA41F">
            <w:pPr>
              <w:jc w:val="center"/>
              <w:rPr>
                <w:rFonts w:ascii="仿宋" w:hAnsi="仿宋" w:eastAsia="仿宋"/>
                <w:sz w:val="32"/>
                <w:szCs w:val="32"/>
                <w:vertAlign w:val="baseline"/>
              </w:rPr>
            </w:pPr>
            <w:r>
              <w:rPr>
                <w:rFonts w:hint="eastAsia" w:ascii="仿宋" w:hAnsi="仿宋" w:eastAsia="仿宋"/>
                <w:sz w:val="24"/>
                <w:szCs w:val="24"/>
                <w:vertAlign w:val="baseline"/>
                <w:lang w:val="en-US" w:eastAsia="zh-CN"/>
              </w:rPr>
              <w:t>XX</w:t>
            </w:r>
            <w:r>
              <w:rPr>
                <w:rFonts w:hint="eastAsia" w:ascii="仿宋" w:hAnsi="仿宋" w:eastAsia="仿宋"/>
                <w:sz w:val="24"/>
                <w:szCs w:val="24"/>
                <w:vertAlign w:val="baseline"/>
                <w:lang w:eastAsia="zh-CN"/>
              </w:rPr>
              <w:t>村（社区）专职委员</w:t>
            </w:r>
          </w:p>
        </w:tc>
        <w:tc>
          <w:tcPr>
            <w:tcW w:w="2085" w:type="dxa"/>
          </w:tcPr>
          <w:p w14:paraId="6E494ED9">
            <w:pPr>
              <w:rPr>
                <w:rFonts w:ascii="仿宋" w:hAnsi="仿宋" w:eastAsia="仿宋"/>
                <w:sz w:val="32"/>
                <w:szCs w:val="32"/>
                <w:vertAlign w:val="baseline"/>
              </w:rPr>
            </w:pPr>
          </w:p>
        </w:tc>
        <w:tc>
          <w:tcPr>
            <w:tcW w:w="1365" w:type="dxa"/>
          </w:tcPr>
          <w:p w14:paraId="001CF92F">
            <w:pPr>
              <w:rPr>
                <w:rFonts w:hint="eastAsia" w:ascii="仿宋" w:hAnsi="仿宋" w:eastAsia="仿宋"/>
                <w:sz w:val="32"/>
                <w:szCs w:val="32"/>
                <w:vertAlign w:val="baseline"/>
                <w:lang w:eastAsia="zh-CN"/>
              </w:rPr>
            </w:pPr>
          </w:p>
        </w:tc>
      </w:tr>
      <w:tr w14:paraId="3328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71AC6924">
            <w:pPr>
              <w:jc w:val="center"/>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w:t>
            </w:r>
          </w:p>
        </w:tc>
        <w:tc>
          <w:tcPr>
            <w:tcW w:w="1485" w:type="dxa"/>
          </w:tcPr>
          <w:p w14:paraId="7FF6EF16">
            <w:pPr>
              <w:rPr>
                <w:rFonts w:ascii="仿宋" w:hAnsi="仿宋" w:eastAsia="仿宋"/>
                <w:sz w:val="32"/>
                <w:szCs w:val="32"/>
                <w:vertAlign w:val="baseline"/>
              </w:rPr>
            </w:pPr>
          </w:p>
        </w:tc>
        <w:tc>
          <w:tcPr>
            <w:tcW w:w="2790" w:type="dxa"/>
          </w:tcPr>
          <w:p w14:paraId="25F99997">
            <w:pPr>
              <w:rPr>
                <w:rFonts w:ascii="仿宋" w:hAnsi="仿宋" w:eastAsia="仿宋"/>
                <w:sz w:val="32"/>
                <w:szCs w:val="32"/>
                <w:vertAlign w:val="baseline"/>
              </w:rPr>
            </w:pPr>
          </w:p>
        </w:tc>
        <w:tc>
          <w:tcPr>
            <w:tcW w:w="2085" w:type="dxa"/>
          </w:tcPr>
          <w:p w14:paraId="26B2FA35">
            <w:pPr>
              <w:rPr>
                <w:rFonts w:ascii="仿宋" w:hAnsi="仿宋" w:eastAsia="仿宋"/>
                <w:sz w:val="32"/>
                <w:szCs w:val="32"/>
                <w:vertAlign w:val="baseline"/>
              </w:rPr>
            </w:pPr>
          </w:p>
        </w:tc>
        <w:tc>
          <w:tcPr>
            <w:tcW w:w="1365" w:type="dxa"/>
          </w:tcPr>
          <w:p w14:paraId="44DCA9B2">
            <w:pPr>
              <w:rPr>
                <w:rFonts w:ascii="仿宋" w:hAnsi="仿宋" w:eastAsia="仿宋"/>
                <w:sz w:val="32"/>
                <w:szCs w:val="32"/>
                <w:vertAlign w:val="baseline"/>
              </w:rPr>
            </w:pPr>
          </w:p>
        </w:tc>
      </w:tr>
      <w:tr w14:paraId="0B45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7623E73">
            <w:pPr>
              <w:jc w:val="center"/>
              <w:rPr>
                <w:rFonts w:hint="eastAsia" w:ascii="仿宋" w:hAnsi="仿宋" w:eastAsia="仿宋"/>
                <w:sz w:val="32"/>
                <w:szCs w:val="32"/>
                <w:vertAlign w:val="baseline"/>
                <w:lang w:val="en-US" w:eastAsia="zh-CN"/>
              </w:rPr>
            </w:pPr>
          </w:p>
        </w:tc>
        <w:tc>
          <w:tcPr>
            <w:tcW w:w="1485" w:type="dxa"/>
          </w:tcPr>
          <w:p w14:paraId="0360BE73">
            <w:pPr>
              <w:rPr>
                <w:rFonts w:ascii="仿宋" w:hAnsi="仿宋" w:eastAsia="仿宋"/>
                <w:sz w:val="32"/>
                <w:szCs w:val="32"/>
                <w:vertAlign w:val="baseline"/>
              </w:rPr>
            </w:pPr>
          </w:p>
        </w:tc>
        <w:tc>
          <w:tcPr>
            <w:tcW w:w="2790" w:type="dxa"/>
          </w:tcPr>
          <w:p w14:paraId="25D722E0">
            <w:pPr>
              <w:rPr>
                <w:rFonts w:ascii="仿宋" w:hAnsi="仿宋" w:eastAsia="仿宋"/>
                <w:sz w:val="32"/>
                <w:szCs w:val="32"/>
                <w:vertAlign w:val="baseline"/>
              </w:rPr>
            </w:pPr>
          </w:p>
        </w:tc>
        <w:tc>
          <w:tcPr>
            <w:tcW w:w="2085" w:type="dxa"/>
          </w:tcPr>
          <w:p w14:paraId="51023199">
            <w:pPr>
              <w:rPr>
                <w:rFonts w:ascii="仿宋" w:hAnsi="仿宋" w:eastAsia="仿宋"/>
                <w:sz w:val="32"/>
                <w:szCs w:val="32"/>
                <w:vertAlign w:val="baseline"/>
              </w:rPr>
            </w:pPr>
          </w:p>
        </w:tc>
        <w:tc>
          <w:tcPr>
            <w:tcW w:w="1365" w:type="dxa"/>
          </w:tcPr>
          <w:p w14:paraId="21CCF01B">
            <w:pPr>
              <w:rPr>
                <w:rFonts w:ascii="仿宋" w:hAnsi="仿宋" w:eastAsia="仿宋"/>
                <w:sz w:val="32"/>
                <w:szCs w:val="32"/>
                <w:vertAlign w:val="baseline"/>
              </w:rPr>
            </w:pPr>
          </w:p>
        </w:tc>
      </w:tr>
      <w:tr w14:paraId="6B47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D29C617">
            <w:pPr>
              <w:jc w:val="center"/>
              <w:rPr>
                <w:rFonts w:hint="eastAsia" w:ascii="仿宋" w:hAnsi="仿宋" w:eastAsia="仿宋"/>
                <w:sz w:val="32"/>
                <w:szCs w:val="32"/>
                <w:vertAlign w:val="baseline"/>
                <w:lang w:val="en-US" w:eastAsia="zh-CN"/>
              </w:rPr>
            </w:pPr>
          </w:p>
        </w:tc>
        <w:tc>
          <w:tcPr>
            <w:tcW w:w="1485" w:type="dxa"/>
          </w:tcPr>
          <w:p w14:paraId="71AF877A">
            <w:pPr>
              <w:rPr>
                <w:rFonts w:ascii="仿宋" w:hAnsi="仿宋" w:eastAsia="仿宋"/>
                <w:sz w:val="32"/>
                <w:szCs w:val="32"/>
                <w:vertAlign w:val="baseline"/>
              </w:rPr>
            </w:pPr>
          </w:p>
        </w:tc>
        <w:tc>
          <w:tcPr>
            <w:tcW w:w="2790" w:type="dxa"/>
          </w:tcPr>
          <w:p w14:paraId="6A12C19C">
            <w:pPr>
              <w:rPr>
                <w:rFonts w:ascii="仿宋" w:hAnsi="仿宋" w:eastAsia="仿宋"/>
                <w:sz w:val="32"/>
                <w:szCs w:val="32"/>
                <w:vertAlign w:val="baseline"/>
              </w:rPr>
            </w:pPr>
          </w:p>
        </w:tc>
        <w:tc>
          <w:tcPr>
            <w:tcW w:w="2085" w:type="dxa"/>
          </w:tcPr>
          <w:p w14:paraId="7EC62E84">
            <w:pPr>
              <w:rPr>
                <w:rFonts w:ascii="仿宋" w:hAnsi="仿宋" w:eastAsia="仿宋"/>
                <w:sz w:val="32"/>
                <w:szCs w:val="32"/>
                <w:vertAlign w:val="baseline"/>
              </w:rPr>
            </w:pPr>
          </w:p>
        </w:tc>
        <w:tc>
          <w:tcPr>
            <w:tcW w:w="1365" w:type="dxa"/>
          </w:tcPr>
          <w:p w14:paraId="2BF4D565">
            <w:pPr>
              <w:rPr>
                <w:rFonts w:ascii="仿宋" w:hAnsi="仿宋" w:eastAsia="仿宋"/>
                <w:sz w:val="32"/>
                <w:szCs w:val="32"/>
                <w:vertAlign w:val="baseline"/>
              </w:rPr>
            </w:pPr>
          </w:p>
        </w:tc>
      </w:tr>
    </w:tbl>
    <w:p w14:paraId="693601B6">
      <w:pPr>
        <w:ind w:firstLine="640" w:firstLineChars="200"/>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B39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7B5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E2A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64C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72E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428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2Y0M2M3YzA4MDczNDMyNzY4OThmYWZlYmM2Y2IifQ=="/>
  </w:docVars>
  <w:rsids>
    <w:rsidRoot w:val="005C4B47"/>
    <w:rsid w:val="001162FC"/>
    <w:rsid w:val="00123D50"/>
    <w:rsid w:val="00162C94"/>
    <w:rsid w:val="00196DE6"/>
    <w:rsid w:val="001A0C63"/>
    <w:rsid w:val="001C32A5"/>
    <w:rsid w:val="002D73FD"/>
    <w:rsid w:val="00315868"/>
    <w:rsid w:val="004A7DA1"/>
    <w:rsid w:val="005A2AB1"/>
    <w:rsid w:val="005C4B47"/>
    <w:rsid w:val="005F55E6"/>
    <w:rsid w:val="00835970"/>
    <w:rsid w:val="00932739"/>
    <w:rsid w:val="00AD35F6"/>
    <w:rsid w:val="00D4350F"/>
    <w:rsid w:val="00DE0124"/>
    <w:rsid w:val="00E3130A"/>
    <w:rsid w:val="00E33FF8"/>
    <w:rsid w:val="00E634F8"/>
    <w:rsid w:val="00E86BE5"/>
    <w:rsid w:val="00FC0B8C"/>
    <w:rsid w:val="098527DB"/>
    <w:rsid w:val="0A631DE4"/>
    <w:rsid w:val="0C544669"/>
    <w:rsid w:val="0D580DA3"/>
    <w:rsid w:val="0E4959F6"/>
    <w:rsid w:val="1200476E"/>
    <w:rsid w:val="19EA4D01"/>
    <w:rsid w:val="2551032A"/>
    <w:rsid w:val="27862D48"/>
    <w:rsid w:val="312E5C6D"/>
    <w:rsid w:val="455E75F2"/>
    <w:rsid w:val="47A2174F"/>
    <w:rsid w:val="4CCC2AA1"/>
    <w:rsid w:val="504A4C56"/>
    <w:rsid w:val="582B3013"/>
    <w:rsid w:val="6B4C2826"/>
    <w:rsid w:val="6EAF43DA"/>
    <w:rsid w:val="6F3D238D"/>
    <w:rsid w:val="731526DD"/>
    <w:rsid w:val="797D66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character" w:customStyle="1" w:styleId="8">
    <w:name w:val="页眉 Char"/>
    <w:basedOn w:val="6"/>
    <w:link w:val="3"/>
    <w:semiHidden/>
    <w:qFormat/>
    <w:locked/>
    <w:uiPriority w:val="99"/>
    <w:rPr>
      <w:rFonts w:cs="Times New Roman"/>
      <w:sz w:val="18"/>
      <w:szCs w:val="18"/>
    </w:rPr>
  </w:style>
  <w:style w:type="character" w:customStyle="1" w:styleId="9">
    <w:name w:val="页脚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619</Words>
  <Characters>685</Characters>
  <Lines>16</Lines>
  <Paragraphs>16</Paragraphs>
  <TotalTime>42</TotalTime>
  <ScaleCrop>false</ScaleCrop>
  <LinksUpToDate>false</LinksUpToDate>
  <CharactersWithSpaces>700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2021-09-13T07:19:00Z</dcterms:created>
  <dc:creator>Administrator</dc:creator>
  <cp:lastModifiedBy>汪志平</cp:lastModifiedBy>
  <cp:lastPrinted>2024-09-23T01:28:00Z</cp:lastPrinted>
  <dcterms:modified xsi:type="dcterms:W3CDTF">2024-09-23T07:07:32Z</dcterms:modified>
  <dc:title>关于举办祁门县2021年全国持证残疾人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B5AA766393654E2F8A2E952E559C4D63_13</vt:lpwstr>
  </property>
</Properties>
</file>