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700" w:lineRule="atLeast"/>
        <w:ind w:left="0" w:right="0" w:firstLine="0"/>
        <w:jc w:val="left"/>
        <w:rPr>
          <w:rFonts w:hint="eastAsia" w:ascii="宋体" w:hAnsi="宋体" w:eastAsia="宋体" w:cs="宋体"/>
          <w:i w:val="0"/>
          <w:caps w:val="0"/>
          <w:color w:val="333333"/>
          <w:spacing w:val="0"/>
          <w:sz w:val="24"/>
          <w:szCs w:val="24"/>
        </w:rPr>
      </w:pPr>
      <w:r>
        <w:rPr>
          <w:rFonts w:ascii="仿宋_GB2312" w:hAnsi="宋体" w:eastAsia="仿宋_GB2312" w:cs="仿宋_GB2312"/>
          <w:i w:val="0"/>
          <w:caps w:val="0"/>
          <w:color w:val="000000"/>
          <w:spacing w:val="0"/>
          <w:kern w:val="0"/>
          <w:sz w:val="28"/>
          <w:szCs w:val="28"/>
          <w:bdr w:val="none" w:color="auto" w:sz="0" w:space="0"/>
          <w:shd w:val="clear" w:fill="FFFFFF"/>
          <w:lang w:val="en-US" w:eastAsia="zh-CN" w:bidi="ar"/>
        </w:rPr>
        <w:t>汪建平、张均红、汪斐、潘媛委员</w:t>
      </w:r>
      <w:r>
        <w:rPr>
          <w:rFonts w:hint="eastAsia" w:ascii="仿宋_GB2312" w:hAnsi="宋体" w:eastAsia="仿宋_GB2312" w:cs="仿宋_GB2312"/>
          <w:i w:val="0"/>
          <w:caps w:val="0"/>
          <w:color w:val="333333"/>
          <w:spacing w:val="0"/>
          <w:kern w:val="0"/>
          <w:sz w:val="28"/>
          <w:szCs w:val="28"/>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560"/>
        <w:jc w:val="both"/>
        <w:rPr>
          <w:rFonts w:hint="eastAsia" w:ascii="宋体" w:hAnsi="宋体" w:eastAsia="宋体" w:cs="宋体"/>
          <w:i w:val="0"/>
          <w:caps w:val="0"/>
          <w:color w:val="333333"/>
          <w:spacing w:val="0"/>
          <w:sz w:val="24"/>
          <w:szCs w:val="24"/>
        </w:rPr>
      </w:pPr>
      <w:r>
        <w:rPr>
          <w:rFonts w:hint="eastAsia" w:ascii="仿宋_GB2312" w:hAnsi="宋体" w:eastAsia="仿宋_GB2312" w:cs="仿宋_GB2312"/>
          <w:i w:val="0"/>
          <w:caps w:val="0"/>
          <w:color w:val="333333"/>
          <w:spacing w:val="0"/>
          <w:kern w:val="0"/>
          <w:sz w:val="28"/>
          <w:szCs w:val="28"/>
          <w:bdr w:val="none" w:color="auto" w:sz="0" w:space="0"/>
          <w:shd w:val="clear" w:fill="FFFFFF"/>
          <w:lang w:val="en-US" w:eastAsia="zh-CN" w:bidi="ar"/>
        </w:rPr>
        <w:t>您在县政协十一届二次会议期间提出的</w:t>
      </w:r>
      <w:r>
        <w:rPr>
          <w:rFonts w:hint="eastAsia" w:ascii="仿宋_GB2312" w:hAnsi="宋体" w:eastAsia="仿宋_GB2312" w:cs="仿宋_GB2312"/>
          <w:i w:val="0"/>
          <w:caps w:val="0"/>
          <w:color w:val="333333"/>
          <w:spacing w:val="0"/>
          <w:kern w:val="0"/>
          <w:sz w:val="30"/>
          <w:szCs w:val="30"/>
          <w:bdr w:val="none" w:color="auto" w:sz="0" w:space="0"/>
          <w:shd w:val="clear" w:fill="FFFFFF"/>
          <w:lang w:val="en-US" w:eastAsia="zh-CN" w:bidi="ar"/>
        </w:rPr>
        <w:t>《</w:t>
      </w:r>
      <w:r>
        <w:rPr>
          <w:rFonts w:hint="eastAsia" w:ascii="仿宋_GB2312" w:hAnsi="宋体" w:eastAsia="仿宋_GB2312" w:cs="仿宋_GB2312"/>
          <w:i w:val="0"/>
          <w:caps w:val="0"/>
          <w:color w:val="000000"/>
          <w:spacing w:val="0"/>
          <w:kern w:val="0"/>
          <w:sz w:val="28"/>
          <w:szCs w:val="28"/>
          <w:bdr w:val="none" w:color="auto" w:sz="0" w:space="0"/>
          <w:shd w:val="clear" w:fill="FFFFFF"/>
          <w:lang w:val="en-US" w:eastAsia="zh-CN" w:bidi="ar"/>
        </w:rPr>
        <w:t>关于进一步优化我县交通信号灯设置的建议</w:t>
      </w:r>
      <w:r>
        <w:rPr>
          <w:rFonts w:hint="eastAsia" w:ascii="仿宋_GB2312" w:hAnsi="宋体" w:eastAsia="仿宋_GB2312" w:cs="仿宋_GB2312"/>
          <w:i w:val="0"/>
          <w:caps w:val="0"/>
          <w:color w:val="333333"/>
          <w:spacing w:val="0"/>
          <w:kern w:val="0"/>
          <w:sz w:val="30"/>
          <w:szCs w:val="30"/>
          <w:bdr w:val="none" w:color="auto" w:sz="0" w:space="0"/>
          <w:shd w:val="clear" w:fill="FFFFFF"/>
          <w:lang w:val="en-US" w:eastAsia="zh-CN" w:bidi="ar"/>
        </w:rPr>
        <w:t>》</w:t>
      </w:r>
      <w:r>
        <w:rPr>
          <w:rFonts w:hint="eastAsia" w:ascii="仿宋_GB2312" w:hAnsi="宋体" w:eastAsia="仿宋_GB2312" w:cs="仿宋_GB2312"/>
          <w:i w:val="0"/>
          <w:caps w:val="0"/>
          <w:color w:val="333333"/>
          <w:spacing w:val="0"/>
          <w:kern w:val="0"/>
          <w:sz w:val="28"/>
          <w:szCs w:val="28"/>
          <w:bdr w:val="none" w:color="auto" w:sz="0" w:space="0"/>
          <w:shd w:val="clear" w:fill="FFFFFF"/>
          <w:lang w:val="en-US" w:eastAsia="zh-CN" w:bidi="ar"/>
        </w:rPr>
        <w:t>收悉，经研究办理，现答复如下：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480"/>
        <w:jc w:val="left"/>
        <w:rPr>
          <w:rFonts w:hint="eastAsia" w:ascii="宋体" w:hAnsi="宋体" w:eastAsia="宋体" w:cs="宋体"/>
          <w:i w:val="0"/>
          <w:caps w:val="0"/>
          <w:color w:val="333333"/>
          <w:spacing w:val="0"/>
          <w:sz w:val="24"/>
          <w:szCs w:val="24"/>
        </w:rPr>
      </w:pPr>
      <w:r>
        <w:rPr>
          <w:rFonts w:ascii="仿宋" w:hAnsi="仿宋" w:eastAsia="仿宋" w:cs="仿宋"/>
          <w:i w:val="0"/>
          <w:caps w:val="0"/>
          <w:color w:val="333333"/>
          <w:spacing w:val="0"/>
          <w:kern w:val="0"/>
          <w:sz w:val="30"/>
          <w:szCs w:val="30"/>
          <w:bdr w:val="none" w:color="auto" w:sz="0" w:space="0"/>
          <w:shd w:val="clear" w:fill="FFFFFF"/>
          <w:lang w:val="en-US" w:eastAsia="zh-CN" w:bidi="ar"/>
        </w:rPr>
        <w:t>近年来，我县社会经济快速发展，城镇化快速推进，车辆保有量迅猛增长，城市交通建设日新月异。与此同时，城区道路沿线的交通流发生了显著变化，潮汐性、高密度集中出行需求给交通承载能力和交通管理工作带来诸多严峻挑战。我们将根据你们提出的意见建议，重点做好以下交通信号灯优化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48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kern w:val="0"/>
          <w:sz w:val="30"/>
          <w:szCs w:val="30"/>
          <w:bdr w:val="none" w:color="auto" w:sz="0" w:space="0"/>
          <w:shd w:val="clear" w:fill="FFFFFF"/>
          <w:lang w:val="en-US" w:eastAsia="zh-CN" w:bidi="ar"/>
        </w:rPr>
        <w:t>一是进一步加大对城区道路交通信号灯的排查整改。加强对城区道路交通信号灯的排查，凡是对不符合要求、安全和规范的，立即进行整改完善。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48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kern w:val="0"/>
          <w:sz w:val="30"/>
          <w:szCs w:val="30"/>
          <w:bdr w:val="none" w:color="auto" w:sz="0" w:space="0"/>
          <w:shd w:val="clear" w:fill="FFFFFF"/>
          <w:lang w:val="en-US" w:eastAsia="zh-CN" w:bidi="ar"/>
        </w:rPr>
        <w:t>二是进一步做好交通信号灯优化配时工作。根据不同道路、不同车流、 不同季节、不同时段等情况，对交通信号灯配时进行优化调整，科学配时，确保灯控路口交通安全、通行顺畅。如新十字路口、祥源茶叶公司路口交通信号灯我们都已进行了优化调整。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48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kern w:val="0"/>
          <w:sz w:val="30"/>
          <w:szCs w:val="30"/>
          <w:bdr w:val="none" w:color="auto" w:sz="0" w:space="0"/>
          <w:shd w:val="clear" w:fill="FFFFFF"/>
          <w:lang w:val="en-US" w:eastAsia="zh-CN" w:bidi="ar"/>
        </w:rPr>
        <w:t>三是进一步加大机动车不礼让行人违法行为抓拍处罚。目前，我们已在老十字路口、茶山路口、新城区转盘等处设置了3套行人过街机动车不礼让行人违法行为自动抓拍设备，加大对机动车不礼让行人违法行为的非现场处罚，促使机动车驾驶人提高文明交通安全意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560"/>
        <w:jc w:val="both"/>
        <w:rPr>
          <w:rFonts w:hint="eastAsia" w:ascii="宋体" w:hAnsi="宋体" w:eastAsia="宋体" w:cs="宋体"/>
          <w:i w:val="0"/>
          <w:caps w:val="0"/>
          <w:color w:val="333333"/>
          <w:spacing w:val="0"/>
          <w:sz w:val="24"/>
          <w:szCs w:val="24"/>
        </w:rPr>
      </w:pPr>
      <w:r>
        <w:rPr>
          <w:rFonts w:hint="eastAsia" w:ascii="仿宋_GB2312" w:hAnsi="宋体" w:eastAsia="仿宋_GB2312" w:cs="仿宋_GB2312"/>
          <w:i w:val="0"/>
          <w:caps w:val="0"/>
          <w:color w:val="333333"/>
          <w:spacing w:val="0"/>
          <w:kern w:val="0"/>
          <w:sz w:val="28"/>
          <w:szCs w:val="28"/>
          <w:bdr w:val="none" w:color="auto" w:sz="0" w:space="0"/>
          <w:shd w:val="clear" w:fill="FFFFFF"/>
          <w:lang w:val="en-US" w:eastAsia="zh-CN" w:bidi="ar"/>
        </w:rPr>
        <w:t>办复类别：A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560"/>
        <w:jc w:val="both"/>
        <w:rPr>
          <w:rFonts w:hint="eastAsia" w:ascii="宋体" w:hAnsi="宋体" w:eastAsia="宋体" w:cs="宋体"/>
          <w:i w:val="0"/>
          <w:caps w:val="0"/>
          <w:color w:val="333333"/>
          <w:spacing w:val="0"/>
          <w:sz w:val="24"/>
          <w:szCs w:val="24"/>
        </w:rPr>
      </w:pPr>
      <w:r>
        <w:rPr>
          <w:rFonts w:hint="eastAsia" w:ascii="仿宋_GB2312" w:hAnsi="宋体" w:eastAsia="仿宋_GB2312" w:cs="仿宋_GB2312"/>
          <w:i w:val="0"/>
          <w:caps w:val="0"/>
          <w:color w:val="333333"/>
          <w:spacing w:val="0"/>
          <w:kern w:val="0"/>
          <w:sz w:val="28"/>
          <w:szCs w:val="28"/>
          <w:bdr w:val="none" w:color="auto" w:sz="0" w:space="0"/>
          <w:shd w:val="clear" w:fill="FFFFFF"/>
          <w:lang w:val="en-US" w:eastAsia="zh-CN" w:bidi="ar"/>
        </w:rPr>
        <w:t>联系单位：祁门县公安局交管大队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560"/>
        <w:jc w:val="both"/>
        <w:rPr>
          <w:rFonts w:hint="eastAsia" w:ascii="宋体" w:hAnsi="宋体" w:eastAsia="宋体" w:cs="宋体"/>
          <w:i w:val="0"/>
          <w:caps w:val="0"/>
          <w:color w:val="333333"/>
          <w:spacing w:val="0"/>
          <w:sz w:val="24"/>
          <w:szCs w:val="24"/>
        </w:rPr>
      </w:pPr>
      <w:r>
        <w:rPr>
          <w:rFonts w:hint="eastAsia" w:ascii="仿宋_GB2312" w:hAnsi="宋体" w:eastAsia="仿宋_GB2312" w:cs="仿宋_GB2312"/>
          <w:i w:val="0"/>
          <w:caps w:val="0"/>
          <w:color w:val="333333"/>
          <w:spacing w:val="0"/>
          <w:kern w:val="0"/>
          <w:sz w:val="28"/>
          <w:szCs w:val="28"/>
          <w:bdr w:val="none" w:color="auto" w:sz="0" w:space="0"/>
          <w:shd w:val="clear" w:fill="FFFFFF"/>
          <w:lang w:val="en-US" w:eastAsia="zh-CN" w:bidi="ar"/>
        </w:rPr>
        <w:t>联系电话：4521081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193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2024-05-09T09:15:13Z</dcterms:created>
  <dc:creator>Administrator</dc:creator>
  <cp:lastModifiedBy>gyb1</cp:lastModifiedBy>
  <dcterms:modified xsi:type="dcterms:W3CDTF">2024-05-09T09:15:32Z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